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3"/>
        </w:rPr>
      </w:pPr>
    </w:p>
    <w:p>
      <w:pPr>
        <w:pStyle w:val="BodyText"/>
        <w:rPr>
          <w:rFonts w:ascii="Times New Roman"/>
          <w:sz w:val="23"/>
        </w:rPr>
      </w:pPr>
    </w:p>
    <w:p>
      <w:pPr>
        <w:pStyle w:val="BodyText"/>
        <w:rPr>
          <w:rFonts w:ascii="Times New Roman"/>
          <w:sz w:val="23"/>
        </w:rPr>
      </w:pPr>
    </w:p>
    <w:p>
      <w:pPr>
        <w:pStyle w:val="BodyText"/>
        <w:rPr>
          <w:rFonts w:ascii="Times New Roman"/>
          <w:sz w:val="23"/>
        </w:rPr>
      </w:pPr>
    </w:p>
    <w:p>
      <w:pPr>
        <w:pStyle w:val="BodyText"/>
        <w:rPr>
          <w:rFonts w:ascii="Times New Roman"/>
          <w:sz w:val="23"/>
        </w:rPr>
      </w:pPr>
    </w:p>
    <w:p>
      <w:pPr>
        <w:pStyle w:val="BodyText"/>
        <w:spacing w:before="246"/>
        <w:rPr>
          <w:rFonts w:ascii="Times New Roman"/>
          <w:sz w:val="23"/>
        </w:rPr>
      </w:pPr>
    </w:p>
    <w:p>
      <w:pPr>
        <w:pStyle w:val="Heading7"/>
        <w:spacing w:line="576" w:lineRule="auto" w:before="1"/>
        <w:ind w:left="3010" w:right="2210"/>
        <w:jc w:val="center"/>
        <w:rPr>
          <w:rFonts w:ascii="Arial"/>
        </w:rPr>
      </w:pPr>
      <w:r>
        <w:rPr>
          <w:rFonts w:ascii="Arial"/>
          <w:w w:val="90"/>
        </w:rPr>
        <w:t>CLATSKANIE LIBRARY DISTRICT </w:t>
      </w:r>
      <w:r>
        <w:rPr>
          <w:rFonts w:ascii="Arial"/>
        </w:rPr>
        <w:t>ANNUAL</w:t>
      </w:r>
      <w:r>
        <w:rPr>
          <w:rFonts w:ascii="Arial"/>
          <w:spacing w:val="-16"/>
        </w:rPr>
        <w:t> </w:t>
      </w:r>
      <w:r>
        <w:rPr>
          <w:rFonts w:ascii="Arial"/>
        </w:rPr>
        <w:t>FINANCIAL</w:t>
      </w:r>
      <w:r>
        <w:rPr>
          <w:rFonts w:ascii="Arial"/>
          <w:spacing w:val="-16"/>
        </w:rPr>
        <w:t> </w:t>
      </w:r>
      <w:r>
        <w:rPr>
          <w:rFonts w:ascii="Arial"/>
        </w:rPr>
        <w:t>REPORT</w:t>
      </w:r>
    </w:p>
    <w:p>
      <w:pPr>
        <w:pStyle w:val="BodyText"/>
        <w:spacing w:before="11"/>
        <w:ind w:left="3022" w:right="2210"/>
        <w:jc w:val="center"/>
      </w:pPr>
      <w:r>
        <w:rPr>
          <w:w w:val="105"/>
        </w:rPr>
        <w:t>For</w:t>
      </w:r>
      <w:r>
        <w:rPr>
          <w:spacing w:val="-11"/>
          <w:w w:val="105"/>
        </w:rPr>
        <w:t> </w:t>
      </w:r>
      <w:r>
        <w:rPr>
          <w:w w:val="105"/>
        </w:rPr>
        <w:t>the</w:t>
      </w:r>
      <w:r>
        <w:rPr>
          <w:spacing w:val="25"/>
          <w:w w:val="105"/>
        </w:rPr>
        <w:t> </w:t>
      </w:r>
      <w:r>
        <w:rPr>
          <w:w w:val="105"/>
        </w:rPr>
        <w:t>Vear</w:t>
      </w:r>
      <w:r>
        <w:rPr>
          <w:spacing w:val="-4"/>
          <w:w w:val="105"/>
        </w:rPr>
        <w:t> </w:t>
      </w:r>
      <w:r>
        <w:rPr>
          <w:w w:val="105"/>
        </w:rPr>
        <w:t>Ended</w:t>
      </w:r>
      <w:r>
        <w:rPr>
          <w:spacing w:val="-17"/>
          <w:w w:val="105"/>
        </w:rPr>
        <w:t> </w:t>
      </w:r>
      <w:r>
        <w:rPr>
          <w:w w:val="105"/>
        </w:rPr>
        <w:t>June</w:t>
      </w:r>
      <w:r>
        <w:rPr>
          <w:spacing w:val="-12"/>
          <w:w w:val="105"/>
        </w:rPr>
        <w:t> </w:t>
      </w:r>
      <w:r>
        <w:rPr>
          <w:w w:val="105"/>
        </w:rPr>
        <w:t>30,</w:t>
      </w:r>
      <w:r>
        <w:rPr>
          <w:spacing w:val="3"/>
          <w:w w:val="105"/>
        </w:rPr>
        <w:t> </w:t>
      </w:r>
      <w:r>
        <w:rPr>
          <w:spacing w:val="-4"/>
          <w:w w:val="105"/>
        </w:rPr>
        <w:t>2022</w:t>
      </w:r>
    </w:p>
    <w:p>
      <w:pPr>
        <w:pStyle w:val="BodyText"/>
        <w:spacing w:after="0"/>
        <w:jc w:val="center"/>
        <w:sectPr>
          <w:type w:val="continuous"/>
          <w:pgSz w:w="12190" w:h="15790"/>
          <w:pgMar w:top="1800" w:bottom="280" w:left="1133" w:right="1700"/>
        </w:sectPr>
      </w:pPr>
    </w:p>
    <w:p>
      <w:pPr>
        <w:pStyle w:val="BodyText"/>
        <w:spacing w:line="288" w:lineRule="auto" w:before="64"/>
        <w:ind w:left="3304" w:right="2690"/>
        <w:jc w:val="center"/>
      </w:pPr>
      <w:r>
        <w:rPr>
          <w:w w:val="85"/>
        </w:rPr>
        <w:t>CLATSKANIE</w:t>
      </w:r>
      <w:r>
        <w:rPr>
          <w:spacing w:val="-9"/>
        </w:rPr>
        <w:t> </w:t>
      </w:r>
      <w:r>
        <w:rPr>
          <w:w w:val="85"/>
        </w:rPr>
        <w:t>LIBRARY</w:t>
      </w:r>
      <w:r>
        <w:rPr>
          <w:spacing w:val="-6"/>
          <w:w w:val="85"/>
        </w:rPr>
        <w:t> </w:t>
      </w:r>
      <w:r>
        <w:rPr>
          <w:w w:val="85"/>
        </w:rPr>
        <w:t>DISTRICT </w:t>
      </w:r>
      <w:r>
        <w:rPr/>
        <w:t>June 30, 2022</w:t>
      </w:r>
    </w:p>
    <w:p>
      <w:pPr>
        <w:pStyle w:val="BodyText"/>
      </w:pPr>
    </w:p>
    <w:p>
      <w:pPr>
        <w:pStyle w:val="BodyText"/>
      </w:pPr>
    </w:p>
    <w:p>
      <w:pPr>
        <w:pStyle w:val="BodyText"/>
      </w:pPr>
    </w:p>
    <w:p>
      <w:pPr>
        <w:pStyle w:val="BodyText"/>
        <w:spacing w:before="160"/>
      </w:pPr>
    </w:p>
    <w:p>
      <w:pPr>
        <w:pStyle w:val="Heading9"/>
        <w:spacing w:before="1"/>
        <w:ind w:left="591"/>
        <w:jc w:val="center"/>
      </w:pPr>
      <w:r>
        <w:rPr>
          <w:w w:val="85"/>
        </w:rPr>
        <w:t>ELECTED</w:t>
      </w:r>
      <w:r>
        <w:rPr>
          <w:spacing w:val="4"/>
        </w:rPr>
        <w:t> </w:t>
      </w:r>
      <w:r>
        <w:rPr>
          <w:w w:val="85"/>
        </w:rPr>
        <w:t>BOARD</w:t>
      </w:r>
      <w:r>
        <w:rPr>
          <w:spacing w:val="-3"/>
        </w:rPr>
        <w:t> </w:t>
      </w:r>
      <w:r>
        <w:rPr>
          <w:w w:val="85"/>
        </w:rPr>
        <w:t>OF</w:t>
      </w:r>
      <w:r>
        <w:rPr>
          <w:spacing w:val="-4"/>
        </w:rPr>
        <w:t> </w:t>
      </w:r>
      <w:r>
        <w:rPr>
          <w:spacing w:val="-2"/>
          <w:w w:val="85"/>
        </w:rPr>
        <w:t>DIRECTORS</w:t>
      </w:r>
    </w:p>
    <w:p>
      <w:pPr>
        <w:pStyle w:val="BodyText"/>
        <w:rPr>
          <w:sz w:val="20"/>
        </w:rPr>
      </w:pPr>
    </w:p>
    <w:p>
      <w:pPr>
        <w:pStyle w:val="BodyText"/>
        <w:rPr>
          <w:sz w:val="20"/>
        </w:rPr>
      </w:pPr>
    </w:p>
    <w:p>
      <w:pPr>
        <w:pStyle w:val="BodyText"/>
        <w:spacing w:before="142"/>
        <w:rPr>
          <w:sz w:val="20"/>
        </w:rPr>
      </w:pPr>
    </w:p>
    <w:p>
      <w:pPr>
        <w:pStyle w:val="BodyText"/>
        <w:spacing w:after="0"/>
        <w:rPr>
          <w:sz w:val="20"/>
        </w:rPr>
        <w:sectPr>
          <w:pgSz w:w="12190" w:h="15790"/>
          <w:pgMar w:top="520" w:bottom="280" w:left="1133" w:right="1700"/>
        </w:sectPr>
      </w:pPr>
    </w:p>
    <w:p>
      <w:pPr>
        <w:pStyle w:val="BodyText"/>
        <w:spacing w:before="97"/>
        <w:ind w:left="25"/>
      </w:pPr>
      <w:r>
        <w:rPr>
          <w:u w:val="thick"/>
        </w:rPr>
        <w:t>Name</w:t>
      </w:r>
      <w:r>
        <w:rPr>
          <w:spacing w:val="-14"/>
          <w:u w:val="thick"/>
        </w:rPr>
        <w:t> </w:t>
      </w:r>
      <w:r>
        <w:rPr>
          <w:u w:val="thick"/>
        </w:rPr>
        <w:t>and</w:t>
      </w:r>
      <w:r>
        <w:rPr>
          <w:spacing w:val="-11"/>
          <w:u w:val="thick"/>
        </w:rPr>
        <w:t> </w:t>
      </w:r>
      <w:r>
        <w:rPr>
          <w:spacing w:val="-2"/>
          <w:u w:val="thick"/>
        </w:rPr>
        <w:t>Address</w:t>
      </w:r>
    </w:p>
    <w:p>
      <w:pPr>
        <w:pStyle w:val="BodyText"/>
        <w:spacing w:before="81"/>
      </w:pPr>
    </w:p>
    <w:p>
      <w:pPr>
        <w:pStyle w:val="BodyText"/>
        <w:spacing w:line="280" w:lineRule="auto"/>
        <w:ind w:left="28" w:right="588" w:hanging="11"/>
      </w:pPr>
      <w:r>
        <w:rPr>
          <w:spacing w:val="-6"/>
        </w:rPr>
        <w:t>James</w:t>
      </w:r>
      <w:r>
        <w:rPr>
          <w:spacing w:val="-10"/>
        </w:rPr>
        <w:t> </w:t>
      </w:r>
      <w:r>
        <w:rPr>
          <w:spacing w:val="-6"/>
        </w:rPr>
        <w:t>W.</w:t>
      </w:r>
      <w:r>
        <w:rPr>
          <w:spacing w:val="-16"/>
        </w:rPr>
        <w:t> </w:t>
      </w:r>
      <w:r>
        <w:rPr>
          <w:spacing w:val="-6"/>
        </w:rPr>
        <w:t>Gibson </w:t>
      </w:r>
      <w:r>
        <w:rPr/>
        <w:t>PO Box 1540</w:t>
      </w:r>
    </w:p>
    <w:p>
      <w:pPr>
        <w:pStyle w:val="BodyText"/>
        <w:spacing w:line="252" w:lineRule="exact"/>
        <w:ind w:left="27"/>
      </w:pPr>
      <w:r>
        <w:rPr>
          <w:spacing w:val="-4"/>
        </w:rPr>
        <w:t>Clatskanie,</w:t>
      </w:r>
      <w:r>
        <w:rPr>
          <w:spacing w:val="-1"/>
        </w:rPr>
        <w:t> </w:t>
      </w:r>
      <w:r>
        <w:rPr>
          <w:spacing w:val="-4"/>
        </w:rPr>
        <w:t>Oregon</w:t>
      </w:r>
      <w:r>
        <w:rPr>
          <w:spacing w:val="-6"/>
        </w:rPr>
        <w:t> </w:t>
      </w:r>
      <w:r>
        <w:rPr>
          <w:spacing w:val="-4"/>
        </w:rPr>
        <w:t>97016</w:t>
      </w:r>
    </w:p>
    <w:p>
      <w:pPr>
        <w:pStyle w:val="BodyText"/>
      </w:pPr>
    </w:p>
    <w:p>
      <w:pPr>
        <w:pStyle w:val="BodyText"/>
        <w:spacing w:before="131"/>
      </w:pPr>
    </w:p>
    <w:p>
      <w:pPr>
        <w:pStyle w:val="BodyText"/>
        <w:spacing w:line="280" w:lineRule="auto"/>
        <w:ind w:left="25" w:right="1044" w:hanging="8"/>
      </w:pPr>
      <w:r>
        <w:rPr>
          <w:spacing w:val="-2"/>
        </w:rPr>
        <w:t>Joan</w:t>
      </w:r>
      <w:r>
        <w:rPr>
          <w:spacing w:val="-14"/>
        </w:rPr>
        <w:t> </w:t>
      </w:r>
      <w:r>
        <w:rPr>
          <w:spacing w:val="-2"/>
        </w:rPr>
        <w:t>McDowell </w:t>
      </w:r>
      <w:r>
        <w:rPr/>
        <w:t>PO Box 1265</w:t>
      </w:r>
    </w:p>
    <w:p>
      <w:pPr>
        <w:pStyle w:val="BodyText"/>
        <w:spacing w:line="248" w:lineRule="exact"/>
        <w:ind w:left="23"/>
      </w:pPr>
      <w:r>
        <w:rPr>
          <w:spacing w:val="-4"/>
        </w:rPr>
        <w:t>Clatskanie,</w:t>
      </w:r>
      <w:r>
        <w:rPr>
          <w:spacing w:val="2"/>
        </w:rPr>
        <w:t> </w:t>
      </w:r>
      <w:r>
        <w:rPr>
          <w:spacing w:val="-4"/>
        </w:rPr>
        <w:t>Oregon</w:t>
      </w:r>
      <w:r>
        <w:rPr>
          <w:spacing w:val="-5"/>
        </w:rPr>
        <w:t> </w:t>
      </w:r>
      <w:r>
        <w:rPr>
          <w:spacing w:val="-4"/>
        </w:rPr>
        <w:t>97016</w:t>
      </w:r>
    </w:p>
    <w:p>
      <w:pPr>
        <w:pStyle w:val="BodyText"/>
      </w:pPr>
    </w:p>
    <w:p>
      <w:pPr>
        <w:pStyle w:val="BodyText"/>
        <w:spacing w:before="135"/>
      </w:pPr>
    </w:p>
    <w:p>
      <w:pPr>
        <w:pStyle w:val="BodyText"/>
        <w:spacing w:line="280" w:lineRule="auto"/>
        <w:ind w:left="28" w:right="1044" w:firstLine="4"/>
      </w:pPr>
      <w:r>
        <w:rPr>
          <w:spacing w:val="-8"/>
        </w:rPr>
        <w:t>Becki </w:t>
      </w:r>
      <w:r>
        <w:rPr>
          <w:spacing w:val="-8"/>
        </w:rPr>
        <w:t>Harness </w:t>
      </w:r>
      <w:r>
        <w:rPr/>
        <w:t>PO</w:t>
      </w:r>
      <w:r>
        <w:rPr>
          <w:spacing w:val="-1"/>
        </w:rPr>
        <w:t> </w:t>
      </w:r>
      <w:r>
        <w:rPr/>
        <w:t>Box</w:t>
      </w:r>
      <w:r>
        <w:rPr>
          <w:spacing w:val="-3"/>
        </w:rPr>
        <w:t> </w:t>
      </w:r>
      <w:r>
        <w:rPr/>
        <w:t>1422</w:t>
      </w:r>
    </w:p>
    <w:p>
      <w:pPr>
        <w:pStyle w:val="BodyText"/>
        <w:spacing w:line="248" w:lineRule="exact"/>
        <w:ind w:left="30"/>
      </w:pPr>
      <w:r>
        <w:rPr>
          <w:spacing w:val="-4"/>
        </w:rPr>
        <w:t>Clatskanie,</w:t>
      </w:r>
      <w:r>
        <w:rPr>
          <w:spacing w:val="-2"/>
        </w:rPr>
        <w:t> </w:t>
      </w:r>
      <w:r>
        <w:rPr>
          <w:spacing w:val="-4"/>
        </w:rPr>
        <w:t>Oregon</w:t>
      </w:r>
      <w:r>
        <w:rPr>
          <w:spacing w:val="-5"/>
        </w:rPr>
        <w:t> </w:t>
      </w:r>
      <w:r>
        <w:rPr>
          <w:spacing w:val="-4"/>
        </w:rPr>
        <w:t>97016</w:t>
      </w:r>
    </w:p>
    <w:p>
      <w:pPr>
        <w:pStyle w:val="BodyText"/>
      </w:pPr>
    </w:p>
    <w:p>
      <w:pPr>
        <w:pStyle w:val="BodyText"/>
        <w:spacing w:before="131"/>
      </w:pPr>
    </w:p>
    <w:p>
      <w:pPr>
        <w:pStyle w:val="BodyText"/>
        <w:spacing w:line="280" w:lineRule="auto"/>
        <w:ind w:left="39" w:right="1109" w:hanging="4"/>
      </w:pPr>
      <w:r>
        <w:rPr/>
        <w:t>Nikole Young </w:t>
      </w:r>
      <w:r>
        <w:rPr>
          <w:spacing w:val="-6"/>
        </w:rPr>
        <w:t>24529</w:t>
      </w:r>
      <w:r>
        <w:rPr>
          <w:spacing w:val="-8"/>
        </w:rPr>
        <w:t> </w:t>
      </w:r>
      <w:r>
        <w:rPr>
          <w:spacing w:val="-6"/>
        </w:rPr>
        <w:t>Cox</w:t>
      </w:r>
      <w:r>
        <w:rPr>
          <w:spacing w:val="-9"/>
        </w:rPr>
        <w:t> </w:t>
      </w:r>
      <w:r>
        <w:rPr>
          <w:spacing w:val="-12"/>
        </w:rPr>
        <w:t>Rd.</w:t>
      </w:r>
    </w:p>
    <w:p>
      <w:pPr>
        <w:pStyle w:val="BodyText"/>
        <w:spacing w:before="6"/>
        <w:ind w:left="31"/>
      </w:pPr>
      <w:r>
        <w:rPr>
          <w:spacing w:val="-4"/>
        </w:rPr>
        <w:t>Rainier,</w:t>
      </w:r>
      <w:r>
        <w:rPr>
          <w:spacing w:val="-1"/>
        </w:rPr>
        <w:t> </w:t>
      </w:r>
      <w:r>
        <w:rPr>
          <w:spacing w:val="-4"/>
        </w:rPr>
        <w:t>Oregon</w:t>
      </w:r>
      <w:r>
        <w:rPr>
          <w:spacing w:val="1"/>
        </w:rPr>
        <w:t> </w:t>
      </w:r>
      <w:r>
        <w:rPr>
          <w:spacing w:val="-4"/>
        </w:rPr>
        <w:t>97016</w:t>
      </w:r>
    </w:p>
    <w:p>
      <w:pPr>
        <w:pStyle w:val="BodyText"/>
      </w:pPr>
    </w:p>
    <w:p>
      <w:pPr>
        <w:pStyle w:val="BodyText"/>
        <w:spacing w:before="131"/>
      </w:pPr>
    </w:p>
    <w:p>
      <w:pPr>
        <w:pStyle w:val="BodyText"/>
        <w:ind w:left="35"/>
      </w:pPr>
      <w:r>
        <w:rPr>
          <w:spacing w:val="-4"/>
        </w:rPr>
        <w:t>Ellyn</w:t>
      </w:r>
      <w:r>
        <w:rPr>
          <w:spacing w:val="-6"/>
        </w:rPr>
        <w:t> </w:t>
      </w:r>
      <w:r>
        <w:rPr>
          <w:spacing w:val="-4"/>
        </w:rPr>
        <w:t>Bell</w:t>
      </w:r>
    </w:p>
    <w:p>
      <w:pPr>
        <w:pStyle w:val="BodyText"/>
        <w:spacing w:before="43"/>
        <w:ind w:left="40"/>
      </w:pPr>
      <w:r>
        <w:rPr>
          <w:spacing w:val="-4"/>
        </w:rPr>
        <w:t>667</w:t>
      </w:r>
      <w:r>
        <w:rPr>
          <w:spacing w:val="-7"/>
        </w:rPr>
        <w:t> </w:t>
      </w:r>
      <w:r>
        <w:rPr>
          <w:spacing w:val="-4"/>
        </w:rPr>
        <w:t>Spring</w:t>
      </w:r>
      <w:r>
        <w:rPr>
          <w:spacing w:val="-12"/>
        </w:rPr>
        <w:t> </w:t>
      </w:r>
      <w:r>
        <w:rPr>
          <w:spacing w:val="-5"/>
        </w:rPr>
        <w:t>St.</w:t>
      </w:r>
    </w:p>
    <w:p>
      <w:pPr>
        <w:pStyle w:val="BodyText"/>
        <w:spacing w:before="35"/>
        <w:ind w:left="38"/>
      </w:pPr>
      <w:r>
        <w:rPr>
          <w:spacing w:val="-4"/>
        </w:rPr>
        <w:t>Clatskanie,</w:t>
      </w:r>
      <w:r>
        <w:rPr>
          <w:spacing w:val="-2"/>
        </w:rPr>
        <w:t> </w:t>
      </w:r>
      <w:r>
        <w:rPr>
          <w:spacing w:val="-4"/>
        </w:rPr>
        <w:t>Oregon</w:t>
      </w:r>
      <w:r>
        <w:rPr>
          <w:spacing w:val="-1"/>
        </w:rPr>
        <w:t> </w:t>
      </w:r>
      <w:r>
        <w:rPr>
          <w:spacing w:val="-4"/>
        </w:rPr>
        <w:t>97016</w:t>
      </w:r>
    </w:p>
    <w:p>
      <w:pPr>
        <w:pStyle w:val="BodyText"/>
        <w:tabs>
          <w:tab w:pos="3312" w:val="left" w:leader="none"/>
        </w:tabs>
        <w:spacing w:before="97"/>
        <w:ind w:left="449"/>
      </w:pPr>
      <w:r>
        <w:rPr/>
        <w:br w:type="column"/>
      </w:r>
      <w:r>
        <w:rPr>
          <w:spacing w:val="-2"/>
          <w:u w:val="thick"/>
        </w:rPr>
        <w:t>Position</w:t>
      </w:r>
      <w:r>
        <w:rPr>
          <w:u w:val="none"/>
        </w:rPr>
        <w:tab/>
      </w:r>
      <w:r>
        <w:rPr>
          <w:u w:val="thick"/>
        </w:rPr>
        <w:t>Term</w:t>
      </w:r>
      <w:r>
        <w:rPr>
          <w:spacing w:val="3"/>
          <w:u w:val="thick"/>
        </w:rPr>
        <w:t> </w:t>
      </w:r>
      <w:r>
        <w:rPr>
          <w:spacing w:val="-2"/>
          <w:u w:val="thick"/>
        </w:rPr>
        <w:t>Expires</w:t>
      </w:r>
    </w:p>
    <w:p>
      <w:pPr>
        <w:pStyle w:val="BodyText"/>
        <w:spacing w:before="77"/>
      </w:pPr>
    </w:p>
    <w:p>
      <w:pPr>
        <w:pStyle w:val="BodyText"/>
        <w:tabs>
          <w:tab w:pos="3308" w:val="left" w:leader="none"/>
        </w:tabs>
        <w:ind w:left="452"/>
      </w:pPr>
      <w:r>
        <w:rPr>
          <w:spacing w:val="-2"/>
        </w:rPr>
        <w:t>Chairman</w:t>
      </w:r>
      <w:r>
        <w:rPr/>
        <w:tab/>
        <w:t>June</w:t>
      </w:r>
      <w:r>
        <w:rPr>
          <w:spacing w:val="-13"/>
        </w:rPr>
        <w:t> </w:t>
      </w:r>
      <w:r>
        <w:rPr/>
        <w:t>30,</w:t>
      </w:r>
      <w:r>
        <w:rPr>
          <w:spacing w:val="-12"/>
        </w:rPr>
        <w:t> </w:t>
      </w:r>
      <w:r>
        <w:rPr>
          <w:spacing w:val="-4"/>
        </w:rPr>
        <w:t>2023</w:t>
      </w:r>
    </w:p>
    <w:p>
      <w:pPr>
        <w:pStyle w:val="BodyText"/>
      </w:pPr>
    </w:p>
    <w:p>
      <w:pPr>
        <w:pStyle w:val="BodyText"/>
      </w:pPr>
    </w:p>
    <w:p>
      <w:pPr>
        <w:pStyle w:val="BodyText"/>
      </w:pPr>
    </w:p>
    <w:p>
      <w:pPr>
        <w:pStyle w:val="BodyText"/>
        <w:spacing w:before="213"/>
      </w:pPr>
    </w:p>
    <w:p>
      <w:pPr>
        <w:pStyle w:val="BodyText"/>
        <w:tabs>
          <w:tab w:pos="3304" w:val="left" w:leader="none"/>
        </w:tabs>
        <w:ind w:left="445"/>
      </w:pPr>
      <w:r>
        <w:rPr>
          <w:spacing w:val="-2"/>
        </w:rPr>
        <w:t>Secretary</w:t>
      </w:r>
      <w:r>
        <w:rPr/>
        <w:tab/>
        <w:t>June</w:t>
      </w:r>
      <w:r>
        <w:rPr>
          <w:spacing w:val="-11"/>
        </w:rPr>
        <w:t> </w:t>
      </w:r>
      <w:r>
        <w:rPr/>
        <w:t>30,</w:t>
      </w:r>
      <w:r>
        <w:rPr>
          <w:spacing w:val="-15"/>
        </w:rPr>
        <w:t> </w:t>
      </w:r>
      <w:r>
        <w:rPr>
          <w:spacing w:val="-4"/>
        </w:rPr>
        <w:t>2023</w:t>
      </w:r>
    </w:p>
    <w:p>
      <w:pPr>
        <w:pStyle w:val="BodyText"/>
      </w:pPr>
    </w:p>
    <w:p>
      <w:pPr>
        <w:pStyle w:val="BodyText"/>
      </w:pPr>
    </w:p>
    <w:p>
      <w:pPr>
        <w:pStyle w:val="BodyText"/>
      </w:pPr>
    </w:p>
    <w:p>
      <w:pPr>
        <w:pStyle w:val="BodyText"/>
        <w:spacing w:before="202"/>
      </w:pPr>
    </w:p>
    <w:p>
      <w:pPr>
        <w:pStyle w:val="BodyText"/>
        <w:tabs>
          <w:tab w:pos="3311" w:val="left" w:leader="none"/>
        </w:tabs>
        <w:ind w:left="462"/>
        <w:rPr>
          <w:position w:val="1"/>
        </w:rPr>
      </w:pPr>
      <w:r>
        <w:rPr>
          <w:spacing w:val="-7"/>
        </w:rPr>
        <w:t>Vice-</w:t>
      </w:r>
      <w:r>
        <w:rPr>
          <w:spacing w:val="-2"/>
        </w:rPr>
        <w:t>Chairman</w:t>
      </w:r>
      <w:r>
        <w:rPr/>
        <w:tab/>
      </w:r>
      <w:r>
        <w:rPr>
          <w:position w:val="1"/>
        </w:rPr>
        <w:t>June</w:t>
      </w:r>
      <w:r>
        <w:rPr>
          <w:spacing w:val="-11"/>
          <w:position w:val="1"/>
        </w:rPr>
        <w:t> </w:t>
      </w:r>
      <w:r>
        <w:rPr>
          <w:position w:val="1"/>
        </w:rPr>
        <w:t>30,</w:t>
      </w:r>
      <w:r>
        <w:rPr>
          <w:spacing w:val="-15"/>
          <w:position w:val="1"/>
        </w:rPr>
        <w:t> </w:t>
      </w:r>
      <w:r>
        <w:rPr>
          <w:spacing w:val="-4"/>
          <w:position w:val="1"/>
        </w:rPr>
        <w:t>2023</w:t>
      </w:r>
    </w:p>
    <w:p>
      <w:pPr>
        <w:pStyle w:val="BodyText"/>
      </w:pPr>
    </w:p>
    <w:p>
      <w:pPr>
        <w:pStyle w:val="BodyText"/>
      </w:pPr>
    </w:p>
    <w:p>
      <w:pPr>
        <w:pStyle w:val="BodyText"/>
      </w:pPr>
    </w:p>
    <w:p>
      <w:pPr>
        <w:pStyle w:val="BodyText"/>
        <w:spacing w:before="203"/>
      </w:pPr>
    </w:p>
    <w:p>
      <w:pPr>
        <w:pStyle w:val="BodyText"/>
        <w:tabs>
          <w:tab w:pos="3315" w:val="left" w:leader="none"/>
        </w:tabs>
        <w:ind w:left="457"/>
        <w:rPr>
          <w:position w:val="1"/>
        </w:rPr>
      </w:pPr>
      <w:r>
        <w:rPr>
          <w:spacing w:val="-2"/>
        </w:rPr>
        <w:t>Director</w:t>
      </w:r>
      <w:r>
        <w:rPr/>
        <w:tab/>
      </w:r>
      <w:r>
        <w:rPr>
          <w:position w:val="1"/>
        </w:rPr>
        <w:t>June</w:t>
      </w:r>
      <w:r>
        <w:rPr>
          <w:spacing w:val="-13"/>
          <w:position w:val="1"/>
        </w:rPr>
        <w:t> </w:t>
      </w:r>
      <w:r>
        <w:rPr>
          <w:position w:val="1"/>
        </w:rPr>
        <w:t>30,</w:t>
      </w:r>
      <w:r>
        <w:rPr>
          <w:spacing w:val="-12"/>
          <w:position w:val="1"/>
        </w:rPr>
        <w:t> </w:t>
      </w:r>
      <w:r>
        <w:rPr>
          <w:spacing w:val="-4"/>
          <w:position w:val="1"/>
        </w:rPr>
        <w:t>2025</w:t>
      </w:r>
    </w:p>
    <w:p>
      <w:pPr>
        <w:pStyle w:val="BodyText"/>
      </w:pPr>
    </w:p>
    <w:p>
      <w:pPr>
        <w:pStyle w:val="BodyText"/>
      </w:pPr>
    </w:p>
    <w:p>
      <w:pPr>
        <w:pStyle w:val="BodyText"/>
      </w:pPr>
    </w:p>
    <w:p>
      <w:pPr>
        <w:pStyle w:val="BodyText"/>
        <w:spacing w:before="209"/>
      </w:pPr>
    </w:p>
    <w:p>
      <w:pPr>
        <w:pStyle w:val="BodyText"/>
        <w:tabs>
          <w:tab w:pos="3318" w:val="left" w:leader="none"/>
        </w:tabs>
        <w:ind w:left="460"/>
        <w:rPr>
          <w:position w:val="1"/>
        </w:rPr>
      </w:pPr>
      <w:r>
        <w:rPr>
          <w:spacing w:val="-2"/>
        </w:rPr>
        <w:t>Director</w:t>
      </w:r>
      <w:r>
        <w:rPr/>
        <w:tab/>
      </w:r>
      <w:r>
        <w:rPr>
          <w:position w:val="1"/>
        </w:rPr>
        <w:t>June</w:t>
      </w:r>
      <w:r>
        <w:rPr>
          <w:spacing w:val="-12"/>
          <w:position w:val="1"/>
        </w:rPr>
        <w:t> </w:t>
      </w:r>
      <w:r>
        <w:rPr>
          <w:position w:val="1"/>
        </w:rPr>
        <w:t>30,</w:t>
      </w:r>
      <w:r>
        <w:rPr>
          <w:spacing w:val="-13"/>
          <w:position w:val="1"/>
        </w:rPr>
        <w:t> </w:t>
      </w:r>
      <w:r>
        <w:rPr>
          <w:spacing w:val="-4"/>
          <w:position w:val="1"/>
        </w:rPr>
        <w:t>2025</w:t>
      </w:r>
    </w:p>
    <w:p>
      <w:pPr>
        <w:pStyle w:val="BodyText"/>
      </w:pPr>
    </w:p>
    <w:p>
      <w:pPr>
        <w:pStyle w:val="BodyText"/>
      </w:pPr>
    </w:p>
    <w:p>
      <w:pPr>
        <w:pStyle w:val="BodyText"/>
      </w:pPr>
    </w:p>
    <w:p>
      <w:pPr>
        <w:pStyle w:val="BodyText"/>
      </w:pPr>
    </w:p>
    <w:p>
      <w:pPr>
        <w:pStyle w:val="BodyText"/>
        <w:spacing w:before="252"/>
      </w:pPr>
    </w:p>
    <w:p>
      <w:pPr>
        <w:pStyle w:val="Heading9"/>
        <w:ind w:left="737"/>
      </w:pPr>
      <w:r>
        <w:rPr>
          <w:w w:val="85"/>
        </w:rPr>
        <w:t>APPOINTED</w:t>
      </w:r>
      <w:r>
        <w:rPr>
          <w:spacing w:val="38"/>
        </w:rPr>
        <w:t> </w:t>
      </w:r>
      <w:r>
        <w:rPr>
          <w:spacing w:val="-2"/>
          <w:w w:val="90"/>
        </w:rPr>
        <w:t>OFFICIALS</w:t>
      </w:r>
    </w:p>
    <w:p>
      <w:pPr>
        <w:pStyle w:val="BodyText"/>
        <w:spacing w:before="85"/>
      </w:pPr>
    </w:p>
    <w:p>
      <w:pPr>
        <w:pStyle w:val="BodyText"/>
        <w:spacing w:line="280" w:lineRule="auto"/>
        <w:ind w:left="846" w:right="1962" w:hanging="829"/>
      </w:pPr>
      <w:r>
        <w:rPr/>
        <w:t>Maryanne</w:t>
      </w:r>
      <w:r>
        <w:rPr>
          <w:spacing w:val="-6"/>
        </w:rPr>
        <w:t> </w:t>
      </w:r>
      <w:r>
        <w:rPr/>
        <w:t>Hirning,</w:t>
      </w:r>
      <w:r>
        <w:rPr>
          <w:spacing w:val="-10"/>
        </w:rPr>
        <w:t> </w:t>
      </w:r>
      <w:r>
        <w:rPr/>
        <w:t>Executive</w:t>
      </w:r>
      <w:r>
        <w:rPr>
          <w:spacing w:val="-10"/>
        </w:rPr>
        <w:t> </w:t>
      </w:r>
      <w:r>
        <w:rPr/>
        <w:t>Director 19245 Kallio Road</w:t>
      </w:r>
    </w:p>
    <w:p>
      <w:pPr>
        <w:pStyle w:val="BodyText"/>
        <w:spacing w:line="245" w:lineRule="exact"/>
        <w:ind w:left="582"/>
      </w:pPr>
      <w:r>
        <w:rPr>
          <w:spacing w:val="-4"/>
        </w:rPr>
        <w:t>Clatskanie,</w:t>
      </w:r>
      <w:r>
        <w:rPr>
          <w:spacing w:val="2"/>
        </w:rPr>
        <w:t> </w:t>
      </w:r>
      <w:r>
        <w:rPr>
          <w:spacing w:val="-4"/>
        </w:rPr>
        <w:t>Oregon</w:t>
      </w:r>
      <w:r>
        <w:rPr>
          <w:spacing w:val="-5"/>
        </w:rPr>
        <w:t> </w:t>
      </w:r>
      <w:r>
        <w:rPr>
          <w:spacing w:val="-4"/>
        </w:rPr>
        <w:t>97016</w:t>
      </w:r>
    </w:p>
    <w:p>
      <w:pPr>
        <w:pStyle w:val="BodyText"/>
        <w:spacing w:after="0" w:line="245" w:lineRule="exact"/>
        <w:sectPr>
          <w:type w:val="continuous"/>
          <w:pgSz w:w="12190" w:h="15790"/>
          <w:pgMar w:top="1800" w:bottom="280" w:left="1133" w:right="1700"/>
          <w:cols w:num="2" w:equalWidth="0">
            <w:col w:w="2535" w:space="633"/>
            <w:col w:w="6189"/>
          </w:cols>
        </w:sectPr>
      </w:pPr>
    </w:p>
    <w:p>
      <w:pPr>
        <w:pStyle w:val="Heading9"/>
        <w:spacing w:before="72"/>
        <w:ind w:left="3285" w:right="2210"/>
        <w:jc w:val="center"/>
      </w:pPr>
      <w:r>
        <w:rPr>
          <w:w w:val="90"/>
        </w:rPr>
        <w:t>CLATSKANIE</w:t>
      </w:r>
      <w:r>
        <w:rPr>
          <w:spacing w:val="24"/>
        </w:rPr>
        <w:t> </w:t>
      </w:r>
      <w:r>
        <w:rPr>
          <w:w w:val="90"/>
        </w:rPr>
        <w:t>LIBRARY</w:t>
      </w:r>
      <w:r>
        <w:rPr>
          <w:spacing w:val="23"/>
        </w:rPr>
        <w:t> </w:t>
      </w:r>
      <w:r>
        <w:rPr>
          <w:spacing w:val="-2"/>
          <w:w w:val="90"/>
        </w:rPr>
        <w:t>DISTRICT</w:t>
      </w:r>
    </w:p>
    <w:p>
      <w:pPr>
        <w:pStyle w:val="BodyText"/>
        <w:spacing w:before="68"/>
        <w:ind w:left="3220" w:right="2210"/>
        <w:jc w:val="center"/>
      </w:pPr>
      <w:r>
        <w:rPr>
          <w:spacing w:val="-2"/>
          <w:w w:val="105"/>
        </w:rPr>
        <w:t>Financial</w:t>
      </w:r>
      <w:r>
        <w:rPr>
          <w:spacing w:val="1"/>
          <w:w w:val="105"/>
        </w:rPr>
        <w:t> </w:t>
      </w:r>
      <w:r>
        <w:rPr>
          <w:spacing w:val="-2"/>
          <w:w w:val="105"/>
        </w:rPr>
        <w:t>Statements</w:t>
      </w:r>
    </w:p>
    <w:p>
      <w:pPr>
        <w:pStyle w:val="BodyText"/>
        <w:spacing w:before="71"/>
        <w:ind w:left="3220" w:right="2210"/>
        <w:jc w:val="center"/>
      </w:pPr>
      <w:r>
        <w:rPr>
          <w:w w:val="105"/>
        </w:rPr>
        <w:t>For</w:t>
      </w:r>
      <w:r>
        <w:rPr>
          <w:spacing w:val="-14"/>
          <w:w w:val="105"/>
        </w:rPr>
        <w:t> </w:t>
      </w:r>
      <w:r>
        <w:rPr>
          <w:w w:val="105"/>
        </w:rPr>
        <w:t>the</w:t>
      </w:r>
      <w:r>
        <w:rPr>
          <w:spacing w:val="17"/>
          <w:w w:val="105"/>
        </w:rPr>
        <w:t> </w:t>
      </w:r>
      <w:r>
        <w:rPr>
          <w:w w:val="105"/>
        </w:rPr>
        <w:t>Year</w:t>
      </w:r>
      <w:r>
        <w:rPr>
          <w:spacing w:val="-8"/>
          <w:w w:val="105"/>
        </w:rPr>
        <w:t> </w:t>
      </w:r>
      <w:r>
        <w:rPr>
          <w:w w:val="105"/>
        </w:rPr>
        <w:t>Ended</w:t>
      </w:r>
      <w:r>
        <w:rPr>
          <w:spacing w:val="-16"/>
          <w:w w:val="105"/>
        </w:rPr>
        <w:t> </w:t>
      </w:r>
      <w:r>
        <w:rPr>
          <w:w w:val="105"/>
        </w:rPr>
        <w:t>June</w:t>
      </w:r>
      <w:r>
        <w:rPr>
          <w:spacing w:val="-12"/>
          <w:w w:val="105"/>
        </w:rPr>
        <w:t> </w:t>
      </w:r>
      <w:r>
        <w:rPr>
          <w:w w:val="105"/>
        </w:rPr>
        <w:t>30,</w:t>
      </w:r>
      <w:r>
        <w:rPr>
          <w:spacing w:val="-14"/>
          <w:w w:val="105"/>
        </w:rPr>
        <w:t> </w:t>
      </w:r>
      <w:r>
        <w:rPr>
          <w:spacing w:val="-4"/>
          <w:w w:val="105"/>
        </w:rPr>
        <w:t>2022</w:t>
      </w:r>
    </w:p>
    <w:p>
      <w:pPr>
        <w:pStyle w:val="BodyText"/>
      </w:pPr>
    </w:p>
    <w:p>
      <w:pPr>
        <w:pStyle w:val="BodyText"/>
      </w:pPr>
    </w:p>
    <w:p>
      <w:pPr>
        <w:pStyle w:val="BodyText"/>
      </w:pPr>
    </w:p>
    <w:p>
      <w:pPr>
        <w:pStyle w:val="BodyText"/>
        <w:spacing w:before="3"/>
      </w:pPr>
    </w:p>
    <w:p>
      <w:pPr>
        <w:pStyle w:val="Heading9"/>
        <w:ind w:left="4066"/>
      </w:pPr>
      <w:r>
        <w:rPr>
          <w:spacing w:val="-10"/>
          <w:u w:val="thick"/>
        </w:rPr>
        <w:t>TABLE</w:t>
      </w:r>
      <w:r>
        <w:rPr>
          <w:spacing w:val="-2"/>
          <w:u w:val="thick"/>
        </w:rPr>
        <w:t> </w:t>
      </w:r>
      <w:r>
        <w:rPr>
          <w:spacing w:val="-10"/>
          <w:u w:val="thick"/>
        </w:rPr>
        <w:t>OF</w:t>
      </w:r>
      <w:r>
        <w:rPr>
          <w:spacing w:val="-3"/>
          <w:u w:val="thick"/>
        </w:rPr>
        <w:t> </w:t>
      </w:r>
      <w:r>
        <w:rPr>
          <w:spacing w:val="-10"/>
          <w:u w:val="thick"/>
        </w:rPr>
        <w:t>CONTENTS</w:t>
      </w:r>
    </w:p>
    <w:p>
      <w:pPr>
        <w:pStyle w:val="BodyText"/>
      </w:pPr>
    </w:p>
    <w:p>
      <w:pPr>
        <w:pStyle w:val="BodyText"/>
        <w:spacing w:before="218"/>
      </w:pPr>
    </w:p>
    <w:p>
      <w:pPr>
        <w:pStyle w:val="BodyText"/>
        <w:ind w:right="1143"/>
        <w:jc w:val="right"/>
      </w:pPr>
      <w:r>
        <w:rPr>
          <w:spacing w:val="-4"/>
          <w:u w:val="thick"/>
        </w:rPr>
        <w:t>Page</w:t>
      </w:r>
    </w:p>
    <w:p>
      <w:pPr>
        <w:pStyle w:val="BodyText"/>
        <w:spacing w:before="36"/>
        <w:rPr>
          <w:sz w:val="20"/>
        </w:rPr>
      </w:pPr>
    </w:p>
    <w:p>
      <w:pPr>
        <w:pStyle w:val="BodyText"/>
        <w:spacing w:after="0"/>
        <w:rPr>
          <w:sz w:val="20"/>
        </w:rPr>
        <w:sectPr>
          <w:pgSz w:w="12190" w:h="15790"/>
          <w:pgMar w:top="400" w:bottom="280" w:left="1133" w:right="1700"/>
        </w:sectPr>
      </w:pPr>
    </w:p>
    <w:p>
      <w:pPr>
        <w:pStyle w:val="Heading9"/>
        <w:spacing w:before="94"/>
        <w:ind w:left="1128"/>
      </w:pPr>
      <w:r>
        <w:rPr>
          <w:spacing w:val="-4"/>
          <w:u w:val="thick"/>
        </w:rPr>
        <w:t>INDEPENDENT</w:t>
      </w:r>
      <w:r>
        <w:rPr>
          <w:spacing w:val="-12"/>
          <w:u w:val="thick"/>
        </w:rPr>
        <w:t> </w:t>
      </w:r>
      <w:r>
        <w:rPr>
          <w:spacing w:val="-4"/>
          <w:u w:val="thick"/>
        </w:rPr>
        <w:t>ACCOUNTANT'S</w:t>
      </w:r>
      <w:r>
        <w:rPr>
          <w:spacing w:val="-8"/>
          <w:u w:val="thick"/>
        </w:rPr>
        <w:t> </w:t>
      </w:r>
      <w:r>
        <w:rPr>
          <w:spacing w:val="-4"/>
          <w:u w:val="thick"/>
        </w:rPr>
        <w:t>REVIEW</w:t>
      </w:r>
      <w:r>
        <w:rPr>
          <w:spacing w:val="-10"/>
          <w:u w:val="thick"/>
        </w:rPr>
        <w:t> </w:t>
      </w:r>
      <w:r>
        <w:rPr>
          <w:spacing w:val="-5"/>
          <w:u w:val="thick"/>
        </w:rPr>
        <w:t>REPORT</w:t>
      </w:r>
    </w:p>
    <w:p>
      <w:pPr>
        <w:spacing w:before="100"/>
        <w:ind w:left="0" w:right="47" w:firstLine="0"/>
        <w:jc w:val="center"/>
        <w:rPr>
          <w:rFonts w:ascii="Courier New"/>
          <w:sz w:val="27"/>
        </w:rPr>
      </w:pPr>
      <w:r>
        <w:rPr/>
        <w:br w:type="column"/>
      </w:r>
      <w:r>
        <w:rPr>
          <w:rFonts w:ascii="Courier New"/>
          <w:spacing w:val="-2"/>
          <w:sz w:val="27"/>
        </w:rPr>
        <w:t>1-</w:t>
      </w:r>
      <w:r>
        <w:rPr>
          <w:rFonts w:ascii="Courier New"/>
          <w:spacing w:val="-10"/>
          <w:sz w:val="27"/>
        </w:rPr>
        <w:t>2</w:t>
      </w:r>
    </w:p>
    <w:p>
      <w:pPr>
        <w:spacing w:after="0"/>
        <w:jc w:val="center"/>
        <w:rPr>
          <w:rFonts w:ascii="Courier New"/>
          <w:sz w:val="27"/>
        </w:rPr>
        <w:sectPr>
          <w:type w:val="continuous"/>
          <w:pgSz w:w="12190" w:h="15790"/>
          <w:pgMar w:top="1800" w:bottom="280" w:left="1133" w:right="1700"/>
          <w:cols w:num="2" w:equalWidth="0">
            <w:col w:w="6230" w:space="327"/>
            <w:col w:w="2800"/>
          </w:cols>
        </w:sectPr>
      </w:pPr>
    </w:p>
    <w:p>
      <w:pPr>
        <w:pStyle w:val="BodyText"/>
        <w:spacing w:before="224"/>
        <w:rPr>
          <w:rFonts w:ascii="Courier New"/>
        </w:rPr>
      </w:pPr>
    </w:p>
    <w:p>
      <w:pPr>
        <w:pStyle w:val="Heading9"/>
        <w:ind w:left="1128"/>
      </w:pPr>
      <w:r>
        <w:rPr>
          <w:spacing w:val="-6"/>
          <w:u w:val="thick"/>
        </w:rPr>
        <w:t>BASIC</w:t>
      </w:r>
      <w:r>
        <w:rPr>
          <w:spacing w:val="-7"/>
          <w:u w:val="thick"/>
        </w:rPr>
        <w:t> </w:t>
      </w:r>
      <w:r>
        <w:rPr>
          <w:spacing w:val="-6"/>
          <w:u w:val="thick"/>
        </w:rPr>
        <w:t>FINANCIAL</w:t>
      </w:r>
      <w:r>
        <w:rPr>
          <w:spacing w:val="-1"/>
          <w:u w:val="thick"/>
        </w:rPr>
        <w:t> </w:t>
      </w:r>
      <w:r>
        <w:rPr>
          <w:spacing w:val="-6"/>
          <w:u w:val="thick"/>
        </w:rPr>
        <w:t>STATEMENTS</w:t>
      </w:r>
    </w:p>
    <w:p>
      <w:pPr>
        <w:pStyle w:val="BodyText"/>
        <w:spacing w:before="135"/>
      </w:pPr>
    </w:p>
    <w:p>
      <w:pPr>
        <w:pStyle w:val="BodyText"/>
        <w:ind w:left="1183"/>
      </w:pPr>
      <w:r>
        <w:rPr>
          <w:spacing w:val="4"/>
        </w:rPr>
        <w:t>Government-wide</w:t>
      </w:r>
      <w:r>
        <w:rPr>
          <w:spacing w:val="44"/>
        </w:rPr>
        <w:t> </w:t>
      </w:r>
      <w:r>
        <w:rPr>
          <w:spacing w:val="4"/>
        </w:rPr>
        <w:t>Financial</w:t>
      </w:r>
      <w:r>
        <w:rPr>
          <w:spacing w:val="70"/>
        </w:rPr>
        <w:t> </w:t>
      </w:r>
      <w:r>
        <w:rPr>
          <w:spacing w:val="-2"/>
        </w:rPr>
        <w:t>Statements</w:t>
      </w:r>
    </w:p>
    <w:sdt>
      <w:sdtPr>
        <w:docPartObj>
          <w:docPartGallery w:val="Table of Contents"/>
          <w:docPartUnique/>
        </w:docPartObj>
      </w:sdtPr>
      <w:sdtEndPr/>
      <w:sdtContent>
        <w:p>
          <w:pPr>
            <w:pStyle w:val="TOC3"/>
            <w:tabs>
              <w:tab w:pos="7943" w:val="right" w:leader="none"/>
            </w:tabs>
            <w:spacing w:before="232"/>
            <w:ind w:left="1347"/>
          </w:pPr>
          <w:r>
            <w:rPr>
              <w:w w:val="110"/>
              <w:position w:val="2"/>
            </w:rPr>
            <w:t>Statement</w:t>
          </w:r>
          <w:r>
            <w:rPr>
              <w:spacing w:val="-15"/>
              <w:w w:val="110"/>
              <w:position w:val="2"/>
            </w:rPr>
            <w:t> </w:t>
          </w:r>
          <w:r>
            <w:rPr>
              <w:w w:val="110"/>
              <w:position w:val="2"/>
            </w:rPr>
            <w:t>of</w:t>
          </w:r>
          <w:r>
            <w:rPr>
              <w:spacing w:val="-7"/>
              <w:w w:val="110"/>
              <w:position w:val="2"/>
            </w:rPr>
            <w:t> </w:t>
          </w:r>
          <w:r>
            <w:rPr>
              <w:w w:val="110"/>
              <w:position w:val="2"/>
            </w:rPr>
            <w:t>Net</w:t>
          </w:r>
          <w:r>
            <w:rPr>
              <w:spacing w:val="-9"/>
              <w:w w:val="110"/>
              <w:position w:val="2"/>
            </w:rPr>
            <w:t> </w:t>
          </w:r>
          <w:r>
            <w:rPr>
              <w:w w:val="110"/>
              <w:position w:val="2"/>
            </w:rPr>
            <w:t>Position</w:t>
          </w:r>
          <w:r>
            <w:rPr>
              <w:spacing w:val="-17"/>
              <w:w w:val="110"/>
              <w:position w:val="2"/>
            </w:rPr>
            <w:t> </w:t>
          </w:r>
          <w:r>
            <w:rPr>
              <w:w w:val="110"/>
              <w:position w:val="2"/>
            </w:rPr>
            <w:t>-</w:t>
          </w:r>
          <w:r>
            <w:rPr>
              <w:spacing w:val="26"/>
              <w:w w:val="110"/>
              <w:position w:val="2"/>
            </w:rPr>
            <w:t> </w:t>
          </w:r>
          <w:r>
            <w:rPr>
              <w:w w:val="110"/>
              <w:position w:val="2"/>
            </w:rPr>
            <w:t>Modified</w:t>
          </w:r>
          <w:r>
            <w:rPr>
              <w:spacing w:val="-17"/>
              <w:w w:val="110"/>
              <w:position w:val="2"/>
            </w:rPr>
            <w:t> </w:t>
          </w:r>
          <w:r>
            <w:rPr>
              <w:w w:val="110"/>
              <w:position w:val="2"/>
            </w:rPr>
            <w:t>Cash</w:t>
          </w:r>
          <w:r>
            <w:rPr>
              <w:spacing w:val="-17"/>
              <w:w w:val="110"/>
              <w:position w:val="2"/>
            </w:rPr>
            <w:t> </w:t>
          </w:r>
          <w:r>
            <w:rPr>
              <w:spacing w:val="-2"/>
              <w:w w:val="110"/>
              <w:position w:val="2"/>
            </w:rPr>
            <w:t>Basis</w:t>
          </w:r>
          <w:r>
            <w:rPr>
              <w:position w:val="2"/>
            </w:rPr>
            <w:tab/>
          </w:r>
          <w:r>
            <w:rPr>
              <w:spacing w:val="-10"/>
              <w:w w:val="105"/>
            </w:rPr>
            <w:t>4</w:t>
          </w:r>
        </w:p>
        <w:p>
          <w:pPr>
            <w:pStyle w:val="TOC3"/>
            <w:tabs>
              <w:tab w:pos="7953" w:val="right" w:leader="none"/>
            </w:tabs>
            <w:spacing w:before="206"/>
            <w:ind w:left="1343"/>
          </w:pPr>
          <w:r>
            <w:rPr>
              <w:w w:val="110"/>
              <w:position w:val="2"/>
            </w:rPr>
            <w:t>Statement</w:t>
          </w:r>
          <w:r>
            <w:rPr>
              <w:spacing w:val="-9"/>
              <w:w w:val="110"/>
              <w:position w:val="2"/>
            </w:rPr>
            <w:t> </w:t>
          </w:r>
          <w:r>
            <w:rPr>
              <w:w w:val="110"/>
              <w:position w:val="2"/>
            </w:rPr>
            <w:t>of</w:t>
          </w:r>
          <w:r>
            <w:rPr>
              <w:spacing w:val="-6"/>
              <w:w w:val="110"/>
              <w:position w:val="2"/>
            </w:rPr>
            <w:t> </w:t>
          </w:r>
          <w:r>
            <w:rPr>
              <w:w w:val="110"/>
              <w:position w:val="2"/>
            </w:rPr>
            <w:t>Activities</w:t>
          </w:r>
          <w:r>
            <w:rPr>
              <w:spacing w:val="-17"/>
              <w:w w:val="110"/>
              <w:position w:val="2"/>
            </w:rPr>
            <w:t> </w:t>
          </w:r>
          <w:r>
            <w:rPr>
              <w:w w:val="110"/>
              <w:position w:val="2"/>
            </w:rPr>
            <w:t>-</w:t>
          </w:r>
          <w:r>
            <w:rPr>
              <w:spacing w:val="32"/>
              <w:w w:val="110"/>
              <w:position w:val="2"/>
            </w:rPr>
            <w:t> </w:t>
          </w:r>
          <w:r>
            <w:rPr>
              <w:w w:val="110"/>
              <w:position w:val="2"/>
            </w:rPr>
            <w:t>Modified</w:t>
          </w:r>
          <w:r>
            <w:rPr>
              <w:spacing w:val="-17"/>
              <w:w w:val="110"/>
              <w:position w:val="2"/>
            </w:rPr>
            <w:t> </w:t>
          </w:r>
          <w:r>
            <w:rPr>
              <w:w w:val="110"/>
              <w:position w:val="2"/>
            </w:rPr>
            <w:t>Cash</w:t>
          </w:r>
          <w:r>
            <w:rPr>
              <w:spacing w:val="-12"/>
              <w:w w:val="110"/>
              <w:position w:val="2"/>
            </w:rPr>
            <w:t> </w:t>
          </w:r>
          <w:r>
            <w:rPr>
              <w:spacing w:val="-2"/>
              <w:w w:val="110"/>
              <w:position w:val="2"/>
            </w:rPr>
            <w:t>Basis</w:t>
          </w:r>
          <w:r>
            <w:rPr>
              <w:position w:val="2"/>
            </w:rPr>
            <w:tab/>
          </w:r>
          <w:r>
            <w:rPr>
              <w:spacing w:val="-10"/>
              <w:w w:val="110"/>
            </w:rPr>
            <w:t>5</w:t>
          </w:r>
        </w:p>
        <w:p>
          <w:pPr>
            <w:pStyle w:val="TOC1"/>
            <w:spacing w:before="529"/>
            <w:ind w:left="1170"/>
          </w:pPr>
          <w:r>
            <w:rPr>
              <w:w w:val="105"/>
            </w:rPr>
            <w:t>Fund</w:t>
          </w:r>
          <w:r>
            <w:rPr>
              <w:spacing w:val="-14"/>
              <w:w w:val="105"/>
            </w:rPr>
            <w:t> </w:t>
          </w:r>
          <w:r>
            <w:rPr>
              <w:w w:val="105"/>
            </w:rPr>
            <w:t>Financial</w:t>
          </w:r>
          <w:r>
            <w:rPr>
              <w:spacing w:val="-4"/>
              <w:w w:val="105"/>
            </w:rPr>
            <w:t> </w:t>
          </w:r>
          <w:r>
            <w:rPr>
              <w:spacing w:val="-2"/>
              <w:w w:val="105"/>
            </w:rPr>
            <w:t>Statements</w:t>
          </w:r>
        </w:p>
        <w:p>
          <w:pPr>
            <w:pStyle w:val="TOC2"/>
            <w:tabs>
              <w:tab w:pos="7818" w:val="left" w:leader="none"/>
            </w:tabs>
            <w:spacing w:before="234"/>
            <w:ind w:left="1337"/>
          </w:pPr>
          <w:r>
            <w:rPr/>
            <w:t>Balance</w:t>
          </w:r>
          <w:r>
            <w:rPr>
              <w:spacing w:val="26"/>
            </w:rPr>
            <w:t> </w:t>
          </w:r>
          <w:r>
            <w:rPr/>
            <w:t>Sheet</w:t>
          </w:r>
          <w:r>
            <w:rPr>
              <w:spacing w:val="11"/>
            </w:rPr>
            <w:t> </w:t>
          </w:r>
          <w:r>
            <w:rPr/>
            <w:t>-</w:t>
          </w:r>
          <w:r>
            <w:rPr>
              <w:spacing w:val="72"/>
              <w:w w:val="150"/>
            </w:rPr>
            <w:t> </w:t>
          </w:r>
          <w:r>
            <w:rPr/>
            <w:t>Modified</w:t>
          </w:r>
          <w:r>
            <w:rPr>
              <w:spacing w:val="26"/>
            </w:rPr>
            <w:t> </w:t>
          </w:r>
          <w:r>
            <w:rPr/>
            <w:t>Cash</w:t>
          </w:r>
          <w:r>
            <w:rPr>
              <w:spacing w:val="24"/>
            </w:rPr>
            <w:t> </w:t>
          </w:r>
          <w:r>
            <w:rPr>
              <w:spacing w:val="-2"/>
            </w:rPr>
            <w:t>Basis</w:t>
          </w:r>
          <w:r>
            <w:rPr/>
            <w:tab/>
          </w:r>
          <w:r>
            <w:rPr>
              <w:spacing w:val="-10"/>
            </w:rPr>
            <w:t>6</w:t>
          </w:r>
        </w:p>
        <w:p>
          <w:pPr>
            <w:pStyle w:val="TOC2"/>
            <w:tabs>
              <w:tab w:pos="7815" w:val="left" w:leader="none"/>
            </w:tabs>
            <w:spacing w:before="222"/>
          </w:pPr>
          <w:hyperlink w:history="true" w:anchor="_TOC_250001">
            <w:r>
              <w:rPr>
                <w:w w:val="105"/>
              </w:rPr>
              <w:t>Reconciliation</w:t>
            </w:r>
            <w:r>
              <w:rPr>
                <w:spacing w:val="-21"/>
                <w:w w:val="105"/>
              </w:rPr>
              <w:t> </w:t>
            </w:r>
            <w:r>
              <w:rPr>
                <w:w w:val="105"/>
              </w:rPr>
              <w:t>of</w:t>
            </w:r>
            <w:r>
              <w:rPr>
                <w:spacing w:val="8"/>
                <w:w w:val="105"/>
              </w:rPr>
              <w:t> </w:t>
            </w:r>
            <w:r>
              <w:rPr>
                <w:w w:val="105"/>
              </w:rPr>
              <w:t>Fund</w:t>
            </w:r>
            <w:r>
              <w:rPr>
                <w:spacing w:val="-6"/>
                <w:w w:val="105"/>
              </w:rPr>
              <w:t> </w:t>
            </w:r>
            <w:r>
              <w:rPr>
                <w:w w:val="105"/>
              </w:rPr>
              <w:t>Balances</w:t>
            </w:r>
            <w:r>
              <w:rPr>
                <w:spacing w:val="-1"/>
                <w:w w:val="105"/>
              </w:rPr>
              <w:t> </w:t>
            </w:r>
            <w:r>
              <w:rPr>
                <w:w w:val="105"/>
              </w:rPr>
              <w:t>to</w:t>
            </w:r>
            <w:r>
              <w:rPr>
                <w:spacing w:val="32"/>
                <w:w w:val="105"/>
              </w:rPr>
              <w:t> </w:t>
            </w:r>
            <w:r>
              <w:rPr>
                <w:w w:val="105"/>
              </w:rPr>
              <w:t>Net</w:t>
            </w:r>
            <w:r>
              <w:rPr>
                <w:spacing w:val="33"/>
                <w:w w:val="105"/>
              </w:rPr>
              <w:t> </w:t>
            </w:r>
            <w:r>
              <w:rPr>
                <w:spacing w:val="-2"/>
                <w:w w:val="105"/>
              </w:rPr>
              <w:t>Position</w:t>
            </w:r>
            <w:r>
              <w:rPr/>
              <w:tab/>
            </w:r>
            <w:r>
              <w:rPr>
                <w:spacing w:val="-10"/>
                <w:w w:val="105"/>
              </w:rPr>
              <w:t>6</w:t>
            </w:r>
          </w:hyperlink>
        </w:p>
        <w:p>
          <w:pPr>
            <w:pStyle w:val="TOC2"/>
            <w:spacing w:before="230"/>
          </w:pPr>
          <w:r>
            <w:rPr>
              <w:w w:val="105"/>
            </w:rPr>
            <w:t>Statement</w:t>
          </w:r>
          <w:r>
            <w:rPr>
              <w:spacing w:val="15"/>
              <w:w w:val="105"/>
            </w:rPr>
            <w:t> </w:t>
          </w:r>
          <w:r>
            <w:rPr>
              <w:w w:val="105"/>
            </w:rPr>
            <w:t>of</w:t>
          </w:r>
          <w:r>
            <w:rPr>
              <w:spacing w:val="16"/>
              <w:w w:val="105"/>
            </w:rPr>
            <w:t> </w:t>
          </w:r>
          <w:r>
            <w:rPr>
              <w:w w:val="105"/>
            </w:rPr>
            <w:t>Receipts,</w:t>
          </w:r>
          <w:r>
            <w:rPr>
              <w:spacing w:val="3"/>
              <w:w w:val="105"/>
            </w:rPr>
            <w:t> </w:t>
          </w:r>
          <w:r>
            <w:rPr>
              <w:w w:val="105"/>
            </w:rPr>
            <w:t>Disbursements</w:t>
          </w:r>
          <w:r>
            <w:rPr>
              <w:spacing w:val="27"/>
              <w:w w:val="105"/>
            </w:rPr>
            <w:t> </w:t>
          </w:r>
          <w:r>
            <w:rPr>
              <w:w w:val="105"/>
            </w:rPr>
            <w:t>and</w:t>
          </w:r>
          <w:r>
            <w:rPr>
              <w:spacing w:val="-3"/>
              <w:w w:val="105"/>
            </w:rPr>
            <w:t> </w:t>
          </w:r>
          <w:r>
            <w:rPr>
              <w:spacing w:val="-2"/>
              <w:w w:val="105"/>
            </w:rPr>
            <w:t>Changes</w:t>
          </w:r>
        </w:p>
        <w:p>
          <w:pPr>
            <w:pStyle w:val="TOC3"/>
            <w:tabs>
              <w:tab w:pos="7805" w:val="left" w:leader="none"/>
            </w:tabs>
          </w:pPr>
          <w:r>
            <w:rPr/>
            <w:t>in</w:t>
          </w:r>
          <w:r>
            <w:rPr>
              <w:spacing w:val="44"/>
            </w:rPr>
            <w:t> </w:t>
          </w:r>
          <w:r>
            <w:rPr/>
            <w:t>Fund</w:t>
          </w:r>
          <w:r>
            <w:rPr>
              <w:spacing w:val="17"/>
            </w:rPr>
            <w:t> </w:t>
          </w:r>
          <w:r>
            <w:rPr/>
            <w:t>Balances</w:t>
          </w:r>
          <w:r>
            <w:rPr>
              <w:spacing w:val="18"/>
            </w:rPr>
            <w:t> </w:t>
          </w:r>
          <w:r>
            <w:rPr/>
            <w:t>-</w:t>
          </w:r>
          <w:r>
            <w:rPr>
              <w:spacing w:val="65"/>
              <w:w w:val="150"/>
            </w:rPr>
            <w:t> </w:t>
          </w:r>
          <w:r>
            <w:rPr/>
            <w:t>Modified</w:t>
          </w:r>
          <w:r>
            <w:rPr>
              <w:spacing w:val="17"/>
            </w:rPr>
            <w:t> </w:t>
          </w:r>
          <w:r>
            <w:rPr/>
            <w:t>Cash</w:t>
          </w:r>
          <w:r>
            <w:rPr>
              <w:spacing w:val="18"/>
            </w:rPr>
            <w:t> </w:t>
          </w:r>
          <w:r>
            <w:rPr>
              <w:spacing w:val="-2"/>
            </w:rPr>
            <w:t>Basis</w:t>
          </w:r>
          <w:r>
            <w:rPr/>
            <w:tab/>
          </w:r>
          <w:r>
            <w:rPr>
              <w:spacing w:val="-10"/>
            </w:rPr>
            <w:t>7</w:t>
          </w:r>
        </w:p>
        <w:p>
          <w:pPr>
            <w:pStyle w:val="TOC3"/>
            <w:spacing w:before="226"/>
            <w:ind w:left="1340"/>
          </w:pPr>
          <w:r>
            <w:rPr>
              <w:w w:val="105"/>
            </w:rPr>
            <w:t>Reconciliation of</w:t>
          </w:r>
          <w:r>
            <w:rPr>
              <w:spacing w:val="19"/>
              <w:w w:val="105"/>
            </w:rPr>
            <w:t> </w:t>
          </w:r>
          <w:r>
            <w:rPr>
              <w:w w:val="105"/>
            </w:rPr>
            <w:t>the</w:t>
          </w:r>
          <w:r>
            <w:rPr>
              <w:spacing w:val="26"/>
              <w:w w:val="105"/>
            </w:rPr>
            <w:t> </w:t>
          </w:r>
          <w:r>
            <w:rPr>
              <w:w w:val="105"/>
            </w:rPr>
            <w:t>Governmental</w:t>
          </w:r>
          <w:r>
            <w:rPr>
              <w:spacing w:val="29"/>
              <w:w w:val="105"/>
            </w:rPr>
            <w:t> </w:t>
          </w:r>
          <w:r>
            <w:rPr>
              <w:w w:val="105"/>
            </w:rPr>
            <w:t>Funds</w:t>
          </w:r>
          <w:r>
            <w:rPr>
              <w:spacing w:val="10"/>
              <w:w w:val="105"/>
            </w:rPr>
            <w:t> </w:t>
          </w:r>
          <w:r>
            <w:rPr>
              <w:spacing w:val="-2"/>
              <w:w w:val="105"/>
            </w:rPr>
            <w:t>Change</w:t>
          </w:r>
        </w:p>
        <w:p>
          <w:pPr>
            <w:pStyle w:val="TOC3"/>
            <w:tabs>
              <w:tab w:pos="7805" w:val="left" w:leader="none"/>
            </w:tabs>
          </w:pPr>
          <w:r>
            <w:rPr/>
            <w:t>in</w:t>
          </w:r>
          <w:r>
            <w:rPr>
              <w:spacing w:val="28"/>
            </w:rPr>
            <w:t> </w:t>
          </w:r>
          <w:r>
            <w:rPr/>
            <w:t>Fund</w:t>
          </w:r>
          <w:r>
            <w:rPr>
              <w:spacing w:val="7"/>
            </w:rPr>
            <w:t> </w:t>
          </w:r>
          <w:r>
            <w:rPr/>
            <w:t>Balances</w:t>
          </w:r>
          <w:r>
            <w:rPr>
              <w:spacing w:val="16"/>
            </w:rPr>
            <w:t> </w:t>
          </w:r>
          <w:r>
            <w:rPr/>
            <w:t>to</w:t>
          </w:r>
          <w:r>
            <w:rPr>
              <w:spacing w:val="39"/>
            </w:rPr>
            <w:t> </w:t>
          </w:r>
          <w:r>
            <w:rPr/>
            <w:t>the</w:t>
          </w:r>
          <w:r>
            <w:rPr>
              <w:spacing w:val="53"/>
            </w:rPr>
            <w:t> </w:t>
          </w:r>
          <w:r>
            <w:rPr/>
            <w:t>Change</w:t>
          </w:r>
          <w:r>
            <w:rPr>
              <w:spacing w:val="16"/>
            </w:rPr>
            <w:t> </w:t>
          </w:r>
          <w:r>
            <w:rPr/>
            <w:t>in</w:t>
          </w:r>
          <w:r>
            <w:rPr>
              <w:spacing w:val="29"/>
            </w:rPr>
            <w:t> </w:t>
          </w:r>
          <w:r>
            <w:rPr/>
            <w:t>Net</w:t>
          </w:r>
          <w:r>
            <w:rPr>
              <w:spacing w:val="11"/>
            </w:rPr>
            <w:t> </w:t>
          </w:r>
          <w:r>
            <w:rPr>
              <w:spacing w:val="-2"/>
            </w:rPr>
            <w:t>Position</w:t>
          </w:r>
          <w:r>
            <w:rPr/>
            <w:tab/>
          </w:r>
          <w:r>
            <w:rPr>
              <w:spacing w:val="-10"/>
            </w:rPr>
            <w:t>7</w:t>
          </w:r>
        </w:p>
        <w:p>
          <w:pPr>
            <w:pStyle w:val="TOC1"/>
            <w:tabs>
              <w:tab w:pos="7634" w:val="left" w:leader="none"/>
            </w:tabs>
          </w:pPr>
          <w:r>
            <w:rPr>
              <w:w w:val="105"/>
            </w:rPr>
            <w:t>Notes</w:t>
          </w:r>
          <w:r>
            <w:rPr>
              <w:spacing w:val="-13"/>
              <w:w w:val="105"/>
            </w:rPr>
            <w:t> </w:t>
          </w:r>
          <w:r>
            <w:rPr>
              <w:w w:val="105"/>
            </w:rPr>
            <w:t>to</w:t>
          </w:r>
          <w:r>
            <w:rPr>
              <w:spacing w:val="15"/>
              <w:w w:val="105"/>
            </w:rPr>
            <w:t> </w:t>
          </w:r>
          <w:r>
            <w:rPr>
              <w:w w:val="105"/>
            </w:rPr>
            <w:t>Basic</w:t>
          </w:r>
          <w:r>
            <w:rPr>
              <w:spacing w:val="-2"/>
              <w:w w:val="105"/>
            </w:rPr>
            <w:t> </w:t>
          </w:r>
          <w:r>
            <w:rPr>
              <w:w w:val="105"/>
            </w:rPr>
            <w:t>Financial</w:t>
          </w:r>
          <w:r>
            <w:rPr>
              <w:spacing w:val="-13"/>
              <w:w w:val="105"/>
            </w:rPr>
            <w:t> </w:t>
          </w:r>
          <w:r>
            <w:rPr>
              <w:spacing w:val="-2"/>
              <w:w w:val="105"/>
            </w:rPr>
            <w:t>Statements</w:t>
          </w:r>
          <w:r>
            <w:rPr/>
            <w:tab/>
          </w:r>
          <w:r>
            <w:rPr>
              <w:w w:val="105"/>
            </w:rPr>
            <w:t>8 -</w:t>
          </w:r>
          <w:r>
            <w:rPr>
              <w:spacing w:val="-8"/>
              <w:w w:val="105"/>
            </w:rPr>
            <w:t> </w:t>
          </w:r>
          <w:r>
            <w:rPr>
              <w:spacing w:val="-5"/>
              <w:w w:val="105"/>
            </w:rPr>
            <w:t>18</w:t>
          </w:r>
        </w:p>
        <w:p>
          <w:pPr>
            <w:pStyle w:val="TOC1"/>
            <w:spacing w:before="547"/>
            <w:ind w:left="1101"/>
          </w:pPr>
          <w:hyperlink w:history="true" w:anchor="_TOC_250000">
            <w:r>
              <w:rPr>
                <w:spacing w:val="-10"/>
                <w:u w:val="thick"/>
              </w:rPr>
              <w:t>OTHER</w:t>
            </w:r>
            <w:r>
              <w:rPr>
                <w:spacing w:val="5"/>
                <w:u w:val="thick"/>
              </w:rPr>
              <w:t> </w:t>
            </w:r>
            <w:r>
              <w:rPr>
                <w:spacing w:val="-10"/>
                <w:u w:val="thick"/>
              </w:rPr>
              <w:t>SUPPLEMENTARY</w:t>
            </w:r>
            <w:r>
              <w:rPr>
                <w:spacing w:val="18"/>
                <w:u w:val="thick"/>
              </w:rPr>
              <w:t> </w:t>
            </w:r>
            <w:r>
              <w:rPr>
                <w:spacing w:val="-10"/>
                <w:u w:val="thick"/>
              </w:rPr>
              <w:t>INFORMATION</w:t>
            </w:r>
          </w:hyperlink>
        </w:p>
        <w:p>
          <w:pPr>
            <w:pStyle w:val="TOC1"/>
            <w:spacing w:before="230"/>
          </w:pPr>
          <w:r>
            <w:rPr>
              <w:w w:val="105"/>
            </w:rPr>
            <w:t>Budgetary</w:t>
          </w:r>
          <w:r>
            <w:rPr>
              <w:spacing w:val="-2"/>
              <w:w w:val="105"/>
            </w:rPr>
            <w:t> </w:t>
          </w:r>
          <w:r>
            <w:rPr>
              <w:w w:val="105"/>
            </w:rPr>
            <w:t>Comparison</w:t>
          </w:r>
          <w:r>
            <w:rPr>
              <w:spacing w:val="-2"/>
              <w:w w:val="105"/>
            </w:rPr>
            <w:t> </w:t>
          </w:r>
          <w:r>
            <w:rPr>
              <w:w w:val="105"/>
            </w:rPr>
            <w:t>Schedules</w:t>
          </w:r>
          <w:r>
            <w:rPr>
              <w:spacing w:val="-7"/>
              <w:w w:val="105"/>
            </w:rPr>
            <w:t> </w:t>
          </w:r>
          <w:r>
            <w:rPr>
              <w:spacing w:val="-10"/>
              <w:w w:val="105"/>
            </w:rPr>
            <w:t>-</w:t>
          </w:r>
        </w:p>
        <w:p>
          <w:pPr>
            <w:pStyle w:val="TOC2"/>
            <w:tabs>
              <w:tab w:pos="7755" w:val="left" w:leader="none"/>
            </w:tabs>
            <w:spacing w:before="213"/>
            <w:ind w:left="1335"/>
            <w:rPr>
              <w:position w:val="1"/>
            </w:rPr>
          </w:pPr>
          <w:r>
            <w:rPr>
              <w:w w:val="105"/>
            </w:rPr>
            <w:t>General</w:t>
          </w:r>
          <w:r>
            <w:rPr>
              <w:spacing w:val="-3"/>
              <w:w w:val="105"/>
            </w:rPr>
            <w:t> </w:t>
          </w:r>
          <w:r>
            <w:rPr>
              <w:spacing w:val="-4"/>
              <w:w w:val="105"/>
            </w:rPr>
            <w:t>Fund</w:t>
          </w:r>
          <w:r>
            <w:rPr/>
            <w:tab/>
          </w:r>
          <w:r>
            <w:rPr>
              <w:spacing w:val="-5"/>
              <w:w w:val="105"/>
              <w:position w:val="1"/>
            </w:rPr>
            <w:t>20</w:t>
          </w:r>
        </w:p>
        <w:p>
          <w:pPr>
            <w:pStyle w:val="TOC2"/>
            <w:tabs>
              <w:tab w:pos="7739" w:val="left" w:leader="none"/>
            </w:tabs>
            <w:ind w:left="1334"/>
            <w:rPr>
              <w:rFonts w:ascii="Courier New"/>
              <w:position w:val="1"/>
              <w:sz w:val="27"/>
            </w:rPr>
          </w:pPr>
          <w:r>
            <w:rPr>
              <w:w w:val="105"/>
            </w:rPr>
            <w:t>Building</w:t>
          </w:r>
          <w:r>
            <w:rPr>
              <w:spacing w:val="-10"/>
              <w:w w:val="105"/>
            </w:rPr>
            <w:t> </w:t>
          </w:r>
          <w:r>
            <w:rPr>
              <w:w w:val="105"/>
            </w:rPr>
            <w:t>Expansion</w:t>
          </w:r>
          <w:r>
            <w:rPr>
              <w:spacing w:val="8"/>
              <w:w w:val="105"/>
            </w:rPr>
            <w:t> </w:t>
          </w:r>
          <w:r>
            <w:rPr>
              <w:spacing w:val="-4"/>
              <w:w w:val="105"/>
            </w:rPr>
            <w:t>Fund</w:t>
          </w:r>
          <w:r>
            <w:rPr/>
            <w:tab/>
          </w:r>
          <w:r>
            <w:rPr>
              <w:rFonts w:ascii="Courier New"/>
              <w:spacing w:val="-5"/>
              <w:w w:val="105"/>
              <w:position w:val="1"/>
              <w:sz w:val="27"/>
            </w:rPr>
            <w:t>21</w:t>
          </w:r>
        </w:p>
        <w:p>
          <w:pPr>
            <w:pStyle w:val="TOC1"/>
            <w:tabs>
              <w:tab w:pos="7739" w:val="left" w:leader="none"/>
            </w:tabs>
            <w:spacing w:before="642"/>
            <w:ind w:left="1110"/>
            <w:rPr>
              <w:rFonts w:ascii="Courier New"/>
              <w:position w:val="1"/>
              <w:sz w:val="27"/>
            </w:rPr>
          </w:pPr>
          <w:r>
            <w:rPr>
              <w:w w:val="105"/>
              <w:u w:val="thick"/>
            </w:rPr>
            <w:t>Management</w:t>
          </w:r>
          <w:r>
            <w:rPr>
              <w:spacing w:val="38"/>
              <w:w w:val="105"/>
              <w:u w:val="none"/>
            </w:rPr>
            <w:t> </w:t>
          </w:r>
          <w:r>
            <w:rPr>
              <w:w w:val="105"/>
              <w:u w:val="thick"/>
            </w:rPr>
            <w:t>Representation</w:t>
          </w:r>
          <w:r>
            <w:rPr>
              <w:spacing w:val="-8"/>
              <w:w w:val="105"/>
              <w:u w:val="none"/>
            </w:rPr>
            <w:t> </w:t>
          </w:r>
          <w:r>
            <w:rPr>
              <w:w w:val="105"/>
              <w:u w:val="thick"/>
            </w:rPr>
            <w:t>of</w:t>
          </w:r>
          <w:r>
            <w:rPr>
              <w:spacing w:val="15"/>
              <w:w w:val="105"/>
              <w:u w:val="thick"/>
            </w:rPr>
            <w:t> </w:t>
          </w:r>
          <w:r>
            <w:rPr>
              <w:w w:val="105"/>
              <w:u w:val="thick"/>
            </w:rPr>
            <w:t>Fiscal</w:t>
          </w:r>
          <w:r>
            <w:rPr>
              <w:spacing w:val="16"/>
              <w:w w:val="105"/>
              <w:u w:val="thick"/>
            </w:rPr>
            <w:t> </w:t>
          </w:r>
          <w:r>
            <w:rPr>
              <w:spacing w:val="-2"/>
              <w:w w:val="105"/>
              <w:u w:val="thick"/>
            </w:rPr>
            <w:t>Affairs</w:t>
          </w:r>
          <w:r>
            <w:rPr>
              <w:u w:val="none"/>
            </w:rPr>
            <w:tab/>
          </w:r>
          <w:r>
            <w:rPr>
              <w:rFonts w:ascii="Courier New"/>
              <w:spacing w:val="-5"/>
              <w:w w:val="105"/>
              <w:position w:val="1"/>
              <w:sz w:val="27"/>
              <w:u w:val="none"/>
            </w:rPr>
            <w:t>22</w:t>
          </w:r>
        </w:p>
      </w:sdtContent>
    </w:sdt>
    <w:p>
      <w:pPr>
        <w:pStyle w:val="TOC1"/>
        <w:spacing w:after="0"/>
        <w:rPr>
          <w:rFonts w:ascii="Courier New"/>
          <w:position w:val="1"/>
          <w:sz w:val="27"/>
        </w:rPr>
        <w:sectPr>
          <w:type w:val="continuous"/>
          <w:pgSz w:w="12190" w:h="15790"/>
          <w:pgMar w:top="1800" w:bottom="280" w:left="1133" w:right="1700"/>
        </w:sectPr>
      </w:pPr>
    </w:p>
    <w:p>
      <w:pPr>
        <w:pStyle w:val="Heading1"/>
      </w:pPr>
      <w:r>
        <w:rPr/>
        <w:t>William</w:t>
      </w:r>
      <w:r>
        <w:rPr>
          <w:spacing w:val="41"/>
        </w:rPr>
        <w:t> </w:t>
      </w:r>
      <w:r>
        <w:rPr/>
        <w:t>D.</w:t>
      </w:r>
      <w:r>
        <w:rPr>
          <w:spacing w:val="10"/>
        </w:rPr>
        <w:t> </w:t>
      </w:r>
      <w:r>
        <w:rPr/>
        <w:t>Cote,</w:t>
      </w:r>
      <w:r>
        <w:rPr>
          <w:spacing w:val="16"/>
        </w:rPr>
        <w:t> </w:t>
      </w:r>
      <w:r>
        <w:rPr/>
        <w:t>CPA,</w:t>
      </w:r>
      <w:r>
        <w:rPr>
          <w:spacing w:val="11"/>
        </w:rPr>
        <w:t> </w:t>
      </w:r>
      <w:r>
        <w:rPr>
          <w:spacing w:val="-5"/>
        </w:rPr>
        <w:t>PC</w:t>
      </w:r>
    </w:p>
    <w:p>
      <w:pPr>
        <w:pStyle w:val="Heading2"/>
      </w:pPr>
      <w:r>
        <w:rPr/>
        <w:t>Certified</w:t>
      </w:r>
      <w:r>
        <w:rPr>
          <w:spacing w:val="25"/>
        </w:rPr>
        <w:t> </w:t>
      </w:r>
      <w:r>
        <w:rPr/>
        <w:t>Public</w:t>
      </w:r>
      <w:r>
        <w:rPr>
          <w:spacing w:val="21"/>
        </w:rPr>
        <w:t> </w:t>
      </w:r>
      <w:r>
        <w:rPr>
          <w:spacing w:val="-2"/>
        </w:rPr>
        <w:t>Accountant</w:t>
      </w:r>
    </w:p>
    <w:p>
      <w:pPr>
        <w:spacing w:before="21"/>
        <w:ind w:left="175" w:right="263" w:firstLine="0"/>
        <w:jc w:val="center"/>
        <w:rPr>
          <w:b/>
          <w:sz w:val="22"/>
        </w:rPr>
      </w:pPr>
      <w:r>
        <w:rPr>
          <w:b/>
          <w:sz w:val="22"/>
        </w:rPr>
        <w:t>2647</w:t>
      </w:r>
      <w:r>
        <w:rPr>
          <w:b/>
          <w:spacing w:val="-12"/>
          <w:sz w:val="22"/>
        </w:rPr>
        <w:t> </w:t>
      </w:r>
      <w:r>
        <w:rPr>
          <w:b/>
          <w:sz w:val="22"/>
        </w:rPr>
        <w:t>Highway</w:t>
      </w:r>
      <w:r>
        <w:rPr>
          <w:b/>
          <w:spacing w:val="16"/>
          <w:sz w:val="22"/>
        </w:rPr>
        <w:t> </w:t>
      </w:r>
      <w:r>
        <w:rPr>
          <w:b/>
          <w:sz w:val="22"/>
        </w:rPr>
        <w:t>101</w:t>
      </w:r>
      <w:r>
        <w:rPr>
          <w:b/>
          <w:spacing w:val="-23"/>
          <w:sz w:val="22"/>
        </w:rPr>
        <w:t> </w:t>
      </w:r>
      <w:r>
        <w:rPr>
          <w:b/>
          <w:sz w:val="22"/>
        </w:rPr>
        <w:t>N.,</w:t>
      </w:r>
      <w:r>
        <w:rPr>
          <w:b/>
          <w:spacing w:val="12"/>
          <w:sz w:val="22"/>
        </w:rPr>
        <w:t> </w:t>
      </w:r>
      <w:r>
        <w:rPr>
          <w:b/>
          <w:sz w:val="22"/>
        </w:rPr>
        <w:t>PO</w:t>
      </w:r>
      <w:r>
        <w:rPr>
          <w:b/>
          <w:spacing w:val="-14"/>
          <w:sz w:val="22"/>
        </w:rPr>
        <w:t> </w:t>
      </w:r>
      <w:r>
        <w:rPr>
          <w:b/>
          <w:sz w:val="22"/>
        </w:rPr>
        <w:t>Box</w:t>
      </w:r>
      <w:r>
        <w:rPr>
          <w:b/>
          <w:spacing w:val="1"/>
          <w:sz w:val="22"/>
        </w:rPr>
        <w:t> </w:t>
      </w:r>
      <w:r>
        <w:rPr>
          <w:b/>
          <w:spacing w:val="-4"/>
          <w:sz w:val="22"/>
        </w:rPr>
        <w:t>2345</w:t>
      </w:r>
    </w:p>
    <w:p>
      <w:pPr>
        <w:spacing w:before="25"/>
        <w:ind w:left="0" w:right="89" w:firstLine="0"/>
        <w:jc w:val="center"/>
        <w:rPr>
          <w:b/>
          <w:sz w:val="22"/>
        </w:rPr>
      </w:pPr>
      <w:r>
        <w:rPr>
          <w:b/>
          <w:sz w:val="22"/>
        </w:rPr>
        <w:t>Gearhart,</w:t>
      </w:r>
      <w:r>
        <w:rPr>
          <w:b/>
          <w:spacing w:val="2"/>
          <w:sz w:val="22"/>
        </w:rPr>
        <w:t> </w:t>
      </w:r>
      <w:r>
        <w:rPr>
          <w:b/>
          <w:sz w:val="22"/>
        </w:rPr>
        <w:t>Oregon</w:t>
      </w:r>
      <w:r>
        <w:rPr>
          <w:b/>
          <w:spacing w:val="5"/>
          <w:sz w:val="22"/>
        </w:rPr>
        <w:t> </w:t>
      </w:r>
      <w:r>
        <w:rPr>
          <w:b/>
          <w:spacing w:val="-4"/>
          <w:sz w:val="22"/>
        </w:rPr>
        <w:t>97138</w:t>
      </w:r>
    </w:p>
    <w:p>
      <w:pPr>
        <w:pStyle w:val="BodyText"/>
        <w:rPr>
          <w:b/>
          <w:sz w:val="24"/>
        </w:rPr>
      </w:pPr>
    </w:p>
    <w:p>
      <w:pPr>
        <w:pStyle w:val="BodyText"/>
        <w:spacing w:before="213"/>
        <w:rPr>
          <w:b/>
          <w:sz w:val="24"/>
        </w:rPr>
      </w:pPr>
    </w:p>
    <w:p>
      <w:pPr>
        <w:spacing w:line="278" w:lineRule="auto" w:before="1"/>
        <w:ind w:left="24" w:right="6648" w:firstLine="1"/>
        <w:jc w:val="left"/>
        <w:rPr>
          <w:sz w:val="24"/>
        </w:rPr>
      </w:pPr>
      <w:r>
        <w:rPr>
          <w:sz w:val="24"/>
        </w:rPr>
        <w:t>Board of Directors </w:t>
      </w:r>
      <w:r>
        <w:rPr>
          <w:spacing w:val="-2"/>
          <w:sz w:val="24"/>
        </w:rPr>
        <w:t>Clatskanie</w:t>
      </w:r>
      <w:r>
        <w:rPr>
          <w:spacing w:val="-15"/>
          <w:sz w:val="24"/>
        </w:rPr>
        <w:t> </w:t>
      </w:r>
      <w:r>
        <w:rPr>
          <w:spacing w:val="-2"/>
          <w:sz w:val="24"/>
        </w:rPr>
        <w:t>Library</w:t>
      </w:r>
      <w:r>
        <w:rPr>
          <w:spacing w:val="-15"/>
          <w:sz w:val="24"/>
        </w:rPr>
        <w:t> </w:t>
      </w:r>
      <w:r>
        <w:rPr>
          <w:spacing w:val="-2"/>
          <w:sz w:val="24"/>
        </w:rPr>
        <w:t>District </w:t>
      </w:r>
      <w:r>
        <w:rPr>
          <w:sz w:val="24"/>
        </w:rPr>
        <w:t>PO Box 577</w:t>
      </w:r>
    </w:p>
    <w:p>
      <w:pPr>
        <w:spacing w:before="1"/>
        <w:ind w:left="24" w:right="0" w:firstLine="0"/>
        <w:jc w:val="left"/>
        <w:rPr>
          <w:sz w:val="24"/>
        </w:rPr>
      </w:pPr>
      <w:r>
        <w:rPr>
          <w:spacing w:val="-6"/>
          <w:sz w:val="24"/>
        </w:rPr>
        <w:t>Clatskanie,</w:t>
      </w:r>
      <w:r>
        <w:rPr>
          <w:spacing w:val="6"/>
          <w:sz w:val="24"/>
        </w:rPr>
        <w:t> </w:t>
      </w:r>
      <w:r>
        <w:rPr>
          <w:spacing w:val="-6"/>
          <w:sz w:val="24"/>
        </w:rPr>
        <w:t>Oregon</w:t>
      </w:r>
      <w:r>
        <w:rPr>
          <w:sz w:val="24"/>
        </w:rPr>
        <w:t> </w:t>
      </w:r>
      <w:r>
        <w:rPr>
          <w:spacing w:val="-6"/>
          <w:sz w:val="24"/>
        </w:rPr>
        <w:t>97016</w:t>
      </w:r>
    </w:p>
    <w:p>
      <w:pPr>
        <w:pStyle w:val="BodyText"/>
        <w:spacing w:before="90"/>
        <w:rPr>
          <w:sz w:val="24"/>
        </w:rPr>
      </w:pPr>
    </w:p>
    <w:p>
      <w:pPr>
        <w:spacing w:before="0"/>
        <w:ind w:left="140" w:right="263" w:firstLine="0"/>
        <w:jc w:val="center"/>
        <w:rPr>
          <w:sz w:val="24"/>
        </w:rPr>
      </w:pPr>
      <w:r>
        <w:rPr>
          <w:w w:val="85"/>
          <w:sz w:val="24"/>
          <w:u w:val="thick"/>
        </w:rPr>
        <w:t>INDEPENDENT</w:t>
      </w:r>
      <w:r>
        <w:rPr>
          <w:spacing w:val="56"/>
          <w:sz w:val="24"/>
          <w:u w:val="thick"/>
        </w:rPr>
        <w:t> </w:t>
      </w:r>
      <w:r>
        <w:rPr>
          <w:w w:val="85"/>
          <w:sz w:val="24"/>
          <w:u w:val="thick"/>
        </w:rPr>
        <w:t>ACCOUNTANT'S</w:t>
      </w:r>
      <w:r>
        <w:rPr>
          <w:spacing w:val="52"/>
          <w:sz w:val="24"/>
          <w:u w:val="thick"/>
        </w:rPr>
        <w:t> </w:t>
      </w:r>
      <w:r>
        <w:rPr>
          <w:w w:val="85"/>
          <w:sz w:val="24"/>
          <w:u w:val="thick"/>
        </w:rPr>
        <w:t>REVIEW</w:t>
      </w:r>
      <w:r>
        <w:rPr>
          <w:spacing w:val="40"/>
          <w:sz w:val="24"/>
          <w:u w:val="thick"/>
        </w:rPr>
        <w:t> </w:t>
      </w:r>
      <w:r>
        <w:rPr>
          <w:spacing w:val="-2"/>
          <w:w w:val="85"/>
          <w:sz w:val="24"/>
          <w:u w:val="thick"/>
        </w:rPr>
        <w:t>REPORT</w:t>
      </w:r>
    </w:p>
    <w:p>
      <w:pPr>
        <w:spacing w:line="278" w:lineRule="auto" w:before="199"/>
        <w:ind w:left="18" w:right="112" w:hanging="1"/>
        <w:jc w:val="both"/>
        <w:rPr>
          <w:sz w:val="24"/>
        </w:rPr>
      </w:pPr>
      <w:r>
        <w:rPr>
          <w:sz w:val="24"/>
        </w:rPr>
        <w:t>I have reviewed the accompanying modified cash basis financial statements of the governmental activities and each major fund of Clatskanie</w:t>
      </w:r>
      <w:r>
        <w:rPr>
          <w:spacing w:val="37"/>
          <w:sz w:val="24"/>
        </w:rPr>
        <w:t> </w:t>
      </w:r>
      <w:r>
        <w:rPr>
          <w:sz w:val="24"/>
        </w:rPr>
        <w:t>Library District as of and for the year ended June 30, 2022, and the related notes to the financial statements, which collectively comprise the District's basic financial statements as listed in the table of contents.</w:t>
      </w:r>
      <w:r>
        <w:rPr>
          <w:spacing w:val="40"/>
          <w:sz w:val="24"/>
        </w:rPr>
        <w:t> </w:t>
      </w:r>
      <w:r>
        <w:rPr>
          <w:sz w:val="24"/>
        </w:rPr>
        <w:t>A review includes primarily applying analytical procedures to management's financial data and making inquiries of the District's management.</w:t>
      </w:r>
      <w:r>
        <w:rPr>
          <w:spacing w:val="80"/>
          <w:sz w:val="24"/>
        </w:rPr>
        <w:t> </w:t>
      </w:r>
      <w:r>
        <w:rPr>
          <w:sz w:val="24"/>
        </w:rPr>
        <w:t>A review is</w:t>
      </w:r>
      <w:r>
        <w:rPr>
          <w:spacing w:val="40"/>
          <w:sz w:val="24"/>
        </w:rPr>
        <w:t> </w:t>
      </w:r>
      <w:r>
        <w:rPr>
          <w:sz w:val="24"/>
        </w:rPr>
        <w:t>substantially less in scope than an audit, the objective of which is the expression of an opinion</w:t>
      </w:r>
      <w:r>
        <w:rPr>
          <w:spacing w:val="-3"/>
          <w:sz w:val="24"/>
        </w:rPr>
        <w:t> </w:t>
      </w:r>
      <w:r>
        <w:rPr>
          <w:sz w:val="24"/>
        </w:rPr>
        <w:t>regarding</w:t>
      </w:r>
      <w:r>
        <w:rPr>
          <w:spacing w:val="-13"/>
          <w:sz w:val="24"/>
        </w:rPr>
        <w:t> </w:t>
      </w:r>
      <w:r>
        <w:rPr>
          <w:sz w:val="24"/>
        </w:rPr>
        <w:t>the</w:t>
      </w:r>
      <w:r>
        <w:rPr>
          <w:spacing w:val="-7"/>
          <w:sz w:val="24"/>
        </w:rPr>
        <w:t> </w:t>
      </w:r>
      <w:r>
        <w:rPr>
          <w:sz w:val="24"/>
        </w:rPr>
        <w:t>financial statements as</w:t>
      </w:r>
      <w:r>
        <w:rPr>
          <w:spacing w:val="-7"/>
          <w:sz w:val="24"/>
        </w:rPr>
        <w:t> </w:t>
      </w:r>
      <w:r>
        <w:rPr>
          <w:sz w:val="24"/>
        </w:rPr>
        <w:t>a</w:t>
      </w:r>
      <w:r>
        <w:rPr>
          <w:spacing w:val="-1"/>
          <w:sz w:val="24"/>
        </w:rPr>
        <w:t> </w:t>
      </w:r>
      <w:r>
        <w:rPr>
          <w:sz w:val="24"/>
        </w:rPr>
        <w:t>whole.</w:t>
      </w:r>
      <w:r>
        <w:rPr>
          <w:spacing w:val="40"/>
          <w:sz w:val="24"/>
        </w:rPr>
        <w:t> </w:t>
      </w:r>
      <w:r>
        <w:rPr>
          <w:sz w:val="24"/>
        </w:rPr>
        <w:t>Accordingly, I</w:t>
      </w:r>
      <w:r>
        <w:rPr>
          <w:spacing w:val="-6"/>
          <w:sz w:val="24"/>
        </w:rPr>
        <w:t> </w:t>
      </w:r>
      <w:r>
        <w:rPr>
          <w:sz w:val="24"/>
        </w:rPr>
        <w:t>do</w:t>
      </w:r>
      <w:r>
        <w:rPr>
          <w:spacing w:val="-7"/>
          <w:sz w:val="24"/>
        </w:rPr>
        <w:t> </w:t>
      </w:r>
      <w:r>
        <w:rPr>
          <w:sz w:val="24"/>
        </w:rPr>
        <w:t>not</w:t>
      </w:r>
      <w:r>
        <w:rPr>
          <w:spacing w:val="-12"/>
          <w:sz w:val="24"/>
        </w:rPr>
        <w:t> </w:t>
      </w:r>
      <w:r>
        <w:rPr>
          <w:sz w:val="24"/>
        </w:rPr>
        <w:t>express such an opinion.</w:t>
      </w:r>
    </w:p>
    <w:p>
      <w:pPr>
        <w:pStyle w:val="BodyText"/>
        <w:spacing w:before="44"/>
        <w:rPr>
          <w:sz w:val="24"/>
        </w:rPr>
      </w:pPr>
    </w:p>
    <w:p>
      <w:pPr>
        <w:pStyle w:val="Heading3"/>
        <w:rPr>
          <w:i/>
        </w:rPr>
      </w:pPr>
      <w:r>
        <w:rPr>
          <w:i/>
          <w:w w:val="90"/>
        </w:rPr>
        <w:t>Management's</w:t>
      </w:r>
      <w:r>
        <w:rPr>
          <w:i/>
          <w:spacing w:val="12"/>
        </w:rPr>
        <w:t> </w:t>
      </w:r>
      <w:r>
        <w:rPr>
          <w:i/>
          <w:w w:val="90"/>
        </w:rPr>
        <w:t>Responsibilityfor</w:t>
      </w:r>
      <w:r>
        <w:rPr>
          <w:i/>
          <w:spacing w:val="-1"/>
        </w:rPr>
        <w:t> </w:t>
      </w:r>
      <w:r>
        <w:rPr>
          <w:i/>
          <w:w w:val="90"/>
        </w:rPr>
        <w:t>the</w:t>
      </w:r>
      <w:r>
        <w:rPr>
          <w:i/>
          <w:spacing w:val="-4"/>
        </w:rPr>
        <w:t> </w:t>
      </w:r>
      <w:r>
        <w:rPr>
          <w:i/>
          <w:w w:val="90"/>
        </w:rPr>
        <w:t>Financial</w:t>
      </w:r>
      <w:r>
        <w:rPr>
          <w:i/>
          <w:spacing w:val="5"/>
        </w:rPr>
        <w:t> </w:t>
      </w:r>
      <w:r>
        <w:rPr>
          <w:i/>
          <w:spacing w:val="-2"/>
          <w:w w:val="90"/>
        </w:rPr>
        <w:t>Statements</w:t>
      </w:r>
    </w:p>
    <w:p>
      <w:pPr>
        <w:spacing w:line="278" w:lineRule="auto" w:before="205"/>
        <w:ind w:left="13" w:right="117" w:firstLine="5"/>
        <w:jc w:val="both"/>
        <w:rPr>
          <w:sz w:val="24"/>
        </w:rPr>
      </w:pPr>
      <w:r>
        <w:rPr>
          <w:w w:val="105"/>
          <w:sz w:val="24"/>
        </w:rPr>
        <w:t>Management</w:t>
      </w:r>
      <w:r>
        <w:rPr>
          <w:w w:val="105"/>
          <w:sz w:val="24"/>
        </w:rPr>
        <w:t> is</w:t>
      </w:r>
      <w:r>
        <w:rPr>
          <w:w w:val="105"/>
          <w:sz w:val="24"/>
        </w:rPr>
        <w:t> responsible</w:t>
      </w:r>
      <w:r>
        <w:rPr>
          <w:w w:val="105"/>
          <w:sz w:val="24"/>
        </w:rPr>
        <w:t> for</w:t>
      </w:r>
      <w:r>
        <w:rPr>
          <w:w w:val="105"/>
          <w:sz w:val="24"/>
        </w:rPr>
        <w:t> the</w:t>
      </w:r>
      <w:r>
        <w:rPr>
          <w:w w:val="105"/>
          <w:sz w:val="24"/>
        </w:rPr>
        <w:t> preparation</w:t>
      </w:r>
      <w:r>
        <w:rPr>
          <w:w w:val="105"/>
          <w:sz w:val="24"/>
        </w:rPr>
        <w:t> and</w:t>
      </w:r>
      <w:r>
        <w:rPr>
          <w:w w:val="105"/>
          <w:sz w:val="24"/>
        </w:rPr>
        <w:t> fair</w:t>
      </w:r>
      <w:r>
        <w:rPr>
          <w:w w:val="105"/>
          <w:sz w:val="24"/>
        </w:rPr>
        <w:t> presentation</w:t>
      </w:r>
      <w:r>
        <w:rPr>
          <w:w w:val="105"/>
          <w:sz w:val="24"/>
        </w:rPr>
        <w:t> of</w:t>
      </w:r>
      <w:r>
        <w:rPr>
          <w:w w:val="105"/>
          <w:sz w:val="24"/>
        </w:rPr>
        <w:t> the</w:t>
      </w:r>
      <w:r>
        <w:rPr>
          <w:w w:val="105"/>
          <w:sz w:val="24"/>
        </w:rPr>
        <w:t> financial statements</w:t>
      </w:r>
      <w:r>
        <w:rPr>
          <w:w w:val="105"/>
          <w:sz w:val="24"/>
        </w:rPr>
        <w:t> in</w:t>
      </w:r>
      <w:r>
        <w:rPr>
          <w:w w:val="105"/>
          <w:sz w:val="24"/>
        </w:rPr>
        <w:t> accordance</w:t>
      </w:r>
      <w:r>
        <w:rPr>
          <w:w w:val="105"/>
          <w:sz w:val="24"/>
        </w:rPr>
        <w:t> with</w:t>
      </w:r>
      <w:r>
        <w:rPr>
          <w:w w:val="105"/>
          <w:sz w:val="24"/>
        </w:rPr>
        <w:t> the</w:t>
      </w:r>
      <w:r>
        <w:rPr>
          <w:w w:val="105"/>
          <w:sz w:val="24"/>
        </w:rPr>
        <w:t> modified</w:t>
      </w:r>
      <w:r>
        <w:rPr>
          <w:w w:val="105"/>
          <w:sz w:val="24"/>
        </w:rPr>
        <w:t> cash</w:t>
      </w:r>
      <w:r>
        <w:rPr>
          <w:w w:val="105"/>
          <w:sz w:val="24"/>
        </w:rPr>
        <w:t> basis</w:t>
      </w:r>
      <w:r>
        <w:rPr>
          <w:w w:val="105"/>
          <w:sz w:val="24"/>
        </w:rPr>
        <w:t> of</w:t>
      </w:r>
      <w:r>
        <w:rPr>
          <w:w w:val="105"/>
          <w:sz w:val="24"/>
        </w:rPr>
        <w:t> accounting;</w:t>
      </w:r>
      <w:r>
        <w:rPr>
          <w:w w:val="105"/>
          <w:sz w:val="24"/>
        </w:rPr>
        <w:t> this</w:t>
      </w:r>
      <w:r>
        <w:rPr>
          <w:w w:val="105"/>
          <w:sz w:val="24"/>
        </w:rPr>
        <w:t> includes determining</w:t>
      </w:r>
      <w:r>
        <w:rPr>
          <w:w w:val="105"/>
          <w:sz w:val="24"/>
        </w:rPr>
        <w:t> that</w:t>
      </w:r>
      <w:r>
        <w:rPr>
          <w:w w:val="105"/>
          <w:sz w:val="24"/>
        </w:rPr>
        <w:t> the</w:t>
      </w:r>
      <w:r>
        <w:rPr>
          <w:w w:val="105"/>
          <w:sz w:val="24"/>
        </w:rPr>
        <w:t> modified</w:t>
      </w:r>
      <w:r>
        <w:rPr>
          <w:w w:val="105"/>
          <w:sz w:val="24"/>
        </w:rPr>
        <w:t> cash</w:t>
      </w:r>
      <w:r>
        <w:rPr>
          <w:w w:val="105"/>
          <w:sz w:val="24"/>
        </w:rPr>
        <w:t> basis</w:t>
      </w:r>
      <w:r>
        <w:rPr>
          <w:w w:val="105"/>
          <w:sz w:val="24"/>
        </w:rPr>
        <w:t> of</w:t>
      </w:r>
      <w:r>
        <w:rPr>
          <w:w w:val="105"/>
          <w:sz w:val="24"/>
        </w:rPr>
        <w:t> accounting</w:t>
      </w:r>
      <w:r>
        <w:rPr>
          <w:w w:val="105"/>
          <w:sz w:val="24"/>
        </w:rPr>
        <w:t> is</w:t>
      </w:r>
      <w:r>
        <w:rPr>
          <w:w w:val="105"/>
          <w:sz w:val="24"/>
        </w:rPr>
        <w:t> an</w:t>
      </w:r>
      <w:r>
        <w:rPr>
          <w:w w:val="105"/>
          <w:sz w:val="24"/>
        </w:rPr>
        <w:t> acceptable</w:t>
      </w:r>
      <w:r>
        <w:rPr>
          <w:w w:val="105"/>
          <w:sz w:val="24"/>
        </w:rPr>
        <w:t> basis</w:t>
      </w:r>
      <w:r>
        <w:rPr>
          <w:w w:val="105"/>
          <w:sz w:val="24"/>
        </w:rPr>
        <w:t> for</w:t>
      </w:r>
      <w:r>
        <w:rPr>
          <w:w w:val="105"/>
          <w:sz w:val="24"/>
        </w:rPr>
        <w:t> the preparation of</w:t>
      </w:r>
      <w:r>
        <w:rPr>
          <w:w w:val="105"/>
          <w:sz w:val="24"/>
        </w:rPr>
        <w:t> financial</w:t>
      </w:r>
      <w:r>
        <w:rPr>
          <w:w w:val="105"/>
          <w:sz w:val="24"/>
        </w:rPr>
        <w:t> statements</w:t>
      </w:r>
      <w:r>
        <w:rPr>
          <w:w w:val="105"/>
          <w:sz w:val="24"/>
        </w:rPr>
        <w:t> in</w:t>
      </w:r>
      <w:r>
        <w:rPr>
          <w:w w:val="105"/>
          <w:sz w:val="24"/>
        </w:rPr>
        <w:t> the</w:t>
      </w:r>
      <w:r>
        <w:rPr>
          <w:w w:val="105"/>
          <w:sz w:val="24"/>
        </w:rPr>
        <w:t> circumstances.</w:t>
      </w:r>
      <w:r>
        <w:rPr>
          <w:spacing w:val="40"/>
          <w:w w:val="105"/>
          <w:sz w:val="24"/>
        </w:rPr>
        <w:t> </w:t>
      </w:r>
      <w:r>
        <w:rPr>
          <w:w w:val="105"/>
          <w:sz w:val="24"/>
        </w:rPr>
        <w:t>Management</w:t>
      </w:r>
      <w:r>
        <w:rPr>
          <w:w w:val="105"/>
          <w:sz w:val="24"/>
        </w:rPr>
        <w:t> is</w:t>
      </w:r>
      <w:r>
        <w:rPr>
          <w:w w:val="105"/>
          <w:sz w:val="24"/>
        </w:rPr>
        <w:t> also </w:t>
      </w:r>
      <w:r>
        <w:rPr>
          <w:sz w:val="24"/>
        </w:rPr>
        <w:t>responsible for the design, implementation,</w:t>
      </w:r>
      <w:r>
        <w:rPr>
          <w:spacing w:val="-9"/>
          <w:sz w:val="24"/>
        </w:rPr>
        <w:t> </w:t>
      </w:r>
      <w:r>
        <w:rPr>
          <w:sz w:val="24"/>
        </w:rPr>
        <w:t>and maintenance of internal control relevant </w:t>
      </w:r>
      <w:r>
        <w:rPr>
          <w:w w:val="105"/>
          <w:sz w:val="24"/>
        </w:rPr>
        <w:t>to</w:t>
      </w:r>
      <w:r>
        <w:rPr>
          <w:w w:val="105"/>
          <w:sz w:val="24"/>
        </w:rPr>
        <w:t> the</w:t>
      </w:r>
      <w:r>
        <w:rPr>
          <w:w w:val="105"/>
          <w:sz w:val="24"/>
        </w:rPr>
        <w:t> preparation</w:t>
      </w:r>
      <w:r>
        <w:rPr>
          <w:w w:val="105"/>
          <w:sz w:val="24"/>
        </w:rPr>
        <w:t> and</w:t>
      </w:r>
      <w:r>
        <w:rPr>
          <w:w w:val="105"/>
          <w:sz w:val="24"/>
        </w:rPr>
        <w:t> fair</w:t>
      </w:r>
      <w:r>
        <w:rPr>
          <w:w w:val="105"/>
          <w:sz w:val="24"/>
        </w:rPr>
        <w:t> presentation</w:t>
      </w:r>
      <w:r>
        <w:rPr>
          <w:w w:val="105"/>
          <w:sz w:val="24"/>
        </w:rPr>
        <w:t> of</w:t>
      </w:r>
      <w:r>
        <w:rPr>
          <w:w w:val="105"/>
          <w:sz w:val="24"/>
        </w:rPr>
        <w:t> financial</w:t>
      </w:r>
      <w:r>
        <w:rPr>
          <w:w w:val="105"/>
          <w:sz w:val="24"/>
        </w:rPr>
        <w:t> statements</w:t>
      </w:r>
      <w:r>
        <w:rPr>
          <w:w w:val="105"/>
          <w:sz w:val="24"/>
        </w:rPr>
        <w:t> that</w:t>
      </w:r>
      <w:r>
        <w:rPr>
          <w:w w:val="105"/>
          <w:sz w:val="24"/>
        </w:rPr>
        <w:t> are</w:t>
      </w:r>
      <w:r>
        <w:rPr>
          <w:w w:val="105"/>
          <w:sz w:val="24"/>
        </w:rPr>
        <w:t> free</w:t>
      </w:r>
      <w:r>
        <w:rPr>
          <w:w w:val="105"/>
          <w:sz w:val="24"/>
        </w:rPr>
        <w:t> from material</w:t>
      </w:r>
      <w:r>
        <w:rPr>
          <w:spacing w:val="-10"/>
          <w:w w:val="105"/>
          <w:sz w:val="24"/>
        </w:rPr>
        <w:t> </w:t>
      </w:r>
      <w:r>
        <w:rPr>
          <w:w w:val="105"/>
          <w:sz w:val="24"/>
        </w:rPr>
        <w:t>misstatement whether due</w:t>
      </w:r>
      <w:r>
        <w:rPr>
          <w:spacing w:val="-13"/>
          <w:w w:val="105"/>
          <w:sz w:val="24"/>
        </w:rPr>
        <w:t> </w:t>
      </w:r>
      <w:r>
        <w:rPr>
          <w:w w:val="105"/>
          <w:sz w:val="24"/>
        </w:rPr>
        <w:t>to fraud</w:t>
      </w:r>
      <w:r>
        <w:rPr>
          <w:spacing w:val="-14"/>
          <w:w w:val="105"/>
          <w:sz w:val="24"/>
        </w:rPr>
        <w:t> </w:t>
      </w:r>
      <w:r>
        <w:rPr>
          <w:w w:val="105"/>
          <w:sz w:val="24"/>
        </w:rPr>
        <w:t>or</w:t>
      </w:r>
      <w:r>
        <w:rPr>
          <w:spacing w:val="-14"/>
          <w:w w:val="105"/>
          <w:sz w:val="24"/>
        </w:rPr>
        <w:t> </w:t>
      </w:r>
      <w:r>
        <w:rPr>
          <w:w w:val="105"/>
          <w:sz w:val="24"/>
        </w:rPr>
        <w:t>error.</w:t>
      </w:r>
    </w:p>
    <w:p>
      <w:pPr>
        <w:pStyle w:val="BodyText"/>
        <w:spacing w:before="43"/>
        <w:rPr>
          <w:sz w:val="24"/>
        </w:rPr>
      </w:pPr>
    </w:p>
    <w:p>
      <w:pPr>
        <w:pStyle w:val="Heading3"/>
        <w:ind w:left="18"/>
        <w:rPr>
          <w:i/>
        </w:rPr>
      </w:pPr>
      <w:r>
        <w:rPr>
          <w:i/>
          <w:w w:val="85"/>
        </w:rPr>
        <w:t>Accountant's</w:t>
      </w:r>
      <w:r>
        <w:rPr>
          <w:i/>
          <w:spacing w:val="33"/>
        </w:rPr>
        <w:t> </w:t>
      </w:r>
      <w:r>
        <w:rPr>
          <w:i/>
          <w:spacing w:val="-2"/>
          <w:w w:val="95"/>
        </w:rPr>
        <w:t>Responsibility</w:t>
      </w:r>
    </w:p>
    <w:p>
      <w:pPr>
        <w:pStyle w:val="Heading4"/>
        <w:spacing w:line="278" w:lineRule="auto" w:before="201"/>
        <w:ind w:right="109" w:firstLine="5"/>
        <w:jc w:val="both"/>
      </w:pPr>
      <w:r>
        <w:rPr/>
        <w:t>My</w:t>
      </w:r>
      <w:r>
        <w:rPr>
          <w:spacing w:val="-8"/>
        </w:rPr>
        <w:t> </w:t>
      </w:r>
      <w:r>
        <w:rPr/>
        <w:t>responsibility</w:t>
      </w:r>
      <w:r>
        <w:rPr>
          <w:spacing w:val="-14"/>
        </w:rPr>
        <w:t> </w:t>
      </w:r>
      <w:r>
        <w:rPr/>
        <w:t>is</w:t>
      </w:r>
      <w:r>
        <w:rPr>
          <w:spacing w:val="-9"/>
        </w:rPr>
        <w:t> </w:t>
      </w:r>
      <w:r>
        <w:rPr/>
        <w:t>to conduct the</w:t>
      </w:r>
      <w:r>
        <w:rPr>
          <w:spacing w:val="-4"/>
        </w:rPr>
        <w:t> </w:t>
      </w:r>
      <w:r>
        <w:rPr/>
        <w:t>review engagement in</w:t>
      </w:r>
      <w:r>
        <w:rPr>
          <w:spacing w:val="-10"/>
        </w:rPr>
        <w:t> </w:t>
      </w:r>
      <w:r>
        <w:rPr/>
        <w:t>accordance with</w:t>
      </w:r>
      <w:r>
        <w:rPr>
          <w:spacing w:val="-6"/>
        </w:rPr>
        <w:t> </w:t>
      </w:r>
      <w:r>
        <w:rPr/>
        <w:t>Statements on Standards for Accounting and Review Services promulgated by the Accounting and Review Services Committee of the American Institute of Certified Public Accountants. Those</w:t>
      </w:r>
      <w:r>
        <w:rPr>
          <w:spacing w:val="-2"/>
        </w:rPr>
        <w:t> </w:t>
      </w:r>
      <w:r>
        <w:rPr/>
        <w:t>standards require</w:t>
      </w:r>
      <w:r>
        <w:rPr>
          <w:spacing w:val="-4"/>
        </w:rPr>
        <w:t> </w:t>
      </w:r>
      <w:r>
        <w:rPr/>
        <w:t>me</w:t>
      </w:r>
      <w:r>
        <w:rPr>
          <w:spacing w:val="-12"/>
        </w:rPr>
        <w:t> </w:t>
      </w:r>
      <w:r>
        <w:rPr/>
        <w:t>to perform</w:t>
      </w:r>
      <w:r>
        <w:rPr>
          <w:spacing w:val="-2"/>
        </w:rPr>
        <w:t> </w:t>
      </w:r>
      <w:r>
        <w:rPr/>
        <w:t>procedures</w:t>
      </w:r>
      <w:r>
        <w:rPr>
          <w:spacing w:val="-1"/>
        </w:rPr>
        <w:t> </w:t>
      </w:r>
      <w:r>
        <w:rPr/>
        <w:t>to obtain</w:t>
      </w:r>
      <w:r>
        <w:rPr>
          <w:spacing w:val="-5"/>
        </w:rPr>
        <w:t> </w:t>
      </w:r>
      <w:r>
        <w:rPr/>
        <w:t>limited</w:t>
      </w:r>
      <w:r>
        <w:rPr>
          <w:spacing w:val="-6"/>
        </w:rPr>
        <w:t> </w:t>
      </w:r>
      <w:r>
        <w:rPr/>
        <w:t>assurance as</w:t>
      </w:r>
      <w:r>
        <w:rPr>
          <w:spacing w:val="-13"/>
        </w:rPr>
        <w:t> </w:t>
      </w:r>
      <w:r>
        <w:rPr/>
        <w:t>a</w:t>
      </w:r>
      <w:r>
        <w:rPr>
          <w:spacing w:val="-5"/>
        </w:rPr>
        <w:t> </w:t>
      </w:r>
      <w:r>
        <w:rPr/>
        <w:t>basis for reporting whether</w:t>
      </w:r>
      <w:r>
        <w:rPr>
          <w:spacing w:val="32"/>
        </w:rPr>
        <w:t> </w:t>
      </w:r>
      <w:r>
        <w:rPr/>
        <w:t>I am aware</w:t>
      </w:r>
      <w:r>
        <w:rPr>
          <w:spacing w:val="39"/>
        </w:rPr>
        <w:t> </w:t>
      </w:r>
      <w:r>
        <w:rPr/>
        <w:t>of any material</w:t>
      </w:r>
      <w:r>
        <w:rPr>
          <w:spacing w:val="30"/>
        </w:rPr>
        <w:t> </w:t>
      </w:r>
      <w:r>
        <w:rPr/>
        <w:t>modifications</w:t>
      </w:r>
      <w:r>
        <w:rPr>
          <w:spacing w:val="40"/>
        </w:rPr>
        <w:t> </w:t>
      </w:r>
      <w:r>
        <w:rPr/>
        <w:t>that should be made to the financial statements for them to be in accordance with the modified cash basis of accounting.</w:t>
      </w:r>
      <w:r>
        <w:rPr>
          <w:spacing w:val="40"/>
        </w:rPr>
        <w:t> </w:t>
      </w:r>
      <w:r>
        <w:rPr/>
        <w:t>I</w:t>
      </w:r>
      <w:r>
        <w:rPr>
          <w:spacing w:val="-7"/>
        </w:rPr>
        <w:t> </w:t>
      </w:r>
      <w:r>
        <w:rPr/>
        <w:t>believe</w:t>
      </w:r>
      <w:r>
        <w:rPr>
          <w:spacing w:val="-7"/>
        </w:rPr>
        <w:t> </w:t>
      </w:r>
      <w:r>
        <w:rPr/>
        <w:t>that</w:t>
      </w:r>
      <w:r>
        <w:rPr>
          <w:spacing w:val="-4"/>
        </w:rPr>
        <w:t> </w:t>
      </w:r>
      <w:r>
        <w:rPr/>
        <w:t>the</w:t>
      </w:r>
      <w:r>
        <w:rPr>
          <w:spacing w:val="-5"/>
        </w:rPr>
        <w:t> </w:t>
      </w:r>
      <w:r>
        <w:rPr/>
        <w:t>results of</w:t>
      </w:r>
      <w:r>
        <w:rPr>
          <w:spacing w:val="-4"/>
        </w:rPr>
        <w:t> </w:t>
      </w:r>
      <w:r>
        <w:rPr/>
        <w:t>my</w:t>
      </w:r>
      <w:r>
        <w:rPr>
          <w:spacing w:val="-7"/>
        </w:rPr>
        <w:t> </w:t>
      </w:r>
      <w:r>
        <w:rPr/>
        <w:t>procedures provide</w:t>
      </w:r>
      <w:r>
        <w:rPr>
          <w:spacing w:val="-4"/>
        </w:rPr>
        <w:t> </w:t>
      </w:r>
      <w:r>
        <w:rPr/>
        <w:t>a</w:t>
      </w:r>
      <w:r>
        <w:rPr>
          <w:spacing w:val="-3"/>
        </w:rPr>
        <w:t> </w:t>
      </w:r>
      <w:r>
        <w:rPr/>
        <w:t>reasonable basis for my </w:t>
      </w:r>
      <w:r>
        <w:rPr>
          <w:spacing w:val="-2"/>
        </w:rPr>
        <w:t>conclusion.</w:t>
      </w:r>
    </w:p>
    <w:p>
      <w:pPr>
        <w:spacing w:before="111"/>
        <w:ind w:left="150" w:right="263" w:firstLine="0"/>
        <w:jc w:val="center"/>
        <w:rPr>
          <w:sz w:val="23"/>
        </w:rPr>
      </w:pPr>
      <w:r>
        <w:rPr>
          <w:sz w:val="23"/>
        </w:rPr>
        <w:t>-</w:t>
      </w:r>
      <w:r>
        <w:rPr>
          <w:spacing w:val="1"/>
          <w:sz w:val="23"/>
        </w:rPr>
        <w:t> </w:t>
      </w:r>
      <w:r>
        <w:rPr>
          <w:b/>
          <w:sz w:val="23"/>
        </w:rPr>
        <w:t>1</w:t>
      </w:r>
      <w:r>
        <w:rPr>
          <w:b/>
          <w:spacing w:val="-15"/>
          <w:sz w:val="23"/>
        </w:rPr>
        <w:t> </w:t>
      </w:r>
      <w:r>
        <w:rPr>
          <w:spacing w:val="-10"/>
          <w:sz w:val="23"/>
        </w:rPr>
        <w:t>-</w:t>
      </w:r>
    </w:p>
    <w:p>
      <w:pPr>
        <w:pStyle w:val="BodyText"/>
        <w:spacing w:before="14"/>
        <w:rPr>
          <w:sz w:val="23"/>
        </w:rPr>
      </w:pPr>
    </w:p>
    <w:p>
      <w:pPr>
        <w:spacing w:before="0"/>
        <w:ind w:left="143" w:right="263" w:firstLine="0"/>
        <w:jc w:val="center"/>
        <w:rPr>
          <w:b/>
          <w:sz w:val="22"/>
        </w:rPr>
      </w:pPr>
      <w:r>
        <w:rPr>
          <w:b/>
          <w:sz w:val="22"/>
        </w:rPr>
        <w:t>Phone</w:t>
      </w:r>
      <w:r>
        <w:rPr>
          <w:b/>
          <w:spacing w:val="-12"/>
          <w:sz w:val="22"/>
        </w:rPr>
        <w:t> </w:t>
      </w:r>
      <w:r>
        <w:rPr>
          <w:b/>
          <w:sz w:val="22"/>
        </w:rPr>
        <w:t>(503)</w:t>
      </w:r>
      <w:r>
        <w:rPr>
          <w:b/>
          <w:spacing w:val="-8"/>
          <w:sz w:val="22"/>
        </w:rPr>
        <w:t> </w:t>
      </w:r>
      <w:r>
        <w:rPr>
          <w:b/>
          <w:sz w:val="22"/>
        </w:rPr>
        <w:t>738-6230</w:t>
      </w:r>
      <w:r>
        <w:rPr>
          <w:b/>
          <w:spacing w:val="69"/>
          <w:w w:val="150"/>
          <w:sz w:val="22"/>
        </w:rPr>
        <w:t> </w:t>
      </w:r>
      <w:r>
        <w:rPr>
          <w:b/>
          <w:sz w:val="22"/>
        </w:rPr>
        <w:t>Fax</w:t>
      </w:r>
      <w:r>
        <w:rPr>
          <w:b/>
          <w:spacing w:val="-13"/>
          <w:sz w:val="22"/>
        </w:rPr>
        <w:t> </w:t>
      </w:r>
      <w:r>
        <w:rPr>
          <w:b/>
          <w:sz w:val="22"/>
        </w:rPr>
        <w:t>(503)</w:t>
      </w:r>
      <w:r>
        <w:rPr>
          <w:b/>
          <w:spacing w:val="-8"/>
          <w:sz w:val="22"/>
        </w:rPr>
        <w:t> </w:t>
      </w:r>
      <w:r>
        <w:rPr>
          <w:b/>
          <w:sz w:val="22"/>
        </w:rPr>
        <w:t>738-</w:t>
      </w:r>
      <w:r>
        <w:rPr>
          <w:b/>
          <w:spacing w:val="-4"/>
          <w:sz w:val="22"/>
        </w:rPr>
        <w:t>6238</w:t>
      </w:r>
    </w:p>
    <w:p>
      <w:pPr>
        <w:spacing w:after="0"/>
        <w:jc w:val="center"/>
        <w:rPr>
          <w:b/>
          <w:sz w:val="22"/>
        </w:rPr>
        <w:sectPr>
          <w:pgSz w:w="12190" w:h="15810"/>
          <w:pgMar w:top="360" w:bottom="280" w:left="1275" w:right="1275"/>
        </w:sectPr>
      </w:pPr>
    </w:p>
    <w:p>
      <w:pPr>
        <w:spacing w:line="288" w:lineRule="auto" w:before="80"/>
        <w:ind w:left="66" w:right="70" w:firstLine="1"/>
        <w:jc w:val="both"/>
        <w:rPr>
          <w:sz w:val="23"/>
        </w:rPr>
      </w:pPr>
      <w:r>
        <w:rPr>
          <w:color w:val="131313"/>
          <w:w w:val="105"/>
          <w:sz w:val="23"/>
        </w:rPr>
        <w:t>I</w:t>
      </w:r>
      <w:r>
        <w:rPr>
          <w:color w:val="131313"/>
          <w:w w:val="105"/>
          <w:sz w:val="23"/>
        </w:rPr>
        <w:t> am</w:t>
      </w:r>
      <w:r>
        <w:rPr>
          <w:color w:val="131313"/>
          <w:w w:val="105"/>
          <w:sz w:val="23"/>
        </w:rPr>
        <w:t> required</w:t>
      </w:r>
      <w:r>
        <w:rPr>
          <w:color w:val="131313"/>
          <w:w w:val="105"/>
          <w:sz w:val="23"/>
        </w:rPr>
        <w:t> </w:t>
      </w:r>
      <w:r>
        <w:rPr>
          <w:color w:val="232323"/>
          <w:w w:val="105"/>
          <w:sz w:val="23"/>
        </w:rPr>
        <w:t>to</w:t>
      </w:r>
      <w:r>
        <w:rPr>
          <w:color w:val="232323"/>
          <w:w w:val="105"/>
          <w:sz w:val="23"/>
        </w:rPr>
        <w:t> be</w:t>
      </w:r>
      <w:r>
        <w:rPr>
          <w:color w:val="232323"/>
          <w:w w:val="105"/>
          <w:sz w:val="23"/>
        </w:rPr>
        <w:t> </w:t>
      </w:r>
      <w:r>
        <w:rPr>
          <w:color w:val="131313"/>
          <w:w w:val="105"/>
          <w:sz w:val="23"/>
        </w:rPr>
        <w:t>independent</w:t>
      </w:r>
      <w:r>
        <w:rPr>
          <w:color w:val="131313"/>
          <w:w w:val="105"/>
          <w:sz w:val="23"/>
        </w:rPr>
        <w:t> of</w:t>
      </w:r>
      <w:r>
        <w:rPr>
          <w:color w:val="131313"/>
          <w:w w:val="105"/>
          <w:sz w:val="23"/>
        </w:rPr>
        <w:t> </w:t>
      </w:r>
      <w:r>
        <w:rPr>
          <w:color w:val="232323"/>
          <w:w w:val="105"/>
          <w:sz w:val="23"/>
        </w:rPr>
        <w:t>Clatskanie</w:t>
      </w:r>
      <w:r>
        <w:rPr>
          <w:color w:val="232323"/>
          <w:w w:val="105"/>
          <w:sz w:val="23"/>
        </w:rPr>
        <w:t> </w:t>
      </w:r>
      <w:r>
        <w:rPr>
          <w:color w:val="131313"/>
          <w:w w:val="105"/>
          <w:sz w:val="23"/>
        </w:rPr>
        <w:t>Library</w:t>
      </w:r>
      <w:r>
        <w:rPr>
          <w:color w:val="131313"/>
          <w:w w:val="105"/>
          <w:sz w:val="23"/>
        </w:rPr>
        <w:t> District</w:t>
      </w:r>
      <w:r>
        <w:rPr>
          <w:color w:val="131313"/>
          <w:w w:val="105"/>
          <w:sz w:val="23"/>
        </w:rPr>
        <w:t> </w:t>
      </w:r>
      <w:r>
        <w:rPr>
          <w:color w:val="232323"/>
          <w:w w:val="105"/>
          <w:sz w:val="23"/>
        </w:rPr>
        <w:t>and</w:t>
      </w:r>
      <w:r>
        <w:rPr>
          <w:color w:val="232323"/>
          <w:w w:val="105"/>
          <w:sz w:val="23"/>
        </w:rPr>
        <w:t> </w:t>
      </w:r>
      <w:r>
        <w:rPr>
          <w:color w:val="131313"/>
          <w:w w:val="105"/>
          <w:sz w:val="23"/>
        </w:rPr>
        <w:t>to</w:t>
      </w:r>
      <w:r>
        <w:rPr>
          <w:color w:val="131313"/>
          <w:spacing w:val="40"/>
          <w:w w:val="105"/>
          <w:sz w:val="23"/>
        </w:rPr>
        <w:t> </w:t>
      </w:r>
      <w:r>
        <w:rPr>
          <w:color w:val="131313"/>
          <w:w w:val="105"/>
          <w:sz w:val="23"/>
        </w:rPr>
        <w:t>meet</w:t>
      </w:r>
      <w:r>
        <w:rPr>
          <w:color w:val="131313"/>
          <w:w w:val="105"/>
          <w:sz w:val="23"/>
        </w:rPr>
        <w:t> my</w:t>
      </w:r>
      <w:r>
        <w:rPr>
          <w:color w:val="131313"/>
          <w:w w:val="105"/>
          <w:sz w:val="23"/>
        </w:rPr>
        <w:t> other ethical responsibilities, in</w:t>
      </w:r>
      <w:r>
        <w:rPr>
          <w:color w:val="131313"/>
          <w:spacing w:val="40"/>
          <w:w w:val="105"/>
          <w:sz w:val="23"/>
        </w:rPr>
        <w:t> </w:t>
      </w:r>
      <w:r>
        <w:rPr>
          <w:color w:val="232323"/>
          <w:w w:val="105"/>
          <w:sz w:val="23"/>
        </w:rPr>
        <w:t>accordance</w:t>
      </w:r>
      <w:r>
        <w:rPr>
          <w:color w:val="232323"/>
          <w:spacing w:val="40"/>
          <w:w w:val="105"/>
          <w:sz w:val="23"/>
        </w:rPr>
        <w:t> </w:t>
      </w:r>
      <w:r>
        <w:rPr>
          <w:color w:val="232323"/>
          <w:w w:val="105"/>
          <w:sz w:val="23"/>
        </w:rPr>
        <w:t>with </w:t>
      </w:r>
      <w:r>
        <w:rPr>
          <w:color w:val="131313"/>
          <w:w w:val="105"/>
          <w:sz w:val="23"/>
        </w:rPr>
        <w:t>the relevant</w:t>
      </w:r>
      <w:r>
        <w:rPr>
          <w:color w:val="131313"/>
          <w:w w:val="105"/>
          <w:sz w:val="23"/>
        </w:rPr>
        <w:t> ethical</w:t>
      </w:r>
      <w:r>
        <w:rPr>
          <w:color w:val="131313"/>
          <w:w w:val="105"/>
          <w:sz w:val="23"/>
        </w:rPr>
        <w:t> requirements</w:t>
      </w:r>
      <w:r>
        <w:rPr>
          <w:color w:val="131313"/>
          <w:w w:val="105"/>
          <w:sz w:val="23"/>
        </w:rPr>
        <w:t> related to my review.</w:t>
      </w:r>
    </w:p>
    <w:p>
      <w:pPr>
        <w:pStyle w:val="BodyText"/>
        <w:spacing w:before="226"/>
        <w:rPr>
          <w:sz w:val="23"/>
        </w:rPr>
      </w:pPr>
    </w:p>
    <w:p>
      <w:pPr>
        <w:pStyle w:val="Heading6"/>
        <w:ind w:left="55"/>
        <w:rPr>
          <w:i/>
        </w:rPr>
      </w:pPr>
      <w:r>
        <w:rPr>
          <w:i/>
          <w:color w:val="131313"/>
          <w:spacing w:val="-7"/>
        </w:rPr>
        <w:t>Accountant's</w:t>
      </w:r>
      <w:r>
        <w:rPr>
          <w:i/>
          <w:color w:val="131313"/>
          <w:spacing w:val="5"/>
        </w:rPr>
        <w:t> </w:t>
      </w:r>
      <w:r>
        <w:rPr>
          <w:i/>
          <w:color w:val="131313"/>
          <w:spacing w:val="-2"/>
        </w:rPr>
        <w:t>Conclusion</w:t>
      </w:r>
    </w:p>
    <w:p>
      <w:pPr>
        <w:spacing w:line="285" w:lineRule="auto" w:before="234"/>
        <w:ind w:left="49" w:right="71" w:firstLine="8"/>
        <w:jc w:val="both"/>
        <w:rPr>
          <w:sz w:val="23"/>
        </w:rPr>
      </w:pPr>
      <w:r>
        <w:rPr>
          <w:color w:val="131313"/>
          <w:w w:val="105"/>
          <w:sz w:val="23"/>
        </w:rPr>
        <w:t>Based on my review, I am not</w:t>
      </w:r>
      <w:r>
        <w:rPr>
          <w:color w:val="131313"/>
          <w:spacing w:val="33"/>
          <w:w w:val="105"/>
          <w:sz w:val="23"/>
        </w:rPr>
        <w:t> </w:t>
      </w:r>
      <w:r>
        <w:rPr>
          <w:color w:val="232323"/>
          <w:w w:val="105"/>
          <w:sz w:val="23"/>
        </w:rPr>
        <w:t>aware</w:t>
      </w:r>
      <w:r>
        <w:rPr>
          <w:color w:val="232323"/>
          <w:spacing w:val="20"/>
          <w:w w:val="105"/>
          <w:sz w:val="23"/>
        </w:rPr>
        <w:t> </w:t>
      </w:r>
      <w:r>
        <w:rPr>
          <w:color w:val="131313"/>
          <w:w w:val="105"/>
          <w:sz w:val="23"/>
        </w:rPr>
        <w:t>of </w:t>
      </w:r>
      <w:r>
        <w:rPr>
          <w:color w:val="232323"/>
          <w:w w:val="105"/>
          <w:sz w:val="23"/>
        </w:rPr>
        <w:t>any material</w:t>
      </w:r>
      <w:r>
        <w:rPr>
          <w:color w:val="232323"/>
          <w:spacing w:val="21"/>
          <w:w w:val="105"/>
          <w:sz w:val="23"/>
        </w:rPr>
        <w:t> </w:t>
      </w:r>
      <w:r>
        <w:rPr>
          <w:color w:val="131313"/>
          <w:w w:val="105"/>
          <w:sz w:val="23"/>
        </w:rPr>
        <w:t>modifications </w:t>
      </w:r>
      <w:r>
        <w:rPr>
          <w:color w:val="232323"/>
          <w:w w:val="105"/>
          <w:sz w:val="23"/>
        </w:rPr>
        <w:t>that should </w:t>
      </w:r>
      <w:r>
        <w:rPr>
          <w:color w:val="131313"/>
          <w:w w:val="105"/>
          <w:sz w:val="23"/>
        </w:rPr>
        <w:t>be made to</w:t>
      </w:r>
      <w:r>
        <w:rPr>
          <w:color w:val="131313"/>
          <w:w w:val="105"/>
          <w:sz w:val="23"/>
        </w:rPr>
        <w:t> the</w:t>
      </w:r>
      <w:r>
        <w:rPr>
          <w:color w:val="131313"/>
          <w:w w:val="105"/>
          <w:sz w:val="23"/>
        </w:rPr>
        <w:t> accompanying financial </w:t>
      </w:r>
      <w:r>
        <w:rPr>
          <w:color w:val="232323"/>
          <w:w w:val="105"/>
          <w:sz w:val="23"/>
        </w:rPr>
        <w:t>statements </w:t>
      </w:r>
      <w:r>
        <w:rPr>
          <w:color w:val="131313"/>
          <w:w w:val="105"/>
          <w:sz w:val="23"/>
        </w:rPr>
        <w:t>in order for </w:t>
      </w:r>
      <w:r>
        <w:rPr>
          <w:color w:val="232323"/>
          <w:w w:val="105"/>
          <w:sz w:val="23"/>
        </w:rPr>
        <w:t>them </w:t>
      </w:r>
      <w:r>
        <w:rPr>
          <w:color w:val="131313"/>
          <w:w w:val="105"/>
          <w:sz w:val="23"/>
        </w:rPr>
        <w:t>to be</w:t>
      </w:r>
      <w:r>
        <w:rPr>
          <w:color w:val="131313"/>
          <w:spacing w:val="-1"/>
          <w:w w:val="105"/>
          <w:sz w:val="23"/>
        </w:rPr>
        <w:t> </w:t>
      </w:r>
      <w:r>
        <w:rPr>
          <w:color w:val="131313"/>
          <w:w w:val="105"/>
          <w:sz w:val="23"/>
        </w:rPr>
        <w:t>in conformity </w:t>
      </w:r>
      <w:r>
        <w:rPr>
          <w:color w:val="232323"/>
          <w:w w:val="105"/>
          <w:sz w:val="23"/>
        </w:rPr>
        <w:t>with </w:t>
      </w:r>
      <w:r>
        <w:rPr>
          <w:color w:val="131313"/>
          <w:w w:val="105"/>
          <w:sz w:val="23"/>
        </w:rPr>
        <w:t>the modified cash basis of accounting.</w:t>
      </w:r>
    </w:p>
    <w:p>
      <w:pPr>
        <w:pStyle w:val="BodyText"/>
        <w:spacing w:before="53"/>
        <w:rPr>
          <w:sz w:val="23"/>
        </w:rPr>
      </w:pPr>
    </w:p>
    <w:p>
      <w:pPr>
        <w:pStyle w:val="Heading6"/>
        <w:ind w:left="43"/>
        <w:rPr>
          <w:i/>
        </w:rPr>
      </w:pPr>
      <w:r>
        <w:rPr>
          <w:i/>
          <w:color w:val="131313"/>
          <w:spacing w:val="-8"/>
        </w:rPr>
        <w:t>Basis of</w:t>
      </w:r>
      <w:r>
        <w:rPr>
          <w:i/>
          <w:color w:val="131313"/>
          <w:spacing w:val="-9"/>
        </w:rPr>
        <w:t> </w:t>
      </w:r>
      <w:r>
        <w:rPr>
          <w:i/>
          <w:color w:val="131313"/>
          <w:spacing w:val="-8"/>
        </w:rPr>
        <w:t>Accounting</w:t>
      </w:r>
    </w:p>
    <w:p>
      <w:pPr>
        <w:spacing w:line="288" w:lineRule="auto" w:before="226"/>
        <w:ind w:left="37" w:right="78" w:firstLine="7"/>
        <w:jc w:val="both"/>
        <w:rPr>
          <w:sz w:val="23"/>
        </w:rPr>
      </w:pPr>
      <w:r>
        <w:rPr>
          <w:color w:val="131313"/>
          <w:w w:val="105"/>
          <w:sz w:val="23"/>
        </w:rPr>
        <w:t>I</w:t>
      </w:r>
      <w:r>
        <w:rPr>
          <w:color w:val="131313"/>
          <w:w w:val="105"/>
          <w:sz w:val="23"/>
        </w:rPr>
        <w:t> draw</w:t>
      </w:r>
      <w:r>
        <w:rPr>
          <w:color w:val="131313"/>
          <w:w w:val="105"/>
          <w:sz w:val="23"/>
        </w:rPr>
        <w:t> attention</w:t>
      </w:r>
      <w:r>
        <w:rPr>
          <w:color w:val="131313"/>
          <w:w w:val="105"/>
          <w:sz w:val="23"/>
        </w:rPr>
        <w:t> to Note</w:t>
      </w:r>
      <w:r>
        <w:rPr>
          <w:color w:val="131313"/>
          <w:w w:val="105"/>
          <w:sz w:val="23"/>
        </w:rPr>
        <w:t> 1</w:t>
      </w:r>
      <w:r>
        <w:rPr>
          <w:color w:val="131313"/>
          <w:w w:val="105"/>
          <w:sz w:val="23"/>
        </w:rPr>
        <w:t> of</w:t>
      </w:r>
      <w:r>
        <w:rPr>
          <w:color w:val="131313"/>
          <w:w w:val="105"/>
          <w:sz w:val="23"/>
        </w:rPr>
        <w:t> </w:t>
      </w:r>
      <w:r>
        <w:rPr>
          <w:color w:val="232323"/>
          <w:w w:val="105"/>
          <w:sz w:val="23"/>
        </w:rPr>
        <w:t>the</w:t>
      </w:r>
      <w:r>
        <w:rPr>
          <w:color w:val="232323"/>
          <w:w w:val="105"/>
          <w:sz w:val="23"/>
        </w:rPr>
        <w:t> </w:t>
      </w:r>
      <w:r>
        <w:rPr>
          <w:color w:val="131313"/>
          <w:w w:val="105"/>
          <w:sz w:val="23"/>
        </w:rPr>
        <w:t>financial</w:t>
      </w:r>
      <w:r>
        <w:rPr>
          <w:color w:val="131313"/>
          <w:w w:val="105"/>
          <w:sz w:val="23"/>
        </w:rPr>
        <w:t> </w:t>
      </w:r>
      <w:r>
        <w:rPr>
          <w:color w:val="232323"/>
          <w:w w:val="105"/>
          <w:sz w:val="23"/>
        </w:rPr>
        <w:t>statements,</w:t>
      </w:r>
      <w:r>
        <w:rPr>
          <w:color w:val="232323"/>
          <w:w w:val="105"/>
          <w:sz w:val="23"/>
        </w:rPr>
        <w:t> </w:t>
      </w:r>
      <w:r>
        <w:rPr>
          <w:color w:val="131313"/>
          <w:w w:val="105"/>
          <w:sz w:val="23"/>
        </w:rPr>
        <w:t>which</w:t>
      </w:r>
      <w:r>
        <w:rPr>
          <w:color w:val="131313"/>
          <w:w w:val="105"/>
          <w:sz w:val="23"/>
        </w:rPr>
        <w:t> describes the</w:t>
      </w:r>
      <w:r>
        <w:rPr>
          <w:color w:val="131313"/>
          <w:w w:val="105"/>
          <w:sz w:val="23"/>
        </w:rPr>
        <w:t> basis</w:t>
      </w:r>
      <w:r>
        <w:rPr>
          <w:color w:val="131313"/>
          <w:w w:val="105"/>
          <w:sz w:val="23"/>
        </w:rPr>
        <w:t> of accounting.</w:t>
      </w:r>
      <w:r>
        <w:rPr>
          <w:color w:val="131313"/>
          <w:spacing w:val="40"/>
          <w:w w:val="105"/>
          <w:sz w:val="23"/>
        </w:rPr>
        <w:t> </w:t>
      </w:r>
      <w:r>
        <w:rPr>
          <w:color w:val="131313"/>
          <w:w w:val="105"/>
          <w:sz w:val="23"/>
        </w:rPr>
        <w:t>The</w:t>
      </w:r>
      <w:r>
        <w:rPr>
          <w:color w:val="131313"/>
          <w:spacing w:val="-4"/>
          <w:w w:val="105"/>
          <w:sz w:val="23"/>
        </w:rPr>
        <w:t> </w:t>
      </w:r>
      <w:r>
        <w:rPr>
          <w:color w:val="131313"/>
          <w:w w:val="105"/>
          <w:sz w:val="23"/>
        </w:rPr>
        <w:t>financial </w:t>
      </w:r>
      <w:r>
        <w:rPr>
          <w:color w:val="232323"/>
          <w:w w:val="105"/>
          <w:sz w:val="23"/>
        </w:rPr>
        <w:t>statements</w:t>
      </w:r>
      <w:r>
        <w:rPr>
          <w:color w:val="232323"/>
          <w:spacing w:val="-1"/>
          <w:w w:val="105"/>
          <w:sz w:val="23"/>
        </w:rPr>
        <w:t> </w:t>
      </w:r>
      <w:r>
        <w:rPr>
          <w:color w:val="232323"/>
          <w:w w:val="105"/>
          <w:sz w:val="23"/>
        </w:rPr>
        <w:t>are</w:t>
      </w:r>
      <w:r>
        <w:rPr>
          <w:color w:val="232323"/>
          <w:spacing w:val="-3"/>
          <w:w w:val="105"/>
          <w:sz w:val="23"/>
        </w:rPr>
        <w:t> </w:t>
      </w:r>
      <w:r>
        <w:rPr>
          <w:color w:val="131313"/>
          <w:w w:val="105"/>
          <w:sz w:val="23"/>
        </w:rPr>
        <w:t>prepared in </w:t>
      </w:r>
      <w:r>
        <w:rPr>
          <w:color w:val="232323"/>
          <w:w w:val="105"/>
          <w:sz w:val="23"/>
        </w:rPr>
        <w:t>accordance </w:t>
      </w:r>
      <w:r>
        <w:rPr>
          <w:color w:val="131313"/>
          <w:w w:val="105"/>
          <w:sz w:val="23"/>
        </w:rPr>
        <w:t>with</w:t>
      </w:r>
      <w:r>
        <w:rPr>
          <w:color w:val="131313"/>
          <w:spacing w:val="-8"/>
          <w:w w:val="105"/>
          <w:sz w:val="23"/>
        </w:rPr>
        <w:t> </w:t>
      </w:r>
      <w:r>
        <w:rPr>
          <w:color w:val="131313"/>
          <w:w w:val="105"/>
          <w:sz w:val="23"/>
        </w:rPr>
        <w:t>the</w:t>
      </w:r>
      <w:r>
        <w:rPr>
          <w:color w:val="131313"/>
          <w:spacing w:val="-14"/>
          <w:w w:val="105"/>
          <w:sz w:val="23"/>
        </w:rPr>
        <w:t> </w:t>
      </w:r>
      <w:r>
        <w:rPr>
          <w:color w:val="131313"/>
          <w:w w:val="105"/>
          <w:sz w:val="23"/>
        </w:rPr>
        <w:t>modified cash basis</w:t>
      </w:r>
      <w:r>
        <w:rPr>
          <w:color w:val="131313"/>
          <w:w w:val="105"/>
          <w:sz w:val="23"/>
        </w:rPr>
        <w:t> of</w:t>
      </w:r>
      <w:r>
        <w:rPr>
          <w:color w:val="131313"/>
          <w:w w:val="105"/>
          <w:sz w:val="23"/>
        </w:rPr>
        <w:t> accounting,</w:t>
      </w:r>
      <w:r>
        <w:rPr>
          <w:color w:val="131313"/>
          <w:w w:val="105"/>
          <w:sz w:val="23"/>
        </w:rPr>
        <w:t> </w:t>
      </w:r>
      <w:r>
        <w:rPr>
          <w:color w:val="232323"/>
          <w:w w:val="105"/>
          <w:sz w:val="23"/>
        </w:rPr>
        <w:t>which</w:t>
      </w:r>
      <w:r>
        <w:rPr>
          <w:color w:val="232323"/>
          <w:w w:val="105"/>
          <w:sz w:val="23"/>
        </w:rPr>
        <w:t> is</w:t>
      </w:r>
      <w:r>
        <w:rPr>
          <w:color w:val="232323"/>
          <w:w w:val="105"/>
          <w:sz w:val="23"/>
        </w:rPr>
        <w:t> </w:t>
      </w:r>
      <w:r>
        <w:rPr>
          <w:color w:val="131313"/>
          <w:w w:val="105"/>
          <w:sz w:val="23"/>
        </w:rPr>
        <w:t>a</w:t>
      </w:r>
      <w:r>
        <w:rPr>
          <w:color w:val="131313"/>
          <w:w w:val="105"/>
          <w:sz w:val="23"/>
        </w:rPr>
        <w:t> basis</w:t>
      </w:r>
      <w:r>
        <w:rPr>
          <w:color w:val="131313"/>
          <w:w w:val="105"/>
          <w:sz w:val="23"/>
        </w:rPr>
        <w:t> of</w:t>
      </w:r>
      <w:r>
        <w:rPr>
          <w:color w:val="131313"/>
          <w:w w:val="105"/>
          <w:sz w:val="23"/>
        </w:rPr>
        <w:t> accounting</w:t>
      </w:r>
      <w:r>
        <w:rPr>
          <w:color w:val="131313"/>
          <w:w w:val="105"/>
          <w:sz w:val="23"/>
        </w:rPr>
        <w:t> other</w:t>
      </w:r>
      <w:r>
        <w:rPr>
          <w:color w:val="131313"/>
          <w:w w:val="105"/>
          <w:sz w:val="23"/>
        </w:rPr>
        <w:t> than</w:t>
      </w:r>
      <w:r>
        <w:rPr>
          <w:color w:val="131313"/>
          <w:w w:val="105"/>
          <w:sz w:val="23"/>
        </w:rPr>
        <w:t> </w:t>
      </w:r>
      <w:r>
        <w:rPr>
          <w:color w:val="232323"/>
          <w:w w:val="105"/>
          <w:sz w:val="23"/>
        </w:rPr>
        <w:t>accounting</w:t>
      </w:r>
      <w:r>
        <w:rPr>
          <w:color w:val="232323"/>
          <w:w w:val="105"/>
          <w:sz w:val="23"/>
        </w:rPr>
        <w:t> </w:t>
      </w:r>
      <w:r>
        <w:rPr>
          <w:color w:val="131313"/>
          <w:w w:val="105"/>
          <w:sz w:val="23"/>
        </w:rPr>
        <w:t>principles generally accepted in the</w:t>
      </w:r>
      <w:r>
        <w:rPr>
          <w:color w:val="131313"/>
          <w:w w:val="105"/>
          <w:sz w:val="23"/>
        </w:rPr>
        <w:t> United States of</w:t>
      </w:r>
      <w:r>
        <w:rPr>
          <w:color w:val="131313"/>
          <w:w w:val="105"/>
          <w:sz w:val="23"/>
        </w:rPr>
        <w:t> America.</w:t>
      </w:r>
      <w:r>
        <w:rPr>
          <w:color w:val="131313"/>
          <w:spacing w:val="40"/>
          <w:w w:val="105"/>
          <w:sz w:val="23"/>
        </w:rPr>
        <w:t> </w:t>
      </w:r>
      <w:r>
        <w:rPr>
          <w:color w:val="131313"/>
          <w:w w:val="105"/>
          <w:sz w:val="23"/>
        </w:rPr>
        <w:t>My</w:t>
      </w:r>
      <w:r>
        <w:rPr>
          <w:color w:val="131313"/>
          <w:w w:val="105"/>
          <w:sz w:val="23"/>
        </w:rPr>
        <w:t> conclusion is</w:t>
      </w:r>
      <w:r>
        <w:rPr>
          <w:color w:val="131313"/>
          <w:spacing w:val="-2"/>
          <w:w w:val="105"/>
          <w:sz w:val="23"/>
        </w:rPr>
        <w:t> </w:t>
      </w:r>
      <w:r>
        <w:rPr>
          <w:color w:val="050505"/>
          <w:w w:val="105"/>
          <w:sz w:val="23"/>
        </w:rPr>
        <w:t>not</w:t>
      </w:r>
      <w:r>
        <w:rPr>
          <w:color w:val="050505"/>
          <w:w w:val="105"/>
          <w:sz w:val="23"/>
        </w:rPr>
        <w:t> </w:t>
      </w:r>
      <w:r>
        <w:rPr>
          <w:color w:val="131313"/>
          <w:w w:val="105"/>
          <w:sz w:val="23"/>
        </w:rPr>
        <w:t>modified with respect to this matter.</w:t>
      </w:r>
    </w:p>
    <w:p>
      <w:pPr>
        <w:pStyle w:val="BodyText"/>
        <w:spacing w:before="60"/>
        <w:rPr>
          <w:sz w:val="23"/>
        </w:rPr>
      </w:pPr>
    </w:p>
    <w:p>
      <w:pPr>
        <w:pStyle w:val="Heading6"/>
        <w:rPr>
          <w:i/>
        </w:rPr>
      </w:pPr>
      <w:r>
        <w:rPr>
          <w:i/>
          <w:color w:val="131313"/>
          <w:spacing w:val="-4"/>
        </w:rPr>
        <w:t>Supplementary</w:t>
      </w:r>
      <w:r>
        <w:rPr>
          <w:i/>
          <w:color w:val="131313"/>
          <w:spacing w:val="13"/>
        </w:rPr>
        <w:t> </w:t>
      </w:r>
      <w:r>
        <w:rPr>
          <w:i/>
          <w:color w:val="131313"/>
          <w:spacing w:val="-2"/>
        </w:rPr>
        <w:t>Information</w:t>
      </w:r>
    </w:p>
    <w:p>
      <w:pPr>
        <w:spacing w:line="290" w:lineRule="auto" w:before="241"/>
        <w:ind w:left="23" w:right="90" w:firstLine="9"/>
        <w:jc w:val="both"/>
        <w:rPr>
          <w:sz w:val="23"/>
        </w:rPr>
      </w:pPr>
      <w:r>
        <w:rPr>
          <w:color w:val="131313"/>
          <w:w w:val="105"/>
          <w:sz w:val="23"/>
        </w:rPr>
        <w:t>The</w:t>
      </w:r>
      <w:r>
        <w:rPr>
          <w:color w:val="131313"/>
          <w:w w:val="105"/>
          <w:sz w:val="23"/>
        </w:rPr>
        <w:t> accompanying</w:t>
      </w:r>
      <w:r>
        <w:rPr>
          <w:color w:val="131313"/>
          <w:w w:val="105"/>
          <w:sz w:val="23"/>
        </w:rPr>
        <w:t> supplementary</w:t>
      </w:r>
      <w:r>
        <w:rPr>
          <w:color w:val="131313"/>
          <w:w w:val="105"/>
          <w:sz w:val="23"/>
        </w:rPr>
        <w:t> information</w:t>
      </w:r>
      <w:r>
        <w:rPr>
          <w:color w:val="131313"/>
          <w:w w:val="105"/>
          <w:sz w:val="23"/>
        </w:rPr>
        <w:t> on</w:t>
      </w:r>
      <w:r>
        <w:rPr>
          <w:color w:val="131313"/>
          <w:w w:val="105"/>
          <w:sz w:val="23"/>
        </w:rPr>
        <w:t> pages</w:t>
      </w:r>
      <w:r>
        <w:rPr>
          <w:color w:val="131313"/>
          <w:w w:val="105"/>
          <w:sz w:val="23"/>
        </w:rPr>
        <w:t> 20</w:t>
      </w:r>
      <w:r>
        <w:rPr>
          <w:color w:val="131313"/>
          <w:w w:val="105"/>
          <w:sz w:val="23"/>
        </w:rPr>
        <w:t> and</w:t>
      </w:r>
      <w:r>
        <w:rPr>
          <w:color w:val="131313"/>
          <w:w w:val="105"/>
          <w:sz w:val="23"/>
        </w:rPr>
        <w:t> 21</w:t>
      </w:r>
      <w:r>
        <w:rPr>
          <w:color w:val="131313"/>
          <w:w w:val="105"/>
          <w:sz w:val="23"/>
        </w:rPr>
        <w:t> (the</w:t>
      </w:r>
      <w:r>
        <w:rPr>
          <w:color w:val="131313"/>
          <w:w w:val="105"/>
          <w:sz w:val="23"/>
        </w:rPr>
        <w:t> budgetary comparison</w:t>
      </w:r>
      <w:r>
        <w:rPr>
          <w:color w:val="131313"/>
          <w:w w:val="105"/>
          <w:sz w:val="23"/>
        </w:rPr>
        <w:t> schedules)</w:t>
      </w:r>
      <w:r>
        <w:rPr>
          <w:color w:val="131313"/>
          <w:w w:val="105"/>
          <w:sz w:val="23"/>
        </w:rPr>
        <w:t> </w:t>
      </w:r>
      <w:r>
        <w:rPr>
          <w:color w:val="050505"/>
          <w:w w:val="105"/>
          <w:sz w:val="23"/>
        </w:rPr>
        <w:t>is</w:t>
      </w:r>
      <w:r>
        <w:rPr>
          <w:color w:val="050505"/>
          <w:w w:val="105"/>
          <w:sz w:val="23"/>
        </w:rPr>
        <w:t> </w:t>
      </w:r>
      <w:r>
        <w:rPr>
          <w:color w:val="131313"/>
          <w:w w:val="105"/>
          <w:sz w:val="23"/>
        </w:rPr>
        <w:t>presented</w:t>
      </w:r>
      <w:r>
        <w:rPr>
          <w:color w:val="131313"/>
          <w:w w:val="105"/>
          <w:sz w:val="23"/>
        </w:rPr>
        <w:t> for</w:t>
      </w:r>
      <w:r>
        <w:rPr>
          <w:color w:val="131313"/>
          <w:w w:val="105"/>
          <w:sz w:val="23"/>
        </w:rPr>
        <w:t> purpose</w:t>
      </w:r>
      <w:r>
        <w:rPr>
          <w:color w:val="131313"/>
          <w:w w:val="105"/>
          <w:sz w:val="23"/>
        </w:rPr>
        <w:t> </w:t>
      </w:r>
      <w:r>
        <w:rPr>
          <w:color w:val="050505"/>
          <w:w w:val="105"/>
          <w:sz w:val="23"/>
        </w:rPr>
        <w:t>of</w:t>
      </w:r>
      <w:r>
        <w:rPr>
          <w:color w:val="050505"/>
          <w:w w:val="105"/>
          <w:sz w:val="23"/>
        </w:rPr>
        <w:t> </w:t>
      </w:r>
      <w:r>
        <w:rPr>
          <w:color w:val="131313"/>
          <w:w w:val="105"/>
          <w:sz w:val="23"/>
        </w:rPr>
        <w:t>additional</w:t>
      </w:r>
      <w:r>
        <w:rPr>
          <w:color w:val="131313"/>
          <w:w w:val="105"/>
          <w:sz w:val="23"/>
        </w:rPr>
        <w:t> analysis</w:t>
      </w:r>
      <w:r>
        <w:rPr>
          <w:color w:val="131313"/>
          <w:w w:val="105"/>
          <w:sz w:val="23"/>
        </w:rPr>
        <w:t> </w:t>
      </w:r>
      <w:r>
        <w:rPr>
          <w:color w:val="232323"/>
          <w:w w:val="105"/>
          <w:sz w:val="23"/>
        </w:rPr>
        <w:t>and</w:t>
      </w:r>
      <w:r>
        <w:rPr>
          <w:color w:val="232323"/>
          <w:w w:val="105"/>
          <w:sz w:val="23"/>
        </w:rPr>
        <w:t> </w:t>
      </w:r>
      <w:r>
        <w:rPr>
          <w:color w:val="131313"/>
          <w:w w:val="105"/>
          <w:sz w:val="23"/>
        </w:rPr>
        <w:t>is</w:t>
      </w:r>
      <w:r>
        <w:rPr>
          <w:color w:val="131313"/>
          <w:w w:val="105"/>
          <w:sz w:val="23"/>
        </w:rPr>
        <w:t> not</w:t>
      </w:r>
      <w:r>
        <w:rPr>
          <w:color w:val="131313"/>
          <w:w w:val="105"/>
          <w:sz w:val="23"/>
        </w:rPr>
        <w:t> a required part of the basic financial </w:t>
      </w:r>
      <w:r>
        <w:rPr>
          <w:color w:val="232323"/>
          <w:w w:val="105"/>
          <w:sz w:val="23"/>
        </w:rPr>
        <w:t>statements.</w:t>
      </w:r>
      <w:r>
        <w:rPr>
          <w:color w:val="232323"/>
          <w:spacing w:val="40"/>
          <w:w w:val="105"/>
          <w:sz w:val="23"/>
        </w:rPr>
        <w:t> </w:t>
      </w:r>
      <w:r>
        <w:rPr>
          <w:color w:val="131313"/>
          <w:w w:val="105"/>
          <w:sz w:val="23"/>
        </w:rPr>
        <w:t>Such information is</w:t>
      </w:r>
      <w:r>
        <w:rPr>
          <w:color w:val="131313"/>
          <w:spacing w:val="-4"/>
          <w:w w:val="105"/>
          <w:sz w:val="23"/>
        </w:rPr>
        <w:t> </w:t>
      </w:r>
      <w:r>
        <w:rPr>
          <w:color w:val="131313"/>
          <w:w w:val="105"/>
          <w:sz w:val="23"/>
        </w:rPr>
        <w:t>the</w:t>
      </w:r>
      <w:r>
        <w:rPr>
          <w:color w:val="131313"/>
          <w:w w:val="105"/>
          <w:sz w:val="23"/>
        </w:rPr>
        <w:t> responsibility of management</w:t>
      </w:r>
      <w:r>
        <w:rPr>
          <w:color w:val="131313"/>
          <w:spacing w:val="40"/>
          <w:w w:val="105"/>
          <w:sz w:val="23"/>
        </w:rPr>
        <w:t> </w:t>
      </w:r>
      <w:r>
        <w:rPr>
          <w:color w:val="131313"/>
          <w:w w:val="105"/>
          <w:sz w:val="23"/>
        </w:rPr>
        <w:t>and</w:t>
      </w:r>
      <w:r>
        <w:rPr>
          <w:color w:val="131313"/>
          <w:w w:val="105"/>
          <w:sz w:val="23"/>
        </w:rPr>
        <w:t> was</w:t>
      </w:r>
      <w:r>
        <w:rPr>
          <w:color w:val="131313"/>
          <w:w w:val="105"/>
          <w:sz w:val="23"/>
        </w:rPr>
        <w:t> derived</w:t>
      </w:r>
      <w:r>
        <w:rPr>
          <w:color w:val="131313"/>
          <w:w w:val="105"/>
          <w:sz w:val="23"/>
        </w:rPr>
        <w:t> from,</w:t>
      </w:r>
      <w:r>
        <w:rPr>
          <w:color w:val="131313"/>
          <w:w w:val="105"/>
          <w:sz w:val="23"/>
        </w:rPr>
        <w:t> and relates</w:t>
      </w:r>
      <w:r>
        <w:rPr>
          <w:color w:val="131313"/>
          <w:w w:val="105"/>
          <w:sz w:val="23"/>
        </w:rPr>
        <w:t> directly to,</w:t>
      </w:r>
      <w:r>
        <w:rPr>
          <w:color w:val="131313"/>
          <w:w w:val="105"/>
          <w:sz w:val="23"/>
        </w:rPr>
        <w:t> the</w:t>
      </w:r>
      <w:r>
        <w:rPr>
          <w:color w:val="131313"/>
          <w:w w:val="105"/>
          <w:sz w:val="23"/>
        </w:rPr>
        <w:t> underlying accounting and</w:t>
      </w:r>
      <w:r>
        <w:rPr>
          <w:color w:val="131313"/>
          <w:w w:val="105"/>
          <w:sz w:val="23"/>
        </w:rPr>
        <w:t> other</w:t>
      </w:r>
      <w:r>
        <w:rPr>
          <w:color w:val="131313"/>
          <w:w w:val="105"/>
          <w:sz w:val="23"/>
        </w:rPr>
        <w:t> records</w:t>
      </w:r>
      <w:r>
        <w:rPr>
          <w:color w:val="131313"/>
          <w:w w:val="105"/>
          <w:sz w:val="23"/>
        </w:rPr>
        <w:t> </w:t>
      </w:r>
      <w:r>
        <w:rPr>
          <w:color w:val="050505"/>
          <w:w w:val="105"/>
          <w:sz w:val="23"/>
        </w:rPr>
        <w:t>used</w:t>
      </w:r>
      <w:r>
        <w:rPr>
          <w:color w:val="050505"/>
          <w:w w:val="105"/>
          <w:sz w:val="23"/>
        </w:rPr>
        <w:t> </w:t>
      </w:r>
      <w:r>
        <w:rPr>
          <w:color w:val="131313"/>
          <w:w w:val="105"/>
          <w:sz w:val="23"/>
        </w:rPr>
        <w:t>to</w:t>
      </w:r>
      <w:r>
        <w:rPr>
          <w:color w:val="131313"/>
          <w:w w:val="105"/>
          <w:sz w:val="23"/>
        </w:rPr>
        <w:t> prepare</w:t>
      </w:r>
      <w:r>
        <w:rPr>
          <w:color w:val="131313"/>
          <w:w w:val="105"/>
          <w:sz w:val="23"/>
        </w:rPr>
        <w:t> the</w:t>
      </w:r>
      <w:r>
        <w:rPr>
          <w:color w:val="131313"/>
          <w:w w:val="105"/>
          <w:sz w:val="23"/>
        </w:rPr>
        <w:t> financial</w:t>
      </w:r>
      <w:r>
        <w:rPr>
          <w:color w:val="131313"/>
          <w:w w:val="105"/>
          <w:sz w:val="23"/>
        </w:rPr>
        <w:t> </w:t>
      </w:r>
      <w:r>
        <w:rPr>
          <w:color w:val="232323"/>
          <w:w w:val="105"/>
          <w:sz w:val="23"/>
        </w:rPr>
        <w:t>statements.</w:t>
      </w:r>
      <w:r>
        <w:rPr>
          <w:color w:val="232323"/>
          <w:spacing w:val="40"/>
          <w:w w:val="105"/>
          <w:sz w:val="23"/>
        </w:rPr>
        <w:t> </w:t>
      </w:r>
      <w:r>
        <w:rPr>
          <w:color w:val="050505"/>
          <w:w w:val="105"/>
          <w:sz w:val="23"/>
        </w:rPr>
        <w:t>This</w:t>
      </w:r>
      <w:r>
        <w:rPr>
          <w:color w:val="050505"/>
          <w:w w:val="105"/>
          <w:sz w:val="23"/>
        </w:rPr>
        <w:t> </w:t>
      </w:r>
      <w:r>
        <w:rPr>
          <w:color w:val="232323"/>
          <w:w w:val="105"/>
          <w:sz w:val="23"/>
        </w:rPr>
        <w:t>supplementary </w:t>
      </w:r>
      <w:r>
        <w:rPr>
          <w:color w:val="131313"/>
          <w:w w:val="105"/>
          <w:sz w:val="23"/>
        </w:rPr>
        <w:t>information</w:t>
      </w:r>
      <w:r>
        <w:rPr>
          <w:color w:val="131313"/>
          <w:w w:val="105"/>
          <w:sz w:val="23"/>
        </w:rPr>
        <w:t> has</w:t>
      </w:r>
      <w:r>
        <w:rPr>
          <w:color w:val="131313"/>
          <w:w w:val="105"/>
          <w:sz w:val="23"/>
        </w:rPr>
        <w:t> been</w:t>
      </w:r>
      <w:r>
        <w:rPr>
          <w:color w:val="131313"/>
          <w:w w:val="105"/>
          <w:sz w:val="23"/>
        </w:rPr>
        <w:t> subjected</w:t>
      </w:r>
      <w:r>
        <w:rPr>
          <w:color w:val="131313"/>
          <w:w w:val="105"/>
          <w:sz w:val="23"/>
        </w:rPr>
        <w:t> to</w:t>
      </w:r>
      <w:r>
        <w:rPr>
          <w:color w:val="131313"/>
          <w:spacing w:val="40"/>
          <w:w w:val="105"/>
          <w:sz w:val="23"/>
        </w:rPr>
        <w:t> </w:t>
      </w:r>
      <w:r>
        <w:rPr>
          <w:color w:val="131313"/>
          <w:w w:val="105"/>
          <w:sz w:val="23"/>
        </w:rPr>
        <w:t>the review</w:t>
      </w:r>
      <w:r>
        <w:rPr>
          <w:color w:val="131313"/>
          <w:w w:val="105"/>
          <w:sz w:val="23"/>
        </w:rPr>
        <w:t> procedures</w:t>
      </w:r>
      <w:r>
        <w:rPr>
          <w:color w:val="131313"/>
          <w:w w:val="105"/>
          <w:sz w:val="23"/>
        </w:rPr>
        <w:t> applied in</w:t>
      </w:r>
      <w:r>
        <w:rPr>
          <w:color w:val="131313"/>
          <w:w w:val="105"/>
          <w:sz w:val="23"/>
        </w:rPr>
        <w:t> my</w:t>
      </w:r>
      <w:r>
        <w:rPr>
          <w:color w:val="131313"/>
          <w:w w:val="105"/>
          <w:sz w:val="23"/>
        </w:rPr>
        <w:t> review</w:t>
      </w:r>
      <w:r>
        <w:rPr>
          <w:color w:val="131313"/>
          <w:w w:val="105"/>
          <w:sz w:val="23"/>
        </w:rPr>
        <w:t> </w:t>
      </w:r>
      <w:r>
        <w:rPr>
          <w:color w:val="232323"/>
          <w:w w:val="105"/>
          <w:sz w:val="23"/>
        </w:rPr>
        <w:t>of</w:t>
      </w:r>
      <w:r>
        <w:rPr>
          <w:color w:val="232323"/>
          <w:w w:val="105"/>
          <w:sz w:val="23"/>
        </w:rPr>
        <w:t> </w:t>
      </w:r>
      <w:r>
        <w:rPr>
          <w:color w:val="131313"/>
          <w:w w:val="105"/>
          <w:sz w:val="23"/>
        </w:rPr>
        <w:t>the basic financial statements.</w:t>
      </w:r>
      <w:r>
        <w:rPr>
          <w:color w:val="131313"/>
          <w:spacing w:val="40"/>
          <w:w w:val="105"/>
          <w:sz w:val="23"/>
        </w:rPr>
        <w:t> </w:t>
      </w:r>
      <w:r>
        <w:rPr>
          <w:color w:val="131313"/>
          <w:w w:val="105"/>
          <w:sz w:val="23"/>
        </w:rPr>
        <w:t>I am not</w:t>
      </w:r>
      <w:r>
        <w:rPr>
          <w:color w:val="131313"/>
          <w:w w:val="105"/>
          <w:sz w:val="23"/>
        </w:rPr>
        <w:t> aware of</w:t>
      </w:r>
      <w:r>
        <w:rPr>
          <w:color w:val="131313"/>
          <w:w w:val="105"/>
          <w:sz w:val="23"/>
        </w:rPr>
        <w:t> </w:t>
      </w:r>
      <w:r>
        <w:rPr>
          <w:color w:val="232323"/>
          <w:w w:val="105"/>
          <w:sz w:val="23"/>
        </w:rPr>
        <w:t>any </w:t>
      </w:r>
      <w:r>
        <w:rPr>
          <w:color w:val="131313"/>
          <w:w w:val="105"/>
          <w:sz w:val="23"/>
        </w:rPr>
        <w:t>material modifications that </w:t>
      </w:r>
      <w:r>
        <w:rPr>
          <w:color w:val="232323"/>
          <w:w w:val="105"/>
          <w:sz w:val="23"/>
        </w:rPr>
        <w:t>should </w:t>
      </w:r>
      <w:r>
        <w:rPr>
          <w:color w:val="131313"/>
          <w:w w:val="105"/>
          <w:sz w:val="23"/>
        </w:rPr>
        <w:t>be made to</w:t>
      </w:r>
      <w:r>
        <w:rPr>
          <w:color w:val="131313"/>
          <w:w w:val="105"/>
          <w:sz w:val="23"/>
        </w:rPr>
        <w:t> this </w:t>
      </w:r>
      <w:r>
        <w:rPr>
          <w:color w:val="232323"/>
          <w:w w:val="105"/>
          <w:sz w:val="23"/>
        </w:rPr>
        <w:t>supplementary </w:t>
      </w:r>
      <w:r>
        <w:rPr>
          <w:color w:val="131313"/>
          <w:w w:val="105"/>
          <w:sz w:val="23"/>
        </w:rPr>
        <w:t>information.</w:t>
      </w:r>
      <w:r>
        <w:rPr>
          <w:color w:val="131313"/>
          <w:spacing w:val="40"/>
          <w:w w:val="105"/>
          <w:sz w:val="23"/>
        </w:rPr>
        <w:t> </w:t>
      </w:r>
      <w:r>
        <w:rPr>
          <w:color w:val="050505"/>
          <w:w w:val="105"/>
          <w:sz w:val="23"/>
        </w:rPr>
        <w:t>I </w:t>
      </w:r>
      <w:r>
        <w:rPr>
          <w:color w:val="131313"/>
          <w:w w:val="105"/>
          <w:sz w:val="23"/>
        </w:rPr>
        <w:t>have not</w:t>
      </w:r>
      <w:r>
        <w:rPr>
          <w:color w:val="131313"/>
          <w:w w:val="105"/>
          <w:sz w:val="23"/>
        </w:rPr>
        <w:t> audited the</w:t>
      </w:r>
      <w:r>
        <w:rPr>
          <w:color w:val="131313"/>
          <w:w w:val="105"/>
          <w:sz w:val="23"/>
        </w:rPr>
        <w:t> budgetary</w:t>
      </w:r>
      <w:r>
        <w:rPr>
          <w:color w:val="131313"/>
          <w:w w:val="105"/>
          <w:sz w:val="23"/>
        </w:rPr>
        <w:t> comparison </w:t>
      </w:r>
      <w:r>
        <w:rPr>
          <w:color w:val="232323"/>
          <w:w w:val="105"/>
          <w:sz w:val="23"/>
        </w:rPr>
        <w:t>schedule </w:t>
      </w:r>
      <w:r>
        <w:rPr>
          <w:color w:val="131313"/>
          <w:w w:val="105"/>
          <w:sz w:val="23"/>
        </w:rPr>
        <w:t>and,</w:t>
      </w:r>
      <w:r>
        <w:rPr>
          <w:color w:val="131313"/>
          <w:spacing w:val="-2"/>
          <w:w w:val="105"/>
          <w:sz w:val="23"/>
        </w:rPr>
        <w:t> </w:t>
      </w:r>
      <w:r>
        <w:rPr>
          <w:color w:val="131313"/>
          <w:w w:val="105"/>
          <w:sz w:val="23"/>
        </w:rPr>
        <w:t>accordingly do</w:t>
      </w:r>
      <w:r>
        <w:rPr>
          <w:color w:val="131313"/>
          <w:spacing w:val="-9"/>
          <w:w w:val="105"/>
          <w:sz w:val="23"/>
        </w:rPr>
        <w:t> </w:t>
      </w:r>
      <w:r>
        <w:rPr>
          <w:color w:val="131313"/>
          <w:w w:val="105"/>
          <w:sz w:val="23"/>
        </w:rPr>
        <w:t>not express an</w:t>
      </w:r>
      <w:r>
        <w:rPr>
          <w:color w:val="131313"/>
          <w:spacing w:val="-10"/>
          <w:w w:val="105"/>
          <w:sz w:val="23"/>
        </w:rPr>
        <w:t> </w:t>
      </w:r>
      <w:r>
        <w:rPr>
          <w:color w:val="131313"/>
          <w:w w:val="105"/>
          <w:sz w:val="23"/>
        </w:rPr>
        <w:t>opinion on</w:t>
      </w:r>
      <w:r>
        <w:rPr>
          <w:color w:val="131313"/>
          <w:spacing w:val="-11"/>
          <w:w w:val="105"/>
          <w:sz w:val="23"/>
        </w:rPr>
        <w:t> </w:t>
      </w:r>
      <w:r>
        <w:rPr>
          <w:color w:val="232323"/>
          <w:w w:val="105"/>
          <w:sz w:val="23"/>
        </w:rPr>
        <w:t>such</w:t>
      </w:r>
      <w:r>
        <w:rPr>
          <w:color w:val="232323"/>
          <w:spacing w:val="-2"/>
          <w:w w:val="105"/>
          <w:sz w:val="23"/>
        </w:rPr>
        <w:t> </w:t>
      </w:r>
      <w:r>
        <w:rPr>
          <w:color w:val="232323"/>
          <w:w w:val="105"/>
          <w:sz w:val="23"/>
        </w:rPr>
        <w:t>information.</w:t>
      </w:r>
    </w:p>
    <w:p>
      <w:pPr>
        <w:pStyle w:val="BodyText"/>
        <w:spacing w:before="58"/>
        <w:rPr>
          <w:sz w:val="23"/>
        </w:rPr>
      </w:pPr>
    </w:p>
    <w:p>
      <w:pPr>
        <w:spacing w:before="0"/>
        <w:ind w:left="21" w:right="0" w:firstLine="0"/>
        <w:jc w:val="left"/>
        <w:rPr>
          <w:sz w:val="23"/>
        </w:rPr>
      </w:pPr>
      <w:r>
        <w:rPr>
          <w:color w:val="131313"/>
          <w:sz w:val="23"/>
        </w:rPr>
        <w:t>Management</w:t>
      </w:r>
      <w:r>
        <w:rPr>
          <w:color w:val="131313"/>
          <w:spacing w:val="45"/>
          <w:sz w:val="23"/>
        </w:rPr>
        <w:t> </w:t>
      </w:r>
      <w:r>
        <w:rPr>
          <w:color w:val="131313"/>
          <w:sz w:val="23"/>
        </w:rPr>
        <w:t>Representation</w:t>
      </w:r>
      <w:r>
        <w:rPr>
          <w:color w:val="131313"/>
          <w:spacing w:val="-1"/>
          <w:sz w:val="23"/>
        </w:rPr>
        <w:t> </w:t>
      </w:r>
      <w:r>
        <w:rPr>
          <w:color w:val="131313"/>
          <w:sz w:val="23"/>
        </w:rPr>
        <w:t>of</w:t>
      </w:r>
      <w:r>
        <w:rPr>
          <w:color w:val="131313"/>
          <w:spacing w:val="9"/>
          <w:sz w:val="23"/>
        </w:rPr>
        <w:t> </w:t>
      </w:r>
      <w:r>
        <w:rPr>
          <w:color w:val="131313"/>
          <w:sz w:val="23"/>
        </w:rPr>
        <w:t>Fiscal</w:t>
      </w:r>
      <w:r>
        <w:rPr>
          <w:color w:val="131313"/>
          <w:spacing w:val="13"/>
          <w:sz w:val="23"/>
        </w:rPr>
        <w:t> </w:t>
      </w:r>
      <w:r>
        <w:rPr>
          <w:color w:val="131313"/>
          <w:sz w:val="23"/>
        </w:rPr>
        <w:t>Affairs</w:t>
      </w:r>
      <w:r>
        <w:rPr>
          <w:color w:val="131313"/>
          <w:spacing w:val="19"/>
          <w:sz w:val="23"/>
        </w:rPr>
        <w:t> </w:t>
      </w:r>
      <w:r>
        <w:rPr>
          <w:color w:val="131313"/>
          <w:sz w:val="23"/>
        </w:rPr>
        <w:t>Required</w:t>
      </w:r>
      <w:r>
        <w:rPr>
          <w:color w:val="131313"/>
          <w:spacing w:val="23"/>
          <w:sz w:val="23"/>
        </w:rPr>
        <w:t> </w:t>
      </w:r>
      <w:r>
        <w:rPr>
          <w:color w:val="131313"/>
          <w:sz w:val="23"/>
        </w:rPr>
        <w:t>by</w:t>
      </w:r>
      <w:r>
        <w:rPr>
          <w:color w:val="131313"/>
          <w:spacing w:val="7"/>
          <w:sz w:val="23"/>
        </w:rPr>
        <w:t> </w:t>
      </w:r>
      <w:r>
        <w:rPr>
          <w:color w:val="131313"/>
          <w:sz w:val="23"/>
        </w:rPr>
        <w:t>Oregon</w:t>
      </w:r>
      <w:r>
        <w:rPr>
          <w:color w:val="131313"/>
          <w:spacing w:val="20"/>
          <w:sz w:val="23"/>
        </w:rPr>
        <w:t> </w:t>
      </w:r>
      <w:r>
        <w:rPr>
          <w:color w:val="131313"/>
          <w:spacing w:val="-2"/>
          <w:sz w:val="23"/>
        </w:rPr>
        <w:t>Regulation</w:t>
      </w:r>
    </w:p>
    <w:p>
      <w:pPr>
        <w:pStyle w:val="BodyText"/>
        <w:spacing w:before="113"/>
        <w:rPr>
          <w:sz w:val="23"/>
        </w:rPr>
      </w:pPr>
    </w:p>
    <w:p>
      <w:pPr>
        <w:spacing w:line="292" w:lineRule="auto" w:before="0"/>
        <w:ind w:left="14" w:right="109" w:firstLine="3"/>
        <w:jc w:val="both"/>
        <w:rPr>
          <w:sz w:val="23"/>
        </w:rPr>
      </w:pPr>
      <w:r>
        <w:rPr>
          <w:color w:val="131313"/>
          <w:spacing w:val="-2"/>
          <w:w w:val="105"/>
          <w:sz w:val="23"/>
        </w:rPr>
        <w:t>The</w:t>
      </w:r>
      <w:r>
        <w:rPr>
          <w:color w:val="131313"/>
          <w:spacing w:val="-15"/>
          <w:w w:val="105"/>
          <w:sz w:val="23"/>
        </w:rPr>
        <w:t> </w:t>
      </w:r>
      <w:r>
        <w:rPr>
          <w:color w:val="131313"/>
          <w:spacing w:val="-2"/>
          <w:w w:val="105"/>
          <w:sz w:val="23"/>
        </w:rPr>
        <w:t>Management</w:t>
      </w:r>
      <w:r>
        <w:rPr>
          <w:color w:val="131313"/>
          <w:spacing w:val="-12"/>
          <w:w w:val="105"/>
          <w:sz w:val="23"/>
        </w:rPr>
        <w:t> </w:t>
      </w:r>
      <w:r>
        <w:rPr>
          <w:color w:val="131313"/>
          <w:spacing w:val="-2"/>
          <w:w w:val="105"/>
          <w:sz w:val="23"/>
        </w:rPr>
        <w:t>Representation</w:t>
      </w:r>
      <w:r>
        <w:rPr>
          <w:color w:val="131313"/>
          <w:spacing w:val="-15"/>
          <w:w w:val="105"/>
          <w:sz w:val="23"/>
        </w:rPr>
        <w:t> </w:t>
      </w:r>
      <w:r>
        <w:rPr>
          <w:color w:val="131313"/>
          <w:spacing w:val="-2"/>
          <w:w w:val="105"/>
          <w:sz w:val="23"/>
        </w:rPr>
        <w:t>of </w:t>
      </w:r>
      <w:r>
        <w:rPr>
          <w:color w:val="050505"/>
          <w:spacing w:val="-2"/>
          <w:w w:val="105"/>
          <w:sz w:val="23"/>
        </w:rPr>
        <w:t>Fiscal</w:t>
      </w:r>
      <w:r>
        <w:rPr>
          <w:color w:val="050505"/>
          <w:spacing w:val="-12"/>
          <w:w w:val="105"/>
          <w:sz w:val="23"/>
        </w:rPr>
        <w:t> </w:t>
      </w:r>
      <w:r>
        <w:rPr>
          <w:color w:val="131313"/>
          <w:spacing w:val="-2"/>
          <w:w w:val="105"/>
          <w:sz w:val="23"/>
        </w:rPr>
        <w:t>Affairs</w:t>
      </w:r>
      <w:r>
        <w:rPr>
          <w:color w:val="131313"/>
          <w:spacing w:val="-7"/>
          <w:w w:val="105"/>
          <w:sz w:val="23"/>
        </w:rPr>
        <w:t> </w:t>
      </w:r>
      <w:r>
        <w:rPr>
          <w:color w:val="131313"/>
          <w:spacing w:val="-2"/>
          <w:w w:val="105"/>
          <w:sz w:val="23"/>
        </w:rPr>
        <w:t>Required</w:t>
      </w:r>
      <w:r>
        <w:rPr>
          <w:color w:val="131313"/>
          <w:spacing w:val="-5"/>
          <w:w w:val="105"/>
          <w:sz w:val="23"/>
        </w:rPr>
        <w:t> </w:t>
      </w:r>
      <w:r>
        <w:rPr>
          <w:color w:val="131313"/>
          <w:spacing w:val="-2"/>
          <w:w w:val="105"/>
          <w:sz w:val="23"/>
        </w:rPr>
        <w:t>by</w:t>
      </w:r>
      <w:r>
        <w:rPr>
          <w:color w:val="131313"/>
          <w:spacing w:val="-15"/>
          <w:w w:val="105"/>
          <w:sz w:val="23"/>
        </w:rPr>
        <w:t> </w:t>
      </w:r>
      <w:r>
        <w:rPr>
          <w:color w:val="131313"/>
          <w:spacing w:val="-2"/>
          <w:w w:val="105"/>
          <w:sz w:val="23"/>
        </w:rPr>
        <w:t>Oregon</w:t>
      </w:r>
      <w:r>
        <w:rPr>
          <w:color w:val="131313"/>
          <w:spacing w:val="-7"/>
          <w:w w:val="105"/>
          <w:sz w:val="23"/>
        </w:rPr>
        <w:t> </w:t>
      </w:r>
      <w:r>
        <w:rPr>
          <w:color w:val="131313"/>
          <w:spacing w:val="-2"/>
          <w:w w:val="105"/>
          <w:sz w:val="23"/>
        </w:rPr>
        <w:t>Regulation on</w:t>
      </w:r>
      <w:r>
        <w:rPr>
          <w:color w:val="131313"/>
          <w:spacing w:val="-15"/>
          <w:w w:val="105"/>
          <w:sz w:val="23"/>
        </w:rPr>
        <w:t> </w:t>
      </w:r>
      <w:r>
        <w:rPr>
          <w:color w:val="131313"/>
          <w:spacing w:val="-2"/>
          <w:w w:val="105"/>
          <w:sz w:val="23"/>
        </w:rPr>
        <w:t>page </w:t>
      </w:r>
      <w:r>
        <w:rPr>
          <w:color w:val="131313"/>
          <w:w w:val="105"/>
          <w:sz w:val="23"/>
        </w:rPr>
        <w:t>22</w:t>
      </w:r>
      <w:r>
        <w:rPr>
          <w:color w:val="131313"/>
          <w:spacing w:val="-1"/>
          <w:w w:val="105"/>
          <w:sz w:val="23"/>
        </w:rPr>
        <w:t> </w:t>
      </w:r>
      <w:r>
        <w:rPr>
          <w:color w:val="131313"/>
          <w:w w:val="105"/>
          <w:sz w:val="23"/>
        </w:rPr>
        <w:t>is presented</w:t>
      </w:r>
      <w:r>
        <w:rPr>
          <w:color w:val="131313"/>
          <w:w w:val="105"/>
          <w:sz w:val="23"/>
        </w:rPr>
        <w:t> for</w:t>
      </w:r>
      <w:r>
        <w:rPr>
          <w:color w:val="131313"/>
          <w:w w:val="105"/>
          <w:sz w:val="23"/>
        </w:rPr>
        <w:t> purpose of additional analysis </w:t>
      </w:r>
      <w:r>
        <w:rPr>
          <w:color w:val="232323"/>
          <w:w w:val="105"/>
          <w:sz w:val="23"/>
        </w:rPr>
        <w:t>and </w:t>
      </w:r>
      <w:r>
        <w:rPr>
          <w:color w:val="050505"/>
          <w:w w:val="105"/>
          <w:sz w:val="23"/>
        </w:rPr>
        <w:t>is </w:t>
      </w:r>
      <w:r>
        <w:rPr>
          <w:color w:val="131313"/>
          <w:w w:val="105"/>
          <w:sz w:val="23"/>
        </w:rPr>
        <w:t>not</w:t>
      </w:r>
      <w:r>
        <w:rPr>
          <w:color w:val="131313"/>
          <w:spacing w:val="40"/>
          <w:w w:val="105"/>
          <w:sz w:val="23"/>
        </w:rPr>
        <w:t> </w:t>
      </w:r>
      <w:r>
        <w:rPr>
          <w:color w:val="232323"/>
          <w:w w:val="105"/>
          <w:sz w:val="23"/>
        </w:rPr>
        <w:t>a </w:t>
      </w:r>
      <w:r>
        <w:rPr>
          <w:color w:val="131313"/>
          <w:w w:val="105"/>
          <w:sz w:val="23"/>
        </w:rPr>
        <w:t>required part </w:t>
      </w:r>
      <w:r>
        <w:rPr>
          <w:color w:val="232323"/>
          <w:w w:val="105"/>
          <w:sz w:val="23"/>
        </w:rPr>
        <w:t>of </w:t>
      </w:r>
      <w:r>
        <w:rPr>
          <w:color w:val="050505"/>
          <w:w w:val="105"/>
          <w:sz w:val="23"/>
        </w:rPr>
        <w:t>the </w:t>
      </w:r>
      <w:r>
        <w:rPr>
          <w:color w:val="131313"/>
          <w:w w:val="105"/>
          <w:sz w:val="23"/>
        </w:rPr>
        <w:t>basic financial statements.</w:t>
      </w:r>
      <w:r>
        <w:rPr>
          <w:color w:val="131313"/>
          <w:spacing w:val="40"/>
          <w:w w:val="105"/>
          <w:sz w:val="23"/>
        </w:rPr>
        <w:t> </w:t>
      </w:r>
      <w:r>
        <w:rPr>
          <w:color w:val="131313"/>
          <w:w w:val="105"/>
          <w:sz w:val="23"/>
        </w:rPr>
        <w:t>Such</w:t>
      </w:r>
      <w:r>
        <w:rPr>
          <w:color w:val="131313"/>
          <w:spacing w:val="-3"/>
          <w:w w:val="105"/>
          <w:sz w:val="23"/>
        </w:rPr>
        <w:t> </w:t>
      </w:r>
      <w:r>
        <w:rPr>
          <w:color w:val="050505"/>
          <w:w w:val="105"/>
          <w:sz w:val="23"/>
        </w:rPr>
        <w:t>information </w:t>
      </w:r>
      <w:r>
        <w:rPr>
          <w:color w:val="131313"/>
          <w:w w:val="105"/>
          <w:sz w:val="23"/>
        </w:rPr>
        <w:t>is</w:t>
      </w:r>
      <w:r>
        <w:rPr>
          <w:color w:val="131313"/>
          <w:spacing w:val="-5"/>
          <w:w w:val="105"/>
          <w:sz w:val="23"/>
        </w:rPr>
        <w:t> </w:t>
      </w:r>
      <w:r>
        <w:rPr>
          <w:color w:val="131313"/>
          <w:w w:val="105"/>
          <w:sz w:val="23"/>
        </w:rPr>
        <w:t>the</w:t>
      </w:r>
      <w:r>
        <w:rPr>
          <w:color w:val="131313"/>
          <w:w w:val="105"/>
          <w:sz w:val="23"/>
        </w:rPr>
        <w:t> representation</w:t>
      </w:r>
      <w:r>
        <w:rPr>
          <w:color w:val="131313"/>
          <w:spacing w:val="-17"/>
          <w:w w:val="105"/>
          <w:sz w:val="23"/>
        </w:rPr>
        <w:t> </w:t>
      </w:r>
      <w:r>
        <w:rPr>
          <w:color w:val="131313"/>
          <w:w w:val="105"/>
          <w:sz w:val="23"/>
        </w:rPr>
        <w:t>of management.</w:t>
      </w:r>
      <w:r>
        <w:rPr>
          <w:color w:val="131313"/>
          <w:spacing w:val="40"/>
          <w:w w:val="105"/>
          <w:sz w:val="23"/>
        </w:rPr>
        <w:t> </w:t>
      </w:r>
      <w:r>
        <w:rPr>
          <w:color w:val="131313"/>
          <w:w w:val="105"/>
          <w:sz w:val="23"/>
        </w:rPr>
        <w:t>I have not </w:t>
      </w:r>
      <w:r>
        <w:rPr>
          <w:color w:val="232323"/>
          <w:w w:val="105"/>
          <w:sz w:val="23"/>
        </w:rPr>
        <w:t>audited</w:t>
      </w:r>
      <w:r>
        <w:rPr>
          <w:color w:val="232323"/>
          <w:w w:val="105"/>
          <w:sz w:val="23"/>
        </w:rPr>
        <w:t> </w:t>
      </w:r>
      <w:r>
        <w:rPr>
          <w:color w:val="131313"/>
          <w:w w:val="105"/>
          <w:sz w:val="23"/>
        </w:rPr>
        <w:t>or reviewed</w:t>
      </w:r>
      <w:r>
        <w:rPr>
          <w:color w:val="131313"/>
          <w:w w:val="105"/>
          <w:sz w:val="23"/>
        </w:rPr>
        <w:t> </w:t>
      </w:r>
      <w:r>
        <w:rPr>
          <w:color w:val="232323"/>
          <w:w w:val="105"/>
          <w:sz w:val="23"/>
        </w:rPr>
        <w:t>such</w:t>
      </w:r>
      <w:r>
        <w:rPr>
          <w:color w:val="232323"/>
          <w:w w:val="105"/>
          <w:sz w:val="23"/>
        </w:rPr>
        <w:t> </w:t>
      </w:r>
      <w:r>
        <w:rPr>
          <w:color w:val="050505"/>
          <w:w w:val="105"/>
          <w:sz w:val="23"/>
        </w:rPr>
        <w:t>information,</w:t>
      </w:r>
      <w:r>
        <w:rPr>
          <w:color w:val="050505"/>
          <w:w w:val="105"/>
          <w:sz w:val="23"/>
        </w:rPr>
        <w:t> </w:t>
      </w:r>
      <w:r>
        <w:rPr>
          <w:color w:val="232323"/>
          <w:w w:val="105"/>
          <w:sz w:val="23"/>
        </w:rPr>
        <w:t>and</w:t>
      </w:r>
      <w:r>
        <w:rPr>
          <w:color w:val="232323"/>
          <w:w w:val="105"/>
          <w:sz w:val="23"/>
        </w:rPr>
        <w:t> </w:t>
      </w:r>
      <w:r>
        <w:rPr>
          <w:color w:val="131313"/>
          <w:w w:val="105"/>
          <w:sz w:val="23"/>
        </w:rPr>
        <w:t>accordingly,</w:t>
      </w:r>
      <w:r>
        <w:rPr>
          <w:color w:val="131313"/>
          <w:w w:val="105"/>
          <w:sz w:val="23"/>
        </w:rPr>
        <w:t> I</w:t>
      </w:r>
      <w:r>
        <w:rPr>
          <w:color w:val="131313"/>
          <w:w w:val="105"/>
          <w:sz w:val="23"/>
        </w:rPr>
        <w:t> do</w:t>
      </w:r>
      <w:r>
        <w:rPr>
          <w:color w:val="131313"/>
          <w:w w:val="105"/>
          <w:sz w:val="23"/>
        </w:rPr>
        <w:t> not</w:t>
      </w:r>
      <w:r>
        <w:rPr>
          <w:color w:val="131313"/>
          <w:w w:val="105"/>
          <w:sz w:val="23"/>
        </w:rPr>
        <w:t> </w:t>
      </w:r>
      <w:r>
        <w:rPr>
          <w:color w:val="232323"/>
          <w:w w:val="105"/>
          <w:sz w:val="23"/>
        </w:rPr>
        <w:t>express</w:t>
      </w:r>
      <w:r>
        <w:rPr>
          <w:color w:val="232323"/>
          <w:w w:val="105"/>
          <w:sz w:val="23"/>
        </w:rPr>
        <w:t> an </w:t>
      </w:r>
      <w:r>
        <w:rPr>
          <w:color w:val="131313"/>
          <w:w w:val="105"/>
          <w:sz w:val="23"/>
        </w:rPr>
        <w:t>opinion,</w:t>
      </w:r>
      <w:r>
        <w:rPr>
          <w:color w:val="131313"/>
          <w:w w:val="105"/>
          <w:sz w:val="23"/>
        </w:rPr>
        <w:t> </w:t>
      </w:r>
      <w:r>
        <w:rPr>
          <w:color w:val="232323"/>
          <w:w w:val="105"/>
          <w:sz w:val="23"/>
        </w:rPr>
        <w:t>a </w:t>
      </w:r>
      <w:r>
        <w:rPr>
          <w:color w:val="131313"/>
          <w:w w:val="105"/>
          <w:sz w:val="23"/>
        </w:rPr>
        <w:t>conclusion, nor</w:t>
      </w:r>
      <w:r>
        <w:rPr>
          <w:color w:val="131313"/>
          <w:spacing w:val="-1"/>
          <w:w w:val="105"/>
          <w:sz w:val="23"/>
        </w:rPr>
        <w:t> </w:t>
      </w:r>
      <w:r>
        <w:rPr>
          <w:color w:val="131313"/>
          <w:w w:val="105"/>
          <w:sz w:val="23"/>
        </w:rPr>
        <w:t>provide</w:t>
      </w:r>
      <w:r>
        <w:rPr>
          <w:color w:val="131313"/>
          <w:spacing w:val="-4"/>
          <w:w w:val="105"/>
          <w:sz w:val="23"/>
        </w:rPr>
        <w:t> </w:t>
      </w:r>
      <w:r>
        <w:rPr>
          <w:color w:val="131313"/>
          <w:w w:val="105"/>
          <w:sz w:val="23"/>
        </w:rPr>
        <w:t>any</w:t>
      </w:r>
      <w:r>
        <w:rPr>
          <w:color w:val="131313"/>
          <w:spacing w:val="-7"/>
          <w:w w:val="105"/>
          <w:sz w:val="23"/>
        </w:rPr>
        <w:t> </w:t>
      </w:r>
      <w:r>
        <w:rPr>
          <w:color w:val="131313"/>
          <w:w w:val="105"/>
          <w:sz w:val="23"/>
        </w:rPr>
        <w:t>assurance on it.</w:t>
      </w:r>
    </w:p>
    <w:p>
      <w:pPr>
        <w:pStyle w:val="BodyText"/>
        <w:spacing w:before="41"/>
        <w:rPr>
          <w:sz w:val="23"/>
        </w:rPr>
      </w:pPr>
    </w:p>
    <w:p>
      <w:pPr>
        <w:spacing w:before="0"/>
        <w:ind w:left="146" w:right="0" w:firstLine="0"/>
        <w:jc w:val="left"/>
        <w:rPr>
          <w:sz w:val="23"/>
          <w:szCs w:val="23"/>
        </w:rPr>
      </w:pPr>
      <w:r>
        <w:rPr>
          <w:sz w:val="23"/>
          <w:szCs w:val="23"/>
        </w:rPr>
        <mc:AlternateContent>
          <mc:Choice Requires="wps">
            <w:drawing>
              <wp:anchor distT="0" distB="0" distL="0" distR="0" allowOverlap="1" layoutInCell="1" locked="0" behindDoc="1" simplePos="0" relativeHeight="486377472">
                <wp:simplePos x="0" y="0"/>
                <wp:positionH relativeFrom="page">
                  <wp:posOffset>1700220</wp:posOffset>
                </wp:positionH>
                <wp:positionV relativeFrom="paragraph">
                  <wp:posOffset>-46196</wp:posOffset>
                </wp:positionV>
                <wp:extent cx="2223135" cy="5911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2223135" cy="591185"/>
                          <a:chExt cx="2223135" cy="591185"/>
                        </a:xfrm>
                      </wpg:grpSpPr>
                      <pic:pic>
                        <pic:nvPicPr>
                          <pic:cNvPr id="2" name="Image 2"/>
                          <pic:cNvPicPr/>
                        </pic:nvPicPr>
                        <pic:blipFill>
                          <a:blip r:embed="rId5" cstate="print"/>
                          <a:stretch>
                            <a:fillRect/>
                          </a:stretch>
                        </pic:blipFill>
                        <pic:spPr>
                          <a:xfrm>
                            <a:off x="0" y="0"/>
                            <a:ext cx="490359" cy="251917"/>
                          </a:xfrm>
                          <a:prstGeom prst="rect">
                            <a:avLst/>
                          </a:prstGeom>
                        </pic:spPr>
                      </pic:pic>
                      <pic:pic>
                        <pic:nvPicPr>
                          <pic:cNvPr id="3" name="Image 3"/>
                          <pic:cNvPicPr/>
                        </pic:nvPicPr>
                        <pic:blipFill>
                          <a:blip r:embed="rId6" cstate="print"/>
                          <a:stretch>
                            <a:fillRect/>
                          </a:stretch>
                        </pic:blipFill>
                        <pic:spPr>
                          <a:xfrm>
                            <a:off x="1072375" y="169471"/>
                            <a:ext cx="1150283" cy="421388"/>
                          </a:xfrm>
                          <a:prstGeom prst="rect">
                            <a:avLst/>
                          </a:prstGeom>
                        </pic:spPr>
                      </pic:pic>
                      <wps:wsp>
                        <wps:cNvPr id="4" name="Graphic 4"/>
                        <wps:cNvSpPr/>
                        <wps:spPr>
                          <a:xfrm>
                            <a:off x="490359" y="169469"/>
                            <a:ext cx="591185" cy="1270"/>
                          </a:xfrm>
                          <a:custGeom>
                            <a:avLst/>
                            <a:gdLst/>
                            <a:ahLst/>
                            <a:cxnLst/>
                            <a:rect l="l" t="t" r="r" b="b"/>
                            <a:pathLst>
                              <a:path w="591185" h="0">
                                <a:moveTo>
                                  <a:pt x="0" y="0"/>
                                </a:moveTo>
                                <a:lnTo>
                                  <a:pt x="591181" y="0"/>
                                </a:lnTo>
                              </a:path>
                            </a:pathLst>
                          </a:custGeom>
                          <a:ln w="9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33.875595pt;margin-top:-3.637498pt;width:175.05pt;height:46.55pt;mso-position-horizontal-relative:page;mso-position-vertical-relative:paragraph;z-index:-16939008" id="docshapegroup1" coordorigin="2678,-73" coordsize="3501,931">
                <v:shape style="position:absolute;left:2677;top:-73;width:773;height:397" type="#_x0000_t75" id="docshape2" stroked="false">
                  <v:imagedata r:id="rId5" o:title=""/>
                </v:shape>
                <v:shape style="position:absolute;left:4366;top:194;width:1812;height:664" type="#_x0000_t75" id="docshape3" stroked="false">
                  <v:imagedata r:id="rId6" o:title=""/>
                </v:shape>
                <v:line style="position:absolute" from="3450,194" to="4381,194" stroked="true" strokeweight=".721309pt" strokecolor="#000000">
                  <v:stroke dashstyle="solid"/>
                </v:line>
                <w10:wrap type="none"/>
              </v:group>
            </w:pict>
          </mc:Fallback>
        </mc:AlternateContent>
      </w:r>
      <w:r>
        <w:rPr>
          <w:color w:val="525DBF"/>
          <w:spacing w:val="-10"/>
          <w:w w:val="105"/>
          <w:sz w:val="23"/>
          <w:szCs w:val="23"/>
        </w:rPr>
        <w:t>�</w:t>
      </w:r>
    </w:p>
    <w:p>
      <w:pPr>
        <w:pStyle w:val="Heading8"/>
        <w:spacing w:line="439" w:lineRule="auto" w:before="60"/>
        <w:ind w:left="13" w:right="6648" w:firstLine="7"/>
      </w:pPr>
      <w:r>
        <w:rPr>
          <w:color w:val="131313"/>
        </w:rPr>
        <w:t>William</w:t>
      </w:r>
      <w:r>
        <w:rPr>
          <w:color w:val="131313"/>
          <w:spacing w:val="-16"/>
        </w:rPr>
        <w:t> </w:t>
      </w:r>
      <w:r>
        <w:rPr>
          <w:color w:val="131313"/>
        </w:rPr>
        <w:t>D.</w:t>
      </w:r>
      <w:r>
        <w:rPr>
          <w:color w:val="131313"/>
          <w:spacing w:val="-19"/>
        </w:rPr>
        <w:t> </w:t>
      </w:r>
      <w:r>
        <w:rPr>
          <w:color w:val="131313"/>
        </w:rPr>
        <w:t>Cote,</w:t>
      </w:r>
      <w:r>
        <w:rPr>
          <w:color w:val="131313"/>
          <w:spacing w:val="-16"/>
        </w:rPr>
        <w:t> </w:t>
      </w:r>
      <w:r>
        <w:rPr>
          <w:color w:val="050505"/>
        </w:rPr>
        <w:t>CPA </w:t>
      </w:r>
      <w:r>
        <w:rPr>
          <w:color w:val="131313"/>
          <w:w w:val="105"/>
        </w:rPr>
        <w:t>November </w:t>
      </w:r>
      <w:r>
        <w:rPr>
          <w:color w:val="232323"/>
          <w:w w:val="105"/>
        </w:rPr>
        <w:t>9, 2022</w:t>
      </w:r>
    </w:p>
    <w:p>
      <w:pPr>
        <w:pStyle w:val="BodyText"/>
        <w:rPr>
          <w:sz w:val="23"/>
        </w:rPr>
      </w:pPr>
    </w:p>
    <w:p>
      <w:pPr>
        <w:pStyle w:val="BodyText"/>
        <w:rPr>
          <w:sz w:val="23"/>
        </w:rPr>
      </w:pPr>
    </w:p>
    <w:p>
      <w:pPr>
        <w:pStyle w:val="BodyText"/>
        <w:spacing w:before="210"/>
        <w:rPr>
          <w:sz w:val="23"/>
        </w:rPr>
      </w:pPr>
    </w:p>
    <w:p>
      <w:pPr>
        <w:pStyle w:val="BodyText"/>
        <w:ind w:right="263"/>
        <w:jc w:val="center"/>
      </w:pPr>
      <w:r>
        <w:rPr>
          <w:color w:val="131313"/>
        </w:rPr>
        <w:t>-</w:t>
      </w:r>
      <w:r>
        <w:rPr>
          <w:color w:val="131313"/>
          <w:spacing w:val="-5"/>
        </w:rPr>
        <w:t>2-</w:t>
      </w:r>
    </w:p>
    <w:p>
      <w:pPr>
        <w:pStyle w:val="BodyText"/>
        <w:spacing w:after="0"/>
        <w:jc w:val="center"/>
        <w:sectPr>
          <w:pgSz w:w="12190" w:h="15840"/>
          <w:pgMar w:top="360" w:bottom="280" w:left="1275" w:right="1275"/>
        </w:sectPr>
      </w:pPr>
    </w:p>
    <w:p>
      <w:pPr>
        <w:spacing w:before="72"/>
        <w:ind w:left="0" w:right="142" w:firstLine="0"/>
        <w:jc w:val="center"/>
        <w:rPr>
          <w:rFonts w:ascii="Times New Roman"/>
          <w:sz w:val="9"/>
        </w:rPr>
      </w:pPr>
      <w:r>
        <w:rPr>
          <w:rFonts w:ascii="Times New Roman"/>
          <w:spacing w:val="-5"/>
          <w:sz w:val="9"/>
        </w:rPr>
        <w:t>'\</w:t>
      </w: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rPr>
          <w:rFonts w:ascii="Times New Roman"/>
          <w:sz w:val="9"/>
        </w:rPr>
      </w:pPr>
    </w:p>
    <w:p>
      <w:pPr>
        <w:pStyle w:val="BodyText"/>
        <w:spacing w:before="67"/>
        <w:rPr>
          <w:rFonts w:ascii="Times New Roman"/>
          <w:sz w:val="9"/>
        </w:rPr>
      </w:pPr>
    </w:p>
    <w:p>
      <w:pPr>
        <w:spacing w:before="0"/>
        <w:ind w:left="2895" w:right="0" w:firstLine="0"/>
        <w:jc w:val="left"/>
        <w:rPr>
          <w:sz w:val="24"/>
        </w:rPr>
      </w:pPr>
      <w:r>
        <w:rPr>
          <w:b/>
          <w:w w:val="80"/>
          <w:sz w:val="24"/>
        </w:rPr>
        <w:t>BASIC</w:t>
      </w:r>
      <w:r>
        <w:rPr>
          <w:b/>
          <w:spacing w:val="-1"/>
          <w:sz w:val="24"/>
        </w:rPr>
        <w:t> </w:t>
      </w:r>
      <w:r>
        <w:rPr>
          <w:spacing w:val="-2"/>
          <w:w w:val="95"/>
          <w:sz w:val="24"/>
        </w:rPr>
        <w:t>FINANCIAL.STATEMENTS</w:t>
      </w: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spacing w:before="71"/>
        <w:rPr>
          <w:sz w:val="7"/>
        </w:rPr>
      </w:pPr>
    </w:p>
    <w:p>
      <w:pPr>
        <w:spacing w:before="0"/>
        <w:ind w:left="0" w:right="26" w:firstLine="0"/>
        <w:jc w:val="right"/>
        <w:rPr>
          <w:sz w:val="7"/>
        </w:rPr>
      </w:pPr>
      <w:r>
        <w:rPr>
          <w:spacing w:val="-5"/>
          <w:sz w:val="7"/>
        </w:rPr>
        <w:t>(.</w:t>
      </w:r>
    </w:p>
    <w:p>
      <w:pPr>
        <w:spacing w:after="0"/>
        <w:jc w:val="right"/>
        <w:rPr>
          <w:sz w:val="7"/>
        </w:rPr>
        <w:sectPr>
          <w:pgSz w:w="12200" w:h="15820"/>
          <w:pgMar w:top="600" w:bottom="280" w:left="1700" w:right="850"/>
        </w:sectPr>
      </w:pPr>
    </w:p>
    <w:p>
      <w:pPr>
        <w:pStyle w:val="Heading7"/>
        <w:spacing w:before="81"/>
        <w:ind w:left="441"/>
        <w:jc w:val="center"/>
      </w:pPr>
      <w:r>
        <w:rPr>
          <w:w w:val="105"/>
        </w:rPr>
        <w:t>CLATSKANIE</w:t>
      </w:r>
      <w:r>
        <w:rPr>
          <w:spacing w:val="-21"/>
          <w:w w:val="105"/>
        </w:rPr>
        <w:t> </w:t>
      </w:r>
      <w:r>
        <w:rPr>
          <w:w w:val="105"/>
        </w:rPr>
        <w:t>LIBRARY</w:t>
      </w:r>
      <w:r>
        <w:rPr>
          <w:spacing w:val="-16"/>
          <w:w w:val="105"/>
        </w:rPr>
        <w:t> </w:t>
      </w:r>
      <w:r>
        <w:rPr>
          <w:spacing w:val="-2"/>
          <w:w w:val="105"/>
        </w:rPr>
        <w:t>DISTRICT</w:t>
      </w:r>
    </w:p>
    <w:p>
      <w:pPr>
        <w:spacing w:line="297" w:lineRule="auto" w:before="71"/>
        <w:ind w:left="3517" w:right="0" w:hanging="1438"/>
        <w:jc w:val="left"/>
        <w:rPr>
          <w:rFonts w:ascii="Courier New"/>
          <w:sz w:val="23"/>
        </w:rPr>
      </w:pPr>
      <w:r>
        <w:rPr>
          <w:rFonts w:ascii="Courier New"/>
          <w:w w:val="105"/>
          <w:sz w:val="23"/>
        </w:rPr>
        <w:t>Statement</w:t>
      </w:r>
      <w:r>
        <w:rPr>
          <w:rFonts w:ascii="Courier New"/>
          <w:spacing w:val="-1"/>
          <w:w w:val="105"/>
          <w:sz w:val="23"/>
        </w:rPr>
        <w:t> </w:t>
      </w:r>
      <w:r>
        <w:rPr>
          <w:rFonts w:ascii="Courier New"/>
          <w:w w:val="105"/>
          <w:sz w:val="23"/>
        </w:rPr>
        <w:t>of</w:t>
      </w:r>
      <w:r>
        <w:rPr>
          <w:rFonts w:ascii="Courier New"/>
          <w:spacing w:val="-20"/>
          <w:w w:val="105"/>
          <w:sz w:val="23"/>
        </w:rPr>
        <w:t> </w:t>
      </w:r>
      <w:r>
        <w:rPr>
          <w:rFonts w:ascii="Courier New"/>
          <w:w w:val="105"/>
          <w:sz w:val="23"/>
        </w:rPr>
        <w:t>Net</w:t>
      </w:r>
      <w:r>
        <w:rPr>
          <w:rFonts w:ascii="Courier New"/>
          <w:spacing w:val="-16"/>
          <w:w w:val="105"/>
          <w:sz w:val="23"/>
        </w:rPr>
        <w:t> </w:t>
      </w:r>
      <w:r>
        <w:rPr>
          <w:rFonts w:ascii="Courier New"/>
          <w:w w:val="105"/>
          <w:sz w:val="23"/>
        </w:rPr>
        <w:t>Position</w:t>
      </w:r>
      <w:r>
        <w:rPr>
          <w:rFonts w:ascii="Courier New"/>
          <w:spacing w:val="-7"/>
          <w:w w:val="105"/>
          <w:sz w:val="23"/>
        </w:rPr>
        <w:t> </w:t>
      </w:r>
      <w:r>
        <w:rPr>
          <w:rFonts w:ascii="Courier New"/>
          <w:w w:val="105"/>
          <w:sz w:val="23"/>
        </w:rPr>
        <w:t>-</w:t>
      </w:r>
      <w:r>
        <w:rPr>
          <w:rFonts w:ascii="Courier New"/>
          <w:spacing w:val="-17"/>
          <w:w w:val="105"/>
          <w:sz w:val="23"/>
        </w:rPr>
        <w:t> </w:t>
      </w:r>
      <w:r>
        <w:rPr>
          <w:rFonts w:ascii="Courier New"/>
          <w:w w:val="105"/>
          <w:sz w:val="23"/>
        </w:rPr>
        <w:t>Modified</w:t>
      </w:r>
      <w:r>
        <w:rPr>
          <w:rFonts w:ascii="Courier New"/>
          <w:spacing w:val="-7"/>
          <w:w w:val="105"/>
          <w:sz w:val="23"/>
        </w:rPr>
        <w:t> </w:t>
      </w:r>
      <w:r>
        <w:rPr>
          <w:rFonts w:ascii="Courier New"/>
          <w:w w:val="105"/>
          <w:sz w:val="23"/>
        </w:rPr>
        <w:t>Cash</w:t>
      </w:r>
      <w:r>
        <w:rPr>
          <w:rFonts w:ascii="Courier New"/>
          <w:spacing w:val="-12"/>
          <w:w w:val="105"/>
          <w:sz w:val="23"/>
        </w:rPr>
        <w:t> </w:t>
      </w:r>
      <w:r>
        <w:rPr>
          <w:rFonts w:ascii="Courier New"/>
          <w:w w:val="105"/>
          <w:sz w:val="23"/>
        </w:rPr>
        <w:t>Basis Governmental Activities</w:t>
      </w:r>
    </w:p>
    <w:p>
      <w:pPr>
        <w:spacing w:before="6"/>
        <w:ind w:left="4240" w:right="0" w:firstLine="0"/>
        <w:jc w:val="left"/>
        <w:rPr>
          <w:rFonts w:ascii="Courier New"/>
          <w:sz w:val="23"/>
        </w:rPr>
      </w:pPr>
      <w:r>
        <w:rPr>
          <w:rFonts w:ascii="Courier New"/>
          <w:w w:val="105"/>
          <w:sz w:val="23"/>
        </w:rPr>
        <w:t>June</w:t>
      </w:r>
      <w:r>
        <w:rPr>
          <w:rFonts w:ascii="Courier New"/>
          <w:spacing w:val="-12"/>
          <w:w w:val="105"/>
          <w:sz w:val="23"/>
        </w:rPr>
        <w:t> </w:t>
      </w:r>
      <w:r>
        <w:rPr>
          <w:rFonts w:ascii="Courier New"/>
          <w:w w:val="105"/>
          <w:sz w:val="23"/>
        </w:rPr>
        <w:t>30,</w:t>
      </w:r>
      <w:r>
        <w:rPr>
          <w:rFonts w:ascii="Courier New"/>
          <w:spacing w:val="-9"/>
          <w:w w:val="105"/>
          <w:sz w:val="23"/>
        </w:rPr>
        <w:t> </w:t>
      </w:r>
      <w:r>
        <w:rPr>
          <w:rFonts w:ascii="Courier New"/>
          <w:spacing w:val="-4"/>
          <w:w w:val="105"/>
          <w:sz w:val="23"/>
        </w:rPr>
        <w:t>2022</w:t>
      </w:r>
    </w:p>
    <w:p>
      <w:pPr>
        <w:pStyle w:val="BodyText"/>
        <w:rPr>
          <w:rFonts w:ascii="Courier New"/>
          <w:sz w:val="20"/>
        </w:rPr>
      </w:pPr>
    </w:p>
    <w:p>
      <w:pPr>
        <w:pStyle w:val="BodyText"/>
        <w:rPr>
          <w:rFonts w:ascii="Courier New"/>
          <w:sz w:val="20"/>
        </w:rPr>
      </w:pPr>
    </w:p>
    <w:p>
      <w:pPr>
        <w:pStyle w:val="BodyText"/>
        <w:spacing w:before="224"/>
        <w:rPr>
          <w:rFonts w:ascii="Courier New"/>
          <w:sz w:val="20"/>
        </w:rPr>
      </w:pPr>
    </w:p>
    <w:p>
      <w:pPr>
        <w:pStyle w:val="BodyText"/>
        <w:spacing w:after="0"/>
        <w:rPr>
          <w:rFonts w:ascii="Courier New"/>
          <w:sz w:val="20"/>
        </w:rPr>
        <w:sectPr>
          <w:footerReference w:type="default" r:id="rId7"/>
          <w:pgSz w:w="12170" w:h="15770"/>
          <w:pgMar w:header="0" w:footer="1206" w:top="260" w:bottom="1400" w:left="566" w:right="1700"/>
          <w:pgNumType w:start="4"/>
        </w:sectPr>
      </w:pPr>
    </w:p>
    <w:p>
      <w:pPr>
        <w:pStyle w:val="Heading7"/>
        <w:spacing w:before="100"/>
        <w:ind w:left="65"/>
      </w:pPr>
      <w:r>
        <w:rPr>
          <w:spacing w:val="-2"/>
          <w:w w:val="105"/>
        </w:rPr>
        <w:t>ASSETS</w:t>
      </w:r>
    </w:p>
    <w:p>
      <w:pPr>
        <w:spacing w:line="285" w:lineRule="auto" w:before="230"/>
        <w:ind w:left="352" w:right="3351" w:firstLine="0"/>
        <w:jc w:val="left"/>
        <w:rPr>
          <w:rFonts w:ascii="Courier New"/>
          <w:sz w:val="23"/>
        </w:rPr>
      </w:pPr>
      <w:r>
        <w:rPr>
          <w:rFonts w:ascii="Courier New"/>
          <w:w w:val="105"/>
          <w:sz w:val="23"/>
        </w:rPr>
        <w:t>Cash</w:t>
      </w:r>
      <w:r>
        <w:rPr>
          <w:rFonts w:ascii="Courier New"/>
          <w:spacing w:val="-37"/>
          <w:w w:val="105"/>
          <w:sz w:val="23"/>
        </w:rPr>
        <w:t> </w:t>
      </w:r>
      <w:r>
        <w:rPr>
          <w:rFonts w:ascii="Courier New"/>
          <w:w w:val="105"/>
          <w:sz w:val="23"/>
        </w:rPr>
        <w:t>and</w:t>
      </w:r>
      <w:r>
        <w:rPr>
          <w:rFonts w:ascii="Courier New"/>
          <w:spacing w:val="-36"/>
          <w:w w:val="105"/>
          <w:sz w:val="23"/>
        </w:rPr>
        <w:t> </w:t>
      </w:r>
      <w:r>
        <w:rPr>
          <w:rFonts w:ascii="Courier New"/>
          <w:w w:val="105"/>
          <w:sz w:val="23"/>
        </w:rPr>
        <w:t>investments </w:t>
      </w:r>
      <w:r>
        <w:rPr>
          <w:rFonts w:ascii="Courier New"/>
          <w:spacing w:val="-4"/>
          <w:w w:val="105"/>
          <w:sz w:val="23"/>
        </w:rPr>
        <w:t>Land</w:t>
      </w:r>
    </w:p>
    <w:p>
      <w:pPr>
        <w:spacing w:line="564" w:lineRule="auto" w:before="0"/>
        <w:ind w:left="636" w:right="0" w:hanging="280"/>
        <w:jc w:val="left"/>
        <w:rPr>
          <w:rFonts w:ascii="Courier New"/>
          <w:sz w:val="23"/>
        </w:rPr>
      </w:pPr>
      <w:r>
        <w:rPr>
          <w:rFonts w:ascii="Courier New"/>
          <w:w w:val="105"/>
          <w:sz w:val="23"/>
        </w:rPr>
        <w:t>Depreciable</w:t>
      </w:r>
      <w:r>
        <w:rPr>
          <w:rFonts w:ascii="Courier New"/>
          <w:spacing w:val="-19"/>
          <w:w w:val="105"/>
          <w:sz w:val="23"/>
        </w:rPr>
        <w:t> </w:t>
      </w:r>
      <w:r>
        <w:rPr>
          <w:rFonts w:ascii="Courier New"/>
          <w:w w:val="105"/>
          <w:sz w:val="23"/>
        </w:rPr>
        <w:t>capital</w:t>
      </w:r>
      <w:r>
        <w:rPr>
          <w:rFonts w:ascii="Courier New"/>
          <w:spacing w:val="-27"/>
          <w:w w:val="105"/>
          <w:sz w:val="23"/>
        </w:rPr>
        <w:t> </w:t>
      </w:r>
      <w:r>
        <w:rPr>
          <w:rFonts w:ascii="Courier New"/>
          <w:w w:val="105"/>
          <w:sz w:val="23"/>
        </w:rPr>
        <w:t>assets,</w:t>
      </w:r>
      <w:r>
        <w:rPr>
          <w:rFonts w:ascii="Courier New"/>
          <w:spacing w:val="-21"/>
          <w:w w:val="105"/>
          <w:sz w:val="23"/>
        </w:rPr>
        <w:t> </w:t>
      </w:r>
      <w:r>
        <w:rPr>
          <w:rFonts w:ascii="Courier New"/>
          <w:w w:val="105"/>
          <w:sz w:val="23"/>
        </w:rPr>
        <w:t>net</w:t>
      </w:r>
      <w:r>
        <w:rPr>
          <w:rFonts w:ascii="Courier New"/>
          <w:spacing w:val="-37"/>
          <w:w w:val="105"/>
          <w:sz w:val="23"/>
        </w:rPr>
        <w:t> </w:t>
      </w:r>
      <w:r>
        <w:rPr>
          <w:rFonts w:ascii="Courier New"/>
          <w:w w:val="105"/>
          <w:sz w:val="23"/>
        </w:rPr>
        <w:t>of</w:t>
      </w:r>
      <w:r>
        <w:rPr>
          <w:rFonts w:ascii="Courier New"/>
          <w:spacing w:val="-33"/>
          <w:w w:val="105"/>
          <w:sz w:val="23"/>
        </w:rPr>
        <w:t> </w:t>
      </w:r>
      <w:r>
        <w:rPr>
          <w:rFonts w:ascii="Courier New"/>
          <w:w w:val="105"/>
          <w:sz w:val="23"/>
        </w:rPr>
        <w:t>depreciation Total Assets</w:t>
      </w:r>
    </w:p>
    <w:p>
      <w:pPr>
        <w:pStyle w:val="BodyText"/>
        <w:rPr>
          <w:rFonts w:ascii="Courier New"/>
          <w:sz w:val="23"/>
        </w:rPr>
      </w:pPr>
    </w:p>
    <w:p>
      <w:pPr>
        <w:pStyle w:val="BodyText"/>
        <w:spacing w:before="127"/>
        <w:rPr>
          <w:rFonts w:ascii="Courier New"/>
          <w:sz w:val="23"/>
        </w:rPr>
      </w:pPr>
    </w:p>
    <w:p>
      <w:pPr>
        <w:pStyle w:val="Heading7"/>
        <w:ind w:left="61"/>
      </w:pPr>
      <w:r>
        <w:rPr>
          <w:spacing w:val="-2"/>
          <w:w w:val="105"/>
        </w:rPr>
        <w:t>LIABILITIES</w:t>
      </w:r>
    </w:p>
    <w:p>
      <w:pPr>
        <w:spacing w:before="226"/>
        <w:ind w:left="358" w:right="0" w:firstLine="0"/>
        <w:jc w:val="left"/>
        <w:rPr>
          <w:rFonts w:ascii="Courier New"/>
          <w:sz w:val="23"/>
        </w:rPr>
      </w:pPr>
      <w:r>
        <w:rPr>
          <w:rFonts w:ascii="Courier New"/>
          <w:w w:val="105"/>
          <w:sz w:val="23"/>
        </w:rPr>
        <w:t>Payroll</w:t>
      </w:r>
      <w:r>
        <w:rPr>
          <w:rFonts w:ascii="Courier New"/>
          <w:spacing w:val="-27"/>
          <w:w w:val="105"/>
          <w:sz w:val="23"/>
        </w:rPr>
        <w:t> </w:t>
      </w:r>
      <w:r>
        <w:rPr>
          <w:rFonts w:ascii="Courier New"/>
          <w:spacing w:val="-2"/>
          <w:w w:val="105"/>
          <w:sz w:val="23"/>
        </w:rPr>
        <w:t>withholdings</w:t>
      </w:r>
    </w:p>
    <w:p>
      <w:pPr>
        <w:pStyle w:val="BodyText"/>
        <w:rPr>
          <w:rFonts w:ascii="Courier New"/>
          <w:sz w:val="23"/>
        </w:rPr>
      </w:pPr>
    </w:p>
    <w:p>
      <w:pPr>
        <w:pStyle w:val="BodyText"/>
        <w:spacing w:before="8"/>
        <w:rPr>
          <w:rFonts w:ascii="Courier New"/>
          <w:sz w:val="23"/>
        </w:rPr>
      </w:pPr>
    </w:p>
    <w:p>
      <w:pPr>
        <w:pStyle w:val="Heading7"/>
        <w:ind w:left="67"/>
      </w:pPr>
      <w:r>
        <w:rPr>
          <w:w w:val="105"/>
        </w:rPr>
        <w:t>NET</w:t>
      </w:r>
      <w:r>
        <w:rPr>
          <w:spacing w:val="-8"/>
          <w:w w:val="105"/>
        </w:rPr>
        <w:t> </w:t>
      </w:r>
      <w:r>
        <w:rPr>
          <w:spacing w:val="-2"/>
          <w:w w:val="105"/>
        </w:rPr>
        <w:t>POSITION</w:t>
      </w:r>
    </w:p>
    <w:p>
      <w:pPr>
        <w:pStyle w:val="BodyText"/>
        <w:rPr>
          <w:rFonts w:ascii="Courier New"/>
          <w:sz w:val="23"/>
        </w:rPr>
      </w:pPr>
      <w:r>
        <w:rPr/>
        <w:br w:type="column"/>
      </w:r>
      <w:r>
        <w:rPr>
          <w:rFonts w:ascii="Courier New"/>
          <w:sz w:val="23"/>
        </w:rPr>
      </w:r>
    </w:p>
    <w:p>
      <w:pPr>
        <w:pStyle w:val="BodyText"/>
        <w:spacing w:before="76"/>
        <w:rPr>
          <w:rFonts w:ascii="Courier New"/>
          <w:sz w:val="23"/>
        </w:rPr>
      </w:pPr>
    </w:p>
    <w:p>
      <w:pPr>
        <w:spacing w:line="278" w:lineRule="auto" w:before="0"/>
        <w:ind w:left="359" w:right="1059" w:hanging="295"/>
        <w:jc w:val="left"/>
        <w:rPr>
          <w:rFonts w:ascii="Courier New"/>
          <w:sz w:val="23"/>
        </w:rPr>
      </w:pPr>
      <w:r>
        <w:rPr>
          <w:rFonts w:ascii="Courier New"/>
          <w:spacing w:val="-2"/>
          <w:w w:val="105"/>
          <w:sz w:val="23"/>
        </w:rPr>
        <w:t>$213,993 22,000</w:t>
      </w:r>
    </w:p>
    <w:p>
      <w:pPr>
        <w:spacing w:before="5"/>
        <w:ind w:left="355" w:right="0" w:firstLine="0"/>
        <w:jc w:val="left"/>
        <w:rPr>
          <w:rFonts w:ascii="Courier New"/>
          <w:sz w:val="23"/>
        </w:rPr>
      </w:pPr>
      <w:r>
        <w:rPr>
          <w:rFonts w:ascii="Courier New"/>
          <w:spacing w:val="-2"/>
          <w:w w:val="105"/>
          <w:sz w:val="23"/>
        </w:rPr>
        <w:t>79,545</w:t>
      </w:r>
    </w:p>
    <w:p>
      <w:pPr>
        <w:pStyle w:val="BodyText"/>
        <w:spacing w:before="88"/>
        <w:rPr>
          <w:rFonts w:ascii="Courier New"/>
          <w:sz w:val="23"/>
        </w:rPr>
      </w:pPr>
    </w:p>
    <w:p>
      <w:pPr>
        <w:spacing w:before="0"/>
        <w:ind w:left="0" w:right="1074" w:firstLine="0"/>
        <w:jc w:val="right"/>
        <w:rPr>
          <w:rFonts w:ascii="Courier New"/>
          <w:sz w:val="23"/>
        </w:rPr>
      </w:pPr>
      <w:r>
        <w:rPr>
          <w:rFonts w:ascii="Courier New"/>
          <w:spacing w:val="-2"/>
          <w:w w:val="105"/>
          <w:sz w:val="23"/>
        </w:rPr>
        <w:t>$315,538</w:t>
      </w:r>
    </w:p>
    <w:p>
      <w:pPr>
        <w:pStyle w:val="BodyText"/>
        <w:rPr>
          <w:rFonts w:ascii="Courier New"/>
          <w:sz w:val="23"/>
        </w:rPr>
      </w:pPr>
    </w:p>
    <w:p>
      <w:pPr>
        <w:pStyle w:val="BodyText"/>
        <w:rPr>
          <w:rFonts w:ascii="Courier New"/>
          <w:sz w:val="23"/>
        </w:rPr>
      </w:pPr>
    </w:p>
    <w:p>
      <w:pPr>
        <w:pStyle w:val="BodyText"/>
        <w:rPr>
          <w:rFonts w:ascii="Courier New"/>
          <w:sz w:val="23"/>
        </w:rPr>
      </w:pPr>
    </w:p>
    <w:p>
      <w:pPr>
        <w:pStyle w:val="BodyText"/>
        <w:rPr>
          <w:rFonts w:ascii="Courier New"/>
          <w:sz w:val="23"/>
        </w:rPr>
      </w:pPr>
    </w:p>
    <w:p>
      <w:pPr>
        <w:pStyle w:val="BodyText"/>
        <w:spacing w:before="180"/>
        <w:rPr>
          <w:rFonts w:ascii="Courier New"/>
          <w:sz w:val="23"/>
        </w:rPr>
      </w:pPr>
    </w:p>
    <w:p>
      <w:pPr>
        <w:spacing w:before="0"/>
        <w:ind w:left="0" w:right="1074" w:firstLine="0"/>
        <w:jc w:val="right"/>
        <w:rPr>
          <w:rFonts w:ascii="Courier New"/>
          <w:sz w:val="23"/>
        </w:rPr>
      </w:pPr>
      <w:r>
        <w:rPr>
          <w:rFonts w:ascii="Courier New"/>
          <w:spacing w:val="-2"/>
          <w:w w:val="105"/>
          <w:sz w:val="23"/>
        </w:rPr>
        <w:t>$2,604</w:t>
      </w:r>
    </w:p>
    <w:p>
      <w:pPr>
        <w:spacing w:after="0"/>
        <w:jc w:val="right"/>
        <w:rPr>
          <w:rFonts w:ascii="Courier New"/>
          <w:sz w:val="23"/>
        </w:rPr>
        <w:sectPr>
          <w:type w:val="continuous"/>
          <w:pgSz w:w="12170" w:h="15770"/>
          <w:pgMar w:header="0" w:footer="1206" w:top="1800" w:bottom="280" w:left="566" w:right="1700"/>
          <w:cols w:num="2" w:equalWidth="0">
            <w:col w:w="7073" w:space="535"/>
            <w:col w:w="2296"/>
          </w:cols>
        </w:sectPr>
      </w:pPr>
    </w:p>
    <w:p>
      <w:pPr>
        <w:pStyle w:val="BodyText"/>
        <w:spacing w:before="7"/>
        <w:rPr>
          <w:rFonts w:ascii="Courier New"/>
          <w:sz w:val="19"/>
        </w:rPr>
      </w:pPr>
    </w:p>
    <w:tbl>
      <w:tblPr>
        <w:tblW w:w="0" w:type="auto"/>
        <w:jc w:val="left"/>
        <w:tblInd w:w="4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46"/>
        <w:gridCol w:w="2290"/>
      </w:tblGrid>
      <w:tr>
        <w:trPr>
          <w:trHeight w:val="290" w:hRule="atLeast"/>
        </w:trPr>
        <w:tc>
          <w:tcPr>
            <w:tcW w:w="6146" w:type="dxa"/>
          </w:tcPr>
          <w:p>
            <w:pPr>
              <w:pStyle w:val="TableParagraph"/>
              <w:spacing w:line="260" w:lineRule="exact" w:before="11"/>
              <w:ind w:left="50"/>
              <w:rPr>
                <w:sz w:val="23"/>
              </w:rPr>
            </w:pPr>
            <w:r>
              <w:rPr>
                <w:w w:val="105"/>
                <w:sz w:val="23"/>
              </w:rPr>
              <w:t>Net</w:t>
            </w:r>
            <w:r>
              <w:rPr>
                <w:spacing w:val="-19"/>
                <w:w w:val="105"/>
                <w:sz w:val="23"/>
              </w:rPr>
              <w:t> </w:t>
            </w:r>
            <w:r>
              <w:rPr>
                <w:w w:val="105"/>
                <w:sz w:val="23"/>
              </w:rPr>
              <w:t>investment</w:t>
            </w:r>
            <w:r>
              <w:rPr>
                <w:spacing w:val="-5"/>
                <w:w w:val="105"/>
                <w:sz w:val="23"/>
              </w:rPr>
              <w:t> </w:t>
            </w:r>
            <w:r>
              <w:rPr>
                <w:w w:val="105"/>
                <w:sz w:val="23"/>
              </w:rPr>
              <w:t>in</w:t>
            </w:r>
            <w:r>
              <w:rPr>
                <w:spacing w:val="-26"/>
                <w:w w:val="105"/>
                <w:sz w:val="23"/>
              </w:rPr>
              <w:t> </w:t>
            </w:r>
            <w:r>
              <w:rPr>
                <w:w w:val="105"/>
                <w:sz w:val="23"/>
              </w:rPr>
              <w:t>capital</w:t>
            </w:r>
            <w:r>
              <w:rPr>
                <w:spacing w:val="-4"/>
                <w:w w:val="105"/>
                <w:sz w:val="23"/>
              </w:rPr>
              <w:t> </w:t>
            </w:r>
            <w:r>
              <w:rPr>
                <w:spacing w:val="-2"/>
                <w:w w:val="105"/>
                <w:sz w:val="23"/>
              </w:rPr>
              <w:t>assets</w:t>
            </w:r>
          </w:p>
        </w:tc>
        <w:tc>
          <w:tcPr>
            <w:tcW w:w="2290" w:type="dxa"/>
          </w:tcPr>
          <w:p>
            <w:pPr>
              <w:pStyle w:val="TableParagraph"/>
              <w:ind w:right="61"/>
              <w:jc w:val="right"/>
              <w:rPr>
                <w:sz w:val="23"/>
              </w:rPr>
            </w:pPr>
            <w:r>
              <w:rPr>
                <w:spacing w:val="-2"/>
                <w:w w:val="105"/>
                <w:sz w:val="23"/>
              </w:rPr>
              <w:t>$101,545</w:t>
            </w:r>
          </w:p>
        </w:tc>
      </w:tr>
      <w:tr>
        <w:trPr>
          <w:trHeight w:val="309" w:hRule="atLeast"/>
        </w:trPr>
        <w:tc>
          <w:tcPr>
            <w:tcW w:w="6146" w:type="dxa"/>
          </w:tcPr>
          <w:p>
            <w:pPr>
              <w:pStyle w:val="TableParagraph"/>
              <w:spacing w:line="256" w:lineRule="exact" w:before="33"/>
              <w:ind w:left="52"/>
              <w:rPr>
                <w:sz w:val="23"/>
              </w:rPr>
            </w:pPr>
            <w:r>
              <w:rPr>
                <w:w w:val="105"/>
                <w:sz w:val="23"/>
              </w:rPr>
              <w:t>Restricted</w:t>
            </w:r>
            <w:r>
              <w:rPr>
                <w:spacing w:val="-13"/>
                <w:w w:val="105"/>
                <w:sz w:val="23"/>
              </w:rPr>
              <w:t> </w:t>
            </w:r>
            <w:r>
              <w:rPr>
                <w:w w:val="105"/>
                <w:sz w:val="23"/>
              </w:rPr>
              <w:t>for</w:t>
            </w:r>
            <w:r>
              <w:rPr>
                <w:spacing w:val="-24"/>
                <w:w w:val="105"/>
                <w:sz w:val="23"/>
              </w:rPr>
              <w:t> </w:t>
            </w:r>
            <w:r>
              <w:rPr>
                <w:w w:val="105"/>
                <w:sz w:val="23"/>
              </w:rPr>
              <w:t>building</w:t>
            </w:r>
            <w:r>
              <w:rPr>
                <w:spacing w:val="-17"/>
                <w:w w:val="105"/>
                <w:sz w:val="23"/>
              </w:rPr>
              <w:t> </w:t>
            </w:r>
            <w:r>
              <w:rPr>
                <w:spacing w:val="-2"/>
                <w:w w:val="105"/>
                <w:sz w:val="23"/>
              </w:rPr>
              <w:t>expansion</w:t>
            </w:r>
          </w:p>
        </w:tc>
        <w:tc>
          <w:tcPr>
            <w:tcW w:w="2290" w:type="dxa"/>
          </w:tcPr>
          <w:p>
            <w:pPr>
              <w:pStyle w:val="TableParagraph"/>
              <w:spacing w:before="19"/>
              <w:ind w:right="47"/>
              <w:jc w:val="right"/>
              <w:rPr>
                <w:sz w:val="23"/>
              </w:rPr>
            </w:pPr>
            <w:r>
              <w:rPr>
                <w:spacing w:val="-4"/>
                <w:w w:val="105"/>
                <w:sz w:val="23"/>
              </w:rPr>
              <w:t>4,615</w:t>
            </w:r>
          </w:p>
        </w:tc>
      </w:tr>
      <w:tr>
        <w:trPr>
          <w:trHeight w:val="463" w:hRule="atLeast"/>
        </w:trPr>
        <w:tc>
          <w:tcPr>
            <w:tcW w:w="6146" w:type="dxa"/>
          </w:tcPr>
          <w:p>
            <w:pPr>
              <w:pStyle w:val="TableParagraph"/>
              <w:spacing w:before="37"/>
              <w:ind w:left="56"/>
              <w:rPr>
                <w:sz w:val="23"/>
              </w:rPr>
            </w:pPr>
            <w:r>
              <w:rPr>
                <w:spacing w:val="-2"/>
                <w:sz w:val="23"/>
              </w:rPr>
              <w:t>Unrestricted</w:t>
            </w:r>
          </w:p>
        </w:tc>
        <w:tc>
          <w:tcPr>
            <w:tcW w:w="2290" w:type="dxa"/>
          </w:tcPr>
          <w:p>
            <w:pPr>
              <w:pStyle w:val="TableParagraph"/>
              <w:spacing w:before="15"/>
              <w:ind w:right="54"/>
              <w:jc w:val="right"/>
              <w:rPr>
                <w:sz w:val="23"/>
              </w:rPr>
            </w:pPr>
            <w:r>
              <w:rPr>
                <w:spacing w:val="-2"/>
                <w:w w:val="105"/>
                <w:sz w:val="23"/>
              </w:rPr>
              <w:t>206,774</w:t>
            </w:r>
          </w:p>
        </w:tc>
      </w:tr>
      <w:tr>
        <w:trPr>
          <w:trHeight w:val="621" w:hRule="atLeast"/>
        </w:trPr>
        <w:tc>
          <w:tcPr>
            <w:tcW w:w="6146" w:type="dxa"/>
          </w:tcPr>
          <w:p>
            <w:pPr>
              <w:pStyle w:val="TableParagraph"/>
              <w:spacing w:before="194"/>
              <w:ind w:left="193"/>
              <w:rPr>
                <w:sz w:val="23"/>
              </w:rPr>
            </w:pPr>
            <w:r>
              <w:rPr>
                <w:w w:val="105"/>
                <w:sz w:val="23"/>
              </w:rPr>
              <w:t>Total</w:t>
            </w:r>
            <w:r>
              <w:rPr>
                <w:spacing w:val="-10"/>
                <w:w w:val="105"/>
                <w:sz w:val="23"/>
              </w:rPr>
              <w:t> </w:t>
            </w:r>
            <w:r>
              <w:rPr>
                <w:w w:val="105"/>
                <w:sz w:val="23"/>
              </w:rPr>
              <w:t>Net</w:t>
            </w:r>
            <w:r>
              <w:rPr>
                <w:spacing w:val="-10"/>
                <w:w w:val="105"/>
                <w:sz w:val="23"/>
              </w:rPr>
              <w:t> </w:t>
            </w:r>
            <w:r>
              <w:rPr>
                <w:spacing w:val="-2"/>
                <w:w w:val="105"/>
                <w:sz w:val="23"/>
              </w:rPr>
              <w:t>Position</w:t>
            </w:r>
          </w:p>
        </w:tc>
        <w:tc>
          <w:tcPr>
            <w:tcW w:w="2290" w:type="dxa"/>
          </w:tcPr>
          <w:p>
            <w:pPr>
              <w:pStyle w:val="TableParagraph"/>
              <w:spacing w:before="165"/>
              <w:ind w:right="64"/>
              <w:jc w:val="right"/>
              <w:rPr>
                <w:sz w:val="23"/>
              </w:rPr>
            </w:pPr>
            <w:r>
              <w:rPr>
                <w:spacing w:val="-2"/>
                <w:w w:val="105"/>
                <w:sz w:val="23"/>
              </w:rPr>
              <w:t>312,934</w:t>
            </w:r>
          </w:p>
        </w:tc>
      </w:tr>
      <w:tr>
        <w:trPr>
          <w:trHeight w:val="452" w:hRule="atLeast"/>
        </w:trPr>
        <w:tc>
          <w:tcPr>
            <w:tcW w:w="6146" w:type="dxa"/>
          </w:tcPr>
          <w:p>
            <w:pPr>
              <w:pStyle w:val="TableParagraph"/>
              <w:spacing w:line="241" w:lineRule="exact" w:before="192"/>
              <w:ind w:left="193"/>
              <w:rPr>
                <w:sz w:val="23"/>
              </w:rPr>
            </w:pPr>
            <w:r>
              <w:rPr>
                <w:w w:val="105"/>
                <w:sz w:val="23"/>
              </w:rPr>
              <w:t>Total</w:t>
            </w:r>
            <w:r>
              <w:rPr>
                <w:spacing w:val="-17"/>
                <w:w w:val="105"/>
                <w:sz w:val="23"/>
              </w:rPr>
              <w:t> </w:t>
            </w:r>
            <w:r>
              <w:rPr>
                <w:w w:val="105"/>
                <w:sz w:val="23"/>
              </w:rPr>
              <w:t>Liabilities</w:t>
            </w:r>
            <w:r>
              <w:rPr>
                <w:spacing w:val="-6"/>
                <w:w w:val="105"/>
                <w:sz w:val="23"/>
              </w:rPr>
              <w:t> </w:t>
            </w:r>
            <w:r>
              <w:rPr>
                <w:w w:val="105"/>
                <w:sz w:val="23"/>
              </w:rPr>
              <w:t>and</w:t>
            </w:r>
            <w:r>
              <w:rPr>
                <w:spacing w:val="-13"/>
                <w:w w:val="105"/>
                <w:sz w:val="23"/>
              </w:rPr>
              <w:t> </w:t>
            </w:r>
            <w:r>
              <w:rPr>
                <w:w w:val="105"/>
                <w:sz w:val="23"/>
              </w:rPr>
              <w:t>Net</w:t>
            </w:r>
            <w:r>
              <w:rPr>
                <w:spacing w:val="-8"/>
                <w:w w:val="105"/>
                <w:sz w:val="23"/>
              </w:rPr>
              <w:t> </w:t>
            </w:r>
            <w:r>
              <w:rPr>
                <w:spacing w:val="-2"/>
                <w:w w:val="105"/>
                <w:sz w:val="23"/>
              </w:rPr>
              <w:t>Position</w:t>
            </w:r>
          </w:p>
        </w:tc>
        <w:tc>
          <w:tcPr>
            <w:tcW w:w="2290" w:type="dxa"/>
          </w:tcPr>
          <w:p>
            <w:pPr>
              <w:pStyle w:val="TableParagraph"/>
              <w:spacing w:before="167"/>
              <w:ind w:right="59"/>
              <w:jc w:val="right"/>
              <w:rPr>
                <w:sz w:val="23"/>
              </w:rPr>
            </w:pPr>
            <w:r>
              <w:rPr>
                <w:spacing w:val="-2"/>
                <w:w w:val="105"/>
                <w:sz w:val="23"/>
              </w:rPr>
              <w:t>315,538</w:t>
            </w:r>
          </w:p>
        </w:tc>
      </w:tr>
    </w:tbl>
    <w:p>
      <w:pPr>
        <w:pStyle w:val="TableParagraph"/>
        <w:spacing w:after="0"/>
        <w:jc w:val="right"/>
        <w:rPr>
          <w:sz w:val="23"/>
        </w:rPr>
        <w:sectPr>
          <w:type w:val="continuous"/>
          <w:pgSz w:w="12170" w:h="15770"/>
          <w:pgMar w:header="0" w:footer="1206" w:top="1800" w:bottom="280" w:left="566" w:right="1700"/>
        </w:sectPr>
      </w:pPr>
    </w:p>
    <w:p>
      <w:pPr>
        <w:pStyle w:val="Heading7"/>
        <w:spacing w:before="77"/>
        <w:ind w:left="1510" w:right="1724"/>
        <w:jc w:val="center"/>
      </w:pPr>
      <w:r>
        <w:rPr>
          <w:w w:val="105"/>
        </w:rPr>
        <w:t>CLATSKANIE</w:t>
      </w:r>
      <w:r>
        <w:rPr>
          <w:spacing w:val="-23"/>
          <w:w w:val="105"/>
        </w:rPr>
        <w:t> </w:t>
      </w:r>
      <w:r>
        <w:rPr>
          <w:w w:val="105"/>
        </w:rPr>
        <w:t>LIBRARY</w:t>
      </w:r>
      <w:r>
        <w:rPr>
          <w:spacing w:val="-13"/>
          <w:w w:val="105"/>
        </w:rPr>
        <w:t> </w:t>
      </w:r>
      <w:r>
        <w:rPr>
          <w:spacing w:val="-2"/>
          <w:w w:val="105"/>
        </w:rPr>
        <w:t>DISTRICT</w:t>
      </w:r>
    </w:p>
    <w:p>
      <w:pPr>
        <w:spacing w:line="283" w:lineRule="auto" w:before="49"/>
        <w:ind w:left="1510" w:right="1724" w:firstLine="0"/>
        <w:jc w:val="center"/>
        <w:rPr>
          <w:rFonts w:ascii="Courier New"/>
          <w:sz w:val="23"/>
        </w:rPr>
      </w:pPr>
      <w:r>
        <w:rPr>
          <w:rFonts w:ascii="Courier New"/>
          <w:w w:val="105"/>
          <w:sz w:val="23"/>
        </w:rPr>
        <w:t>Statement</w:t>
      </w:r>
      <w:r>
        <w:rPr>
          <w:rFonts w:ascii="Courier New"/>
          <w:spacing w:val="-1"/>
          <w:w w:val="105"/>
          <w:sz w:val="23"/>
        </w:rPr>
        <w:t> </w:t>
      </w:r>
      <w:r>
        <w:rPr>
          <w:rFonts w:ascii="Courier New"/>
          <w:w w:val="105"/>
          <w:sz w:val="23"/>
        </w:rPr>
        <w:t>of</w:t>
      </w:r>
      <w:r>
        <w:rPr>
          <w:rFonts w:ascii="Courier New"/>
          <w:spacing w:val="-27"/>
          <w:w w:val="105"/>
          <w:sz w:val="23"/>
        </w:rPr>
        <w:t> </w:t>
      </w:r>
      <w:r>
        <w:rPr>
          <w:rFonts w:ascii="Courier New"/>
          <w:w w:val="105"/>
          <w:sz w:val="23"/>
        </w:rPr>
        <w:t>Activities</w:t>
      </w:r>
      <w:r>
        <w:rPr>
          <w:rFonts w:ascii="Courier New"/>
          <w:spacing w:val="-6"/>
          <w:w w:val="105"/>
          <w:sz w:val="23"/>
        </w:rPr>
        <w:t> </w:t>
      </w:r>
      <w:r>
        <w:rPr>
          <w:rFonts w:ascii="Courier New"/>
          <w:w w:val="105"/>
          <w:sz w:val="23"/>
        </w:rPr>
        <w:t>-</w:t>
      </w:r>
      <w:r>
        <w:rPr>
          <w:rFonts w:ascii="Courier New"/>
          <w:spacing w:val="-23"/>
          <w:w w:val="105"/>
          <w:sz w:val="23"/>
        </w:rPr>
        <w:t> </w:t>
      </w:r>
      <w:r>
        <w:rPr>
          <w:rFonts w:ascii="Courier New"/>
          <w:w w:val="105"/>
          <w:sz w:val="23"/>
        </w:rPr>
        <w:t>Modified</w:t>
      </w:r>
      <w:r>
        <w:rPr>
          <w:rFonts w:ascii="Courier New"/>
          <w:spacing w:val="-7"/>
          <w:w w:val="105"/>
          <w:sz w:val="23"/>
        </w:rPr>
        <w:t> </w:t>
      </w:r>
      <w:r>
        <w:rPr>
          <w:rFonts w:ascii="Courier New"/>
          <w:w w:val="105"/>
          <w:sz w:val="23"/>
        </w:rPr>
        <w:t>Cash</w:t>
      </w:r>
      <w:r>
        <w:rPr>
          <w:rFonts w:ascii="Courier New"/>
          <w:spacing w:val="-12"/>
          <w:w w:val="105"/>
          <w:sz w:val="23"/>
        </w:rPr>
        <w:t> </w:t>
      </w:r>
      <w:r>
        <w:rPr>
          <w:rFonts w:ascii="Courier New"/>
          <w:w w:val="105"/>
          <w:sz w:val="23"/>
        </w:rPr>
        <w:t>Basis For the Year Ended June 30, 2022</w:t>
      </w:r>
    </w:p>
    <w:p>
      <w:pPr>
        <w:pStyle w:val="BodyText"/>
        <w:rPr>
          <w:rFonts w:ascii="Courier New"/>
          <w:sz w:val="23"/>
        </w:rPr>
      </w:pPr>
    </w:p>
    <w:p>
      <w:pPr>
        <w:pStyle w:val="BodyText"/>
        <w:rPr>
          <w:rFonts w:ascii="Courier New"/>
          <w:sz w:val="23"/>
        </w:rPr>
      </w:pPr>
    </w:p>
    <w:p>
      <w:pPr>
        <w:pStyle w:val="BodyText"/>
        <w:rPr>
          <w:rFonts w:ascii="Courier New"/>
          <w:sz w:val="23"/>
        </w:rPr>
      </w:pPr>
    </w:p>
    <w:p>
      <w:pPr>
        <w:pStyle w:val="BodyText"/>
        <w:spacing w:before="166"/>
        <w:rPr>
          <w:rFonts w:ascii="Courier New"/>
          <w:sz w:val="23"/>
        </w:rPr>
      </w:pPr>
    </w:p>
    <w:p>
      <w:pPr>
        <w:spacing w:before="0" w:after="50"/>
        <w:ind w:left="111" w:right="0" w:firstLine="0"/>
        <w:jc w:val="left"/>
        <w:rPr>
          <w:rFonts w:ascii="Courier New"/>
          <w:sz w:val="23"/>
        </w:rPr>
      </w:pPr>
      <w:r>
        <w:rPr>
          <w:rFonts w:ascii="Courier New"/>
          <w:w w:val="105"/>
          <w:sz w:val="23"/>
        </w:rPr>
        <w:t>General</w:t>
      </w:r>
      <w:r>
        <w:rPr>
          <w:rFonts w:ascii="Courier New"/>
          <w:spacing w:val="-28"/>
          <w:w w:val="105"/>
          <w:sz w:val="23"/>
        </w:rPr>
        <w:t> </w:t>
      </w:r>
      <w:r>
        <w:rPr>
          <w:rFonts w:ascii="Courier New"/>
          <w:w w:val="105"/>
          <w:sz w:val="23"/>
        </w:rPr>
        <w:t>Government</w:t>
      </w:r>
      <w:r>
        <w:rPr>
          <w:rFonts w:ascii="Courier New"/>
          <w:spacing w:val="-12"/>
          <w:w w:val="105"/>
          <w:sz w:val="23"/>
        </w:rPr>
        <w:t> </w:t>
      </w:r>
      <w:r>
        <w:rPr>
          <w:rFonts w:ascii="Courier New"/>
          <w:spacing w:val="-2"/>
          <w:w w:val="105"/>
          <w:sz w:val="23"/>
        </w:rPr>
        <w:t>Disbursements:</w:t>
      </w:r>
    </w:p>
    <w:tbl>
      <w:tblPr>
        <w:tblW w:w="0" w:type="auto"/>
        <w:jc w:val="left"/>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15"/>
        <w:gridCol w:w="3983"/>
      </w:tblGrid>
      <w:tr>
        <w:trPr>
          <w:trHeight w:val="292" w:hRule="atLeast"/>
        </w:trPr>
        <w:tc>
          <w:tcPr>
            <w:tcW w:w="5715" w:type="dxa"/>
          </w:tcPr>
          <w:p>
            <w:pPr>
              <w:pStyle w:val="TableParagraph"/>
              <w:ind w:left="54"/>
              <w:rPr>
                <w:sz w:val="23"/>
              </w:rPr>
            </w:pPr>
            <w:r>
              <w:rPr>
                <w:w w:val="105"/>
                <w:sz w:val="23"/>
              </w:rPr>
              <w:t>Personal</w:t>
            </w:r>
            <w:r>
              <w:rPr>
                <w:spacing w:val="-30"/>
                <w:w w:val="105"/>
                <w:sz w:val="23"/>
              </w:rPr>
              <w:t> </w:t>
            </w:r>
            <w:r>
              <w:rPr>
                <w:spacing w:val="-2"/>
                <w:w w:val="105"/>
                <w:sz w:val="23"/>
              </w:rPr>
              <w:t>services</w:t>
            </w:r>
          </w:p>
        </w:tc>
        <w:tc>
          <w:tcPr>
            <w:tcW w:w="3983" w:type="dxa"/>
          </w:tcPr>
          <w:p>
            <w:pPr>
              <w:pStyle w:val="TableParagraph"/>
              <w:spacing w:line="258" w:lineRule="exact" w:before="14"/>
              <w:ind w:right="51"/>
              <w:jc w:val="right"/>
              <w:rPr>
                <w:sz w:val="23"/>
              </w:rPr>
            </w:pPr>
            <w:r>
              <w:rPr>
                <w:spacing w:val="-2"/>
                <w:w w:val="105"/>
                <w:sz w:val="23"/>
              </w:rPr>
              <w:t>($142,841)</w:t>
            </w:r>
          </w:p>
        </w:tc>
      </w:tr>
      <w:tr>
        <w:trPr>
          <w:trHeight w:val="306" w:hRule="atLeast"/>
        </w:trPr>
        <w:tc>
          <w:tcPr>
            <w:tcW w:w="5715" w:type="dxa"/>
          </w:tcPr>
          <w:p>
            <w:pPr>
              <w:pStyle w:val="TableParagraph"/>
              <w:spacing w:before="17"/>
              <w:ind w:left="54"/>
              <w:rPr>
                <w:sz w:val="23"/>
              </w:rPr>
            </w:pPr>
            <w:r>
              <w:rPr>
                <w:w w:val="105"/>
                <w:sz w:val="23"/>
              </w:rPr>
              <w:t>Materials</w:t>
            </w:r>
            <w:r>
              <w:rPr>
                <w:spacing w:val="-12"/>
                <w:w w:val="105"/>
                <w:sz w:val="23"/>
              </w:rPr>
              <w:t> </w:t>
            </w:r>
            <w:r>
              <w:rPr>
                <w:w w:val="105"/>
                <w:sz w:val="23"/>
              </w:rPr>
              <w:t>and</w:t>
            </w:r>
            <w:r>
              <w:rPr>
                <w:spacing w:val="-25"/>
                <w:w w:val="105"/>
                <w:sz w:val="23"/>
              </w:rPr>
              <w:t> </w:t>
            </w:r>
            <w:r>
              <w:rPr>
                <w:spacing w:val="-2"/>
                <w:w w:val="105"/>
                <w:sz w:val="23"/>
              </w:rPr>
              <w:t>services</w:t>
            </w:r>
          </w:p>
        </w:tc>
        <w:tc>
          <w:tcPr>
            <w:tcW w:w="3983" w:type="dxa"/>
          </w:tcPr>
          <w:p>
            <w:pPr>
              <w:pStyle w:val="TableParagraph"/>
              <w:spacing w:line="254" w:lineRule="exact" w:before="32"/>
              <w:ind w:right="48"/>
              <w:jc w:val="right"/>
              <w:rPr>
                <w:sz w:val="23"/>
              </w:rPr>
            </w:pPr>
            <w:r>
              <w:rPr>
                <w:spacing w:val="-2"/>
                <w:w w:val="105"/>
                <w:sz w:val="23"/>
              </w:rPr>
              <w:t>(88,058)</w:t>
            </w:r>
          </w:p>
        </w:tc>
      </w:tr>
      <w:tr>
        <w:trPr>
          <w:trHeight w:val="288" w:hRule="atLeast"/>
        </w:trPr>
        <w:tc>
          <w:tcPr>
            <w:tcW w:w="5715" w:type="dxa"/>
          </w:tcPr>
          <w:p>
            <w:pPr>
              <w:pStyle w:val="TableParagraph"/>
              <w:spacing w:line="255" w:lineRule="exact" w:before="14"/>
              <w:ind w:left="50"/>
              <w:rPr>
                <w:sz w:val="23"/>
              </w:rPr>
            </w:pPr>
            <w:r>
              <w:rPr>
                <w:spacing w:val="-2"/>
                <w:sz w:val="23"/>
              </w:rPr>
              <w:t>Depreciation</w:t>
            </w:r>
          </w:p>
        </w:tc>
        <w:tc>
          <w:tcPr>
            <w:tcW w:w="3983" w:type="dxa"/>
          </w:tcPr>
          <w:p>
            <w:pPr>
              <w:pStyle w:val="TableParagraph"/>
              <w:spacing w:line="241" w:lineRule="exact" w:before="28"/>
              <w:ind w:right="51"/>
              <w:jc w:val="right"/>
              <w:rPr>
                <w:sz w:val="23"/>
              </w:rPr>
            </w:pPr>
            <w:r>
              <w:rPr>
                <w:spacing w:val="-2"/>
                <w:w w:val="105"/>
                <w:sz w:val="23"/>
              </w:rPr>
              <w:t>(14,773)</w:t>
            </w:r>
          </w:p>
        </w:tc>
      </w:tr>
    </w:tbl>
    <w:p>
      <w:pPr>
        <w:pStyle w:val="BodyText"/>
        <w:spacing w:before="5"/>
        <w:rPr>
          <w:rFonts w:ascii="Courier New"/>
          <w:sz w:val="20"/>
        </w:rPr>
      </w:pPr>
    </w:p>
    <w:p>
      <w:pPr>
        <w:pStyle w:val="BodyText"/>
        <w:spacing w:after="0"/>
        <w:rPr>
          <w:rFonts w:ascii="Courier New"/>
          <w:sz w:val="20"/>
        </w:rPr>
        <w:sectPr>
          <w:footerReference w:type="default" r:id="rId8"/>
          <w:pgSz w:w="12200" w:h="15840"/>
          <w:pgMar w:header="0" w:footer="1259" w:top="600" w:bottom="1440" w:left="992" w:right="1133"/>
        </w:sectPr>
      </w:pPr>
    </w:p>
    <w:p>
      <w:pPr>
        <w:spacing w:before="100"/>
        <w:ind w:left="678" w:right="0" w:firstLine="0"/>
        <w:jc w:val="left"/>
        <w:rPr>
          <w:rFonts w:ascii="Courier New"/>
          <w:sz w:val="23"/>
        </w:rPr>
      </w:pPr>
      <w:r>
        <w:rPr>
          <w:rFonts w:ascii="Courier New"/>
          <w:w w:val="105"/>
          <w:sz w:val="23"/>
        </w:rPr>
        <w:t>Total</w:t>
      </w:r>
      <w:r>
        <w:rPr>
          <w:rFonts w:ascii="Courier New"/>
          <w:spacing w:val="-29"/>
          <w:w w:val="105"/>
          <w:sz w:val="23"/>
        </w:rPr>
        <w:t> </w:t>
      </w:r>
      <w:r>
        <w:rPr>
          <w:rFonts w:ascii="Courier New"/>
          <w:w w:val="105"/>
          <w:sz w:val="23"/>
        </w:rPr>
        <w:t>Governmental</w:t>
      </w:r>
      <w:r>
        <w:rPr>
          <w:rFonts w:ascii="Courier New"/>
          <w:spacing w:val="2"/>
          <w:w w:val="105"/>
          <w:sz w:val="23"/>
        </w:rPr>
        <w:t> </w:t>
      </w:r>
      <w:r>
        <w:rPr>
          <w:rFonts w:ascii="Courier New"/>
          <w:spacing w:val="-2"/>
          <w:w w:val="105"/>
          <w:sz w:val="23"/>
        </w:rPr>
        <w:t>Disbursements</w:t>
      </w:r>
    </w:p>
    <w:p>
      <w:pPr>
        <w:pStyle w:val="BodyText"/>
        <w:spacing w:before="95"/>
        <w:rPr>
          <w:rFonts w:ascii="Courier New"/>
          <w:sz w:val="23"/>
        </w:rPr>
      </w:pPr>
    </w:p>
    <w:p>
      <w:pPr>
        <w:spacing w:line="285" w:lineRule="auto" w:before="0"/>
        <w:ind w:left="392" w:right="2596" w:hanging="280"/>
        <w:jc w:val="left"/>
        <w:rPr>
          <w:rFonts w:ascii="Courier New"/>
          <w:sz w:val="23"/>
        </w:rPr>
      </w:pPr>
      <w:r>
        <w:rPr>
          <w:rFonts w:ascii="Courier New"/>
          <w:w w:val="105"/>
          <w:sz w:val="23"/>
        </w:rPr>
        <w:t>Program Receipts: Charges</w:t>
      </w:r>
      <w:r>
        <w:rPr>
          <w:rFonts w:ascii="Courier New"/>
          <w:spacing w:val="-28"/>
          <w:w w:val="105"/>
          <w:sz w:val="23"/>
        </w:rPr>
        <w:t> </w:t>
      </w:r>
      <w:r>
        <w:rPr>
          <w:rFonts w:ascii="Courier New"/>
          <w:w w:val="105"/>
          <w:sz w:val="23"/>
        </w:rPr>
        <w:t>for</w:t>
      </w:r>
      <w:r>
        <w:rPr>
          <w:rFonts w:ascii="Courier New"/>
          <w:spacing w:val="-34"/>
          <w:w w:val="105"/>
          <w:sz w:val="23"/>
        </w:rPr>
        <w:t> </w:t>
      </w:r>
      <w:r>
        <w:rPr>
          <w:rFonts w:ascii="Courier New"/>
          <w:w w:val="105"/>
          <w:sz w:val="23"/>
        </w:rPr>
        <w:t>services</w:t>
      </w:r>
    </w:p>
    <w:p>
      <w:pPr>
        <w:spacing w:line="571" w:lineRule="auto" w:before="0"/>
        <w:ind w:left="675" w:right="2321" w:hanging="287"/>
        <w:jc w:val="left"/>
        <w:rPr>
          <w:rFonts w:ascii="Courier New"/>
          <w:sz w:val="23"/>
        </w:rPr>
      </w:pPr>
      <w:r>
        <w:rPr>
          <w:rFonts w:ascii="Courier New"/>
          <w:w w:val="105"/>
          <w:sz w:val="23"/>
        </w:rPr>
        <w:t>Grants</w:t>
      </w:r>
      <w:r>
        <w:rPr>
          <w:rFonts w:ascii="Courier New"/>
          <w:spacing w:val="-36"/>
          <w:w w:val="105"/>
          <w:sz w:val="23"/>
        </w:rPr>
        <w:t> </w:t>
      </w:r>
      <w:r>
        <w:rPr>
          <w:rFonts w:ascii="Courier New"/>
          <w:w w:val="105"/>
          <w:sz w:val="23"/>
        </w:rPr>
        <w:t>and</w:t>
      </w:r>
      <w:r>
        <w:rPr>
          <w:rFonts w:ascii="Courier New"/>
          <w:spacing w:val="-35"/>
          <w:w w:val="105"/>
          <w:sz w:val="23"/>
        </w:rPr>
        <w:t> </w:t>
      </w:r>
      <w:r>
        <w:rPr>
          <w:rFonts w:ascii="Courier New"/>
          <w:w w:val="105"/>
          <w:sz w:val="23"/>
        </w:rPr>
        <w:t>contributions Total</w:t>
      </w:r>
      <w:r>
        <w:rPr>
          <w:rFonts w:ascii="Courier New"/>
          <w:spacing w:val="-14"/>
          <w:w w:val="105"/>
          <w:sz w:val="23"/>
        </w:rPr>
        <w:t> </w:t>
      </w:r>
      <w:r>
        <w:rPr>
          <w:rFonts w:ascii="Courier New"/>
          <w:w w:val="105"/>
          <w:sz w:val="23"/>
        </w:rPr>
        <w:t>Program</w:t>
      </w:r>
      <w:r>
        <w:rPr>
          <w:rFonts w:ascii="Courier New"/>
          <w:spacing w:val="-8"/>
          <w:w w:val="105"/>
          <w:sz w:val="23"/>
        </w:rPr>
        <w:t> </w:t>
      </w:r>
      <w:r>
        <w:rPr>
          <w:rFonts w:ascii="Courier New"/>
          <w:spacing w:val="-2"/>
          <w:w w:val="105"/>
          <w:sz w:val="23"/>
        </w:rPr>
        <w:t>Receipts</w:t>
      </w:r>
    </w:p>
    <w:p>
      <w:pPr>
        <w:spacing w:line="571" w:lineRule="auto" w:before="0"/>
        <w:ind w:left="103" w:right="0" w:firstLine="576"/>
        <w:jc w:val="left"/>
        <w:rPr>
          <w:rFonts w:ascii="Courier New"/>
          <w:sz w:val="23"/>
        </w:rPr>
      </w:pPr>
      <w:r>
        <w:rPr>
          <w:rFonts w:ascii="Courier New"/>
          <w:sz w:val="23"/>
        </w:rPr>
        <mc:AlternateContent>
          <mc:Choice Requires="wps">
            <w:drawing>
              <wp:anchor distT="0" distB="0" distL="0" distR="0" allowOverlap="1" layoutInCell="1" locked="0" behindDoc="0" simplePos="0" relativeHeight="15729152">
                <wp:simplePos x="0" y="0"/>
                <wp:positionH relativeFrom="page">
                  <wp:posOffset>804522</wp:posOffset>
                </wp:positionH>
                <wp:positionV relativeFrom="paragraph">
                  <wp:posOffset>580786</wp:posOffset>
                </wp:positionV>
                <wp:extent cx="6152515" cy="271653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152515" cy="271653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94"/>
                              <w:gridCol w:w="3595"/>
                              <w:gridCol w:w="2981"/>
                            </w:tblGrid>
                            <w:tr>
                              <w:trPr>
                                <w:trHeight w:val="287" w:hRule="atLeast"/>
                              </w:trPr>
                              <w:tc>
                                <w:tcPr>
                                  <w:tcW w:w="2994" w:type="dxa"/>
                                </w:tcPr>
                                <w:p>
                                  <w:pPr>
                                    <w:pStyle w:val="TableParagraph"/>
                                    <w:spacing w:before="3"/>
                                    <w:ind w:left="50"/>
                                    <w:rPr>
                                      <w:sz w:val="23"/>
                                    </w:rPr>
                                  </w:pPr>
                                  <w:r>
                                    <w:rPr>
                                      <w:w w:val="105"/>
                                      <w:sz w:val="23"/>
                                    </w:rPr>
                                    <w:t>Current</w:t>
                                  </w:r>
                                  <w:r>
                                    <w:rPr>
                                      <w:spacing w:val="-11"/>
                                      <w:w w:val="105"/>
                                      <w:sz w:val="23"/>
                                    </w:rPr>
                                    <w:t> </w:t>
                                  </w:r>
                                  <w:r>
                                    <w:rPr>
                                      <w:w w:val="105"/>
                                      <w:sz w:val="23"/>
                                    </w:rPr>
                                    <w:t>year</w:t>
                                  </w:r>
                                  <w:r>
                                    <w:rPr>
                                      <w:spacing w:val="-17"/>
                                      <w:w w:val="105"/>
                                      <w:sz w:val="23"/>
                                    </w:rPr>
                                    <w:t> </w:t>
                                  </w:r>
                                  <w:r>
                                    <w:rPr>
                                      <w:spacing w:val="-2"/>
                                      <w:w w:val="105"/>
                                      <w:sz w:val="23"/>
                                    </w:rPr>
                                    <w:t>taxes</w:t>
                                  </w:r>
                                </w:p>
                              </w:tc>
                              <w:tc>
                                <w:tcPr>
                                  <w:tcW w:w="3595" w:type="dxa"/>
                                </w:tcPr>
                                <w:p>
                                  <w:pPr>
                                    <w:pStyle w:val="TableParagraph"/>
                                    <w:rPr>
                                      <w:rFonts w:ascii="Times New Roman"/>
                                      <w:sz w:val="20"/>
                                    </w:rPr>
                                  </w:pPr>
                                </w:p>
                              </w:tc>
                              <w:tc>
                                <w:tcPr>
                                  <w:tcW w:w="2981" w:type="dxa"/>
                                </w:tcPr>
                                <w:p>
                                  <w:pPr>
                                    <w:pStyle w:val="TableParagraph"/>
                                    <w:ind w:right="64"/>
                                    <w:jc w:val="right"/>
                                    <w:rPr>
                                      <w:sz w:val="23"/>
                                    </w:rPr>
                                  </w:pPr>
                                  <w:r>
                                    <w:rPr>
                                      <w:spacing w:val="-2"/>
                                      <w:w w:val="105"/>
                                      <w:sz w:val="23"/>
                                    </w:rPr>
                                    <w:t>253,814</w:t>
                                  </w:r>
                                </w:p>
                              </w:tc>
                            </w:tr>
                            <w:tr>
                              <w:trPr>
                                <w:trHeight w:val="311" w:hRule="atLeast"/>
                              </w:trPr>
                              <w:tc>
                                <w:tcPr>
                                  <w:tcW w:w="2994" w:type="dxa"/>
                                </w:tcPr>
                                <w:p>
                                  <w:pPr>
                                    <w:pStyle w:val="TableParagraph"/>
                                    <w:spacing w:before="30"/>
                                    <w:ind w:left="58"/>
                                    <w:rPr>
                                      <w:sz w:val="23"/>
                                    </w:rPr>
                                  </w:pPr>
                                  <w:r>
                                    <w:rPr>
                                      <w:w w:val="105"/>
                                      <w:sz w:val="23"/>
                                    </w:rPr>
                                    <w:t>Prior</w:t>
                                  </w:r>
                                  <w:r>
                                    <w:rPr>
                                      <w:spacing w:val="-13"/>
                                      <w:w w:val="105"/>
                                      <w:sz w:val="23"/>
                                    </w:rPr>
                                    <w:t> </w:t>
                                  </w:r>
                                  <w:r>
                                    <w:rPr>
                                      <w:w w:val="105"/>
                                      <w:sz w:val="23"/>
                                    </w:rPr>
                                    <w:t>year</w:t>
                                  </w:r>
                                  <w:r>
                                    <w:rPr>
                                      <w:spacing w:val="-20"/>
                                      <w:w w:val="105"/>
                                      <w:sz w:val="23"/>
                                    </w:rPr>
                                    <w:t> </w:t>
                                  </w:r>
                                  <w:r>
                                    <w:rPr>
                                      <w:spacing w:val="-4"/>
                                      <w:w w:val="105"/>
                                      <w:sz w:val="23"/>
                                    </w:rPr>
                                    <w:t>taxes</w:t>
                                  </w:r>
                                </w:p>
                              </w:tc>
                              <w:tc>
                                <w:tcPr>
                                  <w:tcW w:w="3595" w:type="dxa"/>
                                </w:tcPr>
                                <w:p>
                                  <w:pPr>
                                    <w:pStyle w:val="TableParagraph"/>
                                    <w:rPr>
                                      <w:rFonts w:ascii="Times New Roman"/>
                                      <w:sz w:val="22"/>
                                    </w:rPr>
                                  </w:pPr>
                                </w:p>
                              </w:tc>
                              <w:tc>
                                <w:tcPr>
                                  <w:tcW w:w="2981" w:type="dxa"/>
                                </w:tcPr>
                                <w:p>
                                  <w:pPr>
                                    <w:pStyle w:val="TableParagraph"/>
                                    <w:spacing w:before="23"/>
                                    <w:ind w:right="61"/>
                                    <w:jc w:val="right"/>
                                    <w:rPr>
                                      <w:sz w:val="23"/>
                                    </w:rPr>
                                  </w:pPr>
                                  <w:r>
                                    <w:rPr>
                                      <w:spacing w:val="-2"/>
                                      <w:w w:val="105"/>
                                      <w:sz w:val="23"/>
                                    </w:rPr>
                                    <w:t>11,524</w:t>
                                  </w:r>
                                </w:p>
                              </w:tc>
                            </w:tr>
                            <w:tr>
                              <w:trPr>
                                <w:trHeight w:val="306" w:hRule="atLeast"/>
                              </w:trPr>
                              <w:tc>
                                <w:tcPr>
                                  <w:tcW w:w="2994" w:type="dxa"/>
                                </w:tcPr>
                                <w:p>
                                  <w:pPr>
                                    <w:pStyle w:val="TableParagraph"/>
                                    <w:spacing w:line="258" w:lineRule="exact" w:before="28"/>
                                    <w:ind w:left="50"/>
                                    <w:rPr>
                                      <w:sz w:val="23"/>
                                    </w:rPr>
                                  </w:pPr>
                                  <w:r>
                                    <w:rPr>
                                      <w:w w:val="105"/>
                                      <w:sz w:val="23"/>
                                    </w:rPr>
                                    <w:t>Strategic</w:t>
                                  </w:r>
                                  <w:r>
                                    <w:rPr>
                                      <w:spacing w:val="-26"/>
                                      <w:w w:val="105"/>
                                      <w:sz w:val="23"/>
                                    </w:rPr>
                                    <w:t> </w:t>
                                  </w:r>
                                  <w:r>
                                    <w:rPr>
                                      <w:spacing w:val="-2"/>
                                      <w:w w:val="105"/>
                                      <w:sz w:val="23"/>
                                    </w:rPr>
                                    <w:t>investment</w:t>
                                  </w:r>
                                </w:p>
                              </w:tc>
                              <w:tc>
                                <w:tcPr>
                                  <w:tcW w:w="3595" w:type="dxa"/>
                                </w:tcPr>
                                <w:p>
                                  <w:pPr>
                                    <w:pStyle w:val="TableParagraph"/>
                                    <w:spacing w:line="258" w:lineRule="exact" w:before="28"/>
                                    <w:ind w:left="85"/>
                                    <w:rPr>
                                      <w:sz w:val="23"/>
                                    </w:rPr>
                                  </w:pPr>
                                  <w:r>
                                    <w:rPr>
                                      <w:spacing w:val="-2"/>
                                      <w:w w:val="105"/>
                                      <w:sz w:val="23"/>
                                    </w:rPr>
                                    <w:t>program</w:t>
                                  </w:r>
                                </w:p>
                              </w:tc>
                              <w:tc>
                                <w:tcPr>
                                  <w:tcW w:w="2981" w:type="dxa"/>
                                </w:tcPr>
                                <w:p>
                                  <w:pPr>
                                    <w:pStyle w:val="TableParagraph"/>
                                    <w:spacing w:before="21"/>
                                    <w:ind w:right="57"/>
                                    <w:jc w:val="right"/>
                                    <w:rPr>
                                      <w:sz w:val="23"/>
                                    </w:rPr>
                                  </w:pPr>
                                  <w:r>
                                    <w:rPr>
                                      <w:spacing w:val="-2"/>
                                      <w:w w:val="105"/>
                                      <w:sz w:val="23"/>
                                    </w:rPr>
                                    <w:t>27,300</w:t>
                                  </w:r>
                                </w:p>
                              </w:tc>
                            </w:tr>
                            <w:tr>
                              <w:trPr>
                                <w:trHeight w:val="308" w:hRule="atLeast"/>
                              </w:trPr>
                              <w:tc>
                                <w:tcPr>
                                  <w:tcW w:w="2994" w:type="dxa"/>
                                </w:tcPr>
                                <w:p>
                                  <w:pPr>
                                    <w:pStyle w:val="TableParagraph"/>
                                    <w:spacing w:line="260" w:lineRule="exact" w:before="28"/>
                                    <w:ind w:left="56"/>
                                    <w:rPr>
                                      <w:sz w:val="23"/>
                                    </w:rPr>
                                  </w:pPr>
                                  <w:r>
                                    <w:rPr>
                                      <w:w w:val="105"/>
                                      <w:sz w:val="23"/>
                                    </w:rPr>
                                    <w:t>Interest</w:t>
                                  </w:r>
                                  <w:r>
                                    <w:rPr>
                                      <w:spacing w:val="-26"/>
                                      <w:w w:val="105"/>
                                      <w:sz w:val="23"/>
                                    </w:rPr>
                                    <w:t> </w:t>
                                  </w:r>
                                  <w:r>
                                    <w:rPr>
                                      <w:spacing w:val="-2"/>
                                      <w:w w:val="105"/>
                                      <w:sz w:val="23"/>
                                    </w:rPr>
                                    <w:t>income</w:t>
                                  </w:r>
                                </w:p>
                              </w:tc>
                              <w:tc>
                                <w:tcPr>
                                  <w:tcW w:w="3595" w:type="dxa"/>
                                </w:tcPr>
                                <w:p>
                                  <w:pPr>
                                    <w:pStyle w:val="TableParagraph"/>
                                    <w:rPr>
                                      <w:rFonts w:ascii="Times New Roman"/>
                                      <w:sz w:val="22"/>
                                    </w:rPr>
                                  </w:pPr>
                                </w:p>
                              </w:tc>
                              <w:tc>
                                <w:tcPr>
                                  <w:tcW w:w="2981" w:type="dxa"/>
                                </w:tcPr>
                                <w:p>
                                  <w:pPr>
                                    <w:pStyle w:val="TableParagraph"/>
                                    <w:spacing w:before="17"/>
                                    <w:ind w:right="55"/>
                                    <w:jc w:val="right"/>
                                    <w:rPr>
                                      <w:sz w:val="23"/>
                                    </w:rPr>
                                  </w:pPr>
                                  <w:r>
                                    <w:rPr>
                                      <w:spacing w:val="-4"/>
                                      <w:w w:val="105"/>
                                      <w:sz w:val="23"/>
                                    </w:rPr>
                                    <w:t>1,022</w:t>
                                  </w:r>
                                </w:p>
                              </w:tc>
                            </w:tr>
                            <w:tr>
                              <w:trPr>
                                <w:trHeight w:val="290" w:hRule="atLeast"/>
                              </w:trPr>
                              <w:tc>
                                <w:tcPr>
                                  <w:tcW w:w="2994" w:type="dxa"/>
                                </w:tcPr>
                                <w:p>
                                  <w:pPr>
                                    <w:pStyle w:val="TableParagraph"/>
                                    <w:spacing w:line="241" w:lineRule="exact" w:before="30"/>
                                    <w:ind w:left="56"/>
                                    <w:rPr>
                                      <w:sz w:val="23"/>
                                    </w:rPr>
                                  </w:pPr>
                                  <w:r>
                                    <w:rPr>
                                      <w:w w:val="105"/>
                                      <w:sz w:val="23"/>
                                    </w:rPr>
                                    <w:t>Other</w:t>
                                  </w:r>
                                  <w:r>
                                    <w:rPr>
                                      <w:spacing w:val="-13"/>
                                      <w:w w:val="105"/>
                                      <w:sz w:val="23"/>
                                    </w:rPr>
                                    <w:t> </w:t>
                                  </w:r>
                                  <w:r>
                                    <w:rPr>
                                      <w:spacing w:val="-2"/>
                                      <w:w w:val="105"/>
                                      <w:sz w:val="23"/>
                                    </w:rPr>
                                    <w:t>income</w:t>
                                  </w:r>
                                </w:p>
                              </w:tc>
                              <w:tc>
                                <w:tcPr>
                                  <w:tcW w:w="3595" w:type="dxa"/>
                                </w:tcPr>
                                <w:p>
                                  <w:pPr>
                                    <w:pStyle w:val="TableParagraph"/>
                                    <w:rPr>
                                      <w:rFonts w:ascii="Times New Roman"/>
                                      <w:sz w:val="20"/>
                                    </w:rPr>
                                  </w:pPr>
                                </w:p>
                              </w:tc>
                              <w:tc>
                                <w:tcPr>
                                  <w:tcW w:w="2981" w:type="dxa"/>
                                </w:tcPr>
                                <w:p>
                                  <w:pPr>
                                    <w:pStyle w:val="TableParagraph"/>
                                    <w:spacing w:line="251" w:lineRule="exact" w:before="19"/>
                                    <w:ind w:right="49"/>
                                    <w:jc w:val="right"/>
                                    <w:rPr>
                                      <w:sz w:val="23"/>
                                    </w:rPr>
                                  </w:pPr>
                                  <w:r>
                                    <w:rPr>
                                      <w:spacing w:val="-4"/>
                                      <w:w w:val="105"/>
                                      <w:sz w:val="23"/>
                                    </w:rPr>
                                    <w:t>2,412</w:t>
                                  </w:r>
                                </w:p>
                              </w:tc>
                            </w:tr>
                            <w:tr>
                              <w:trPr>
                                <w:trHeight w:val="941" w:hRule="atLeast"/>
                              </w:trPr>
                              <w:tc>
                                <w:tcPr>
                                  <w:tcW w:w="6589" w:type="dxa"/>
                                  <w:gridSpan w:val="2"/>
                                </w:tcPr>
                                <w:p>
                                  <w:pPr>
                                    <w:pStyle w:val="TableParagraph"/>
                                    <w:spacing w:before="91"/>
                                    <w:rPr>
                                      <w:sz w:val="23"/>
                                    </w:rPr>
                                  </w:pPr>
                                </w:p>
                                <w:p>
                                  <w:pPr>
                                    <w:pStyle w:val="TableParagraph"/>
                                    <w:ind w:left="336"/>
                                    <w:rPr>
                                      <w:sz w:val="23"/>
                                    </w:rPr>
                                  </w:pPr>
                                  <w:r>
                                    <w:rPr>
                                      <w:w w:val="105"/>
                                      <w:sz w:val="23"/>
                                    </w:rPr>
                                    <w:t>Total</w:t>
                                  </w:r>
                                  <w:r>
                                    <w:rPr>
                                      <w:spacing w:val="-17"/>
                                      <w:w w:val="105"/>
                                      <w:sz w:val="23"/>
                                    </w:rPr>
                                    <w:t> </w:t>
                                  </w:r>
                                  <w:r>
                                    <w:rPr>
                                      <w:w w:val="105"/>
                                      <w:sz w:val="23"/>
                                    </w:rPr>
                                    <w:t>General </w:t>
                                  </w:r>
                                  <w:r>
                                    <w:rPr>
                                      <w:spacing w:val="-2"/>
                                      <w:w w:val="105"/>
                                      <w:sz w:val="23"/>
                                    </w:rPr>
                                    <w:t>Receipts</w:t>
                                  </w:r>
                                </w:p>
                              </w:tc>
                              <w:tc>
                                <w:tcPr>
                                  <w:tcW w:w="2981" w:type="dxa"/>
                                </w:tcPr>
                                <w:p>
                                  <w:pPr>
                                    <w:pStyle w:val="TableParagraph"/>
                                    <w:spacing w:before="76"/>
                                    <w:rPr>
                                      <w:sz w:val="23"/>
                                    </w:rPr>
                                  </w:pPr>
                                </w:p>
                                <w:p>
                                  <w:pPr>
                                    <w:pStyle w:val="TableParagraph"/>
                                    <w:spacing w:before="1"/>
                                    <w:ind w:right="54"/>
                                    <w:jc w:val="right"/>
                                    <w:rPr>
                                      <w:sz w:val="23"/>
                                    </w:rPr>
                                  </w:pPr>
                                  <w:r>
                                    <w:rPr>
                                      <w:spacing w:val="-2"/>
                                      <w:w w:val="105"/>
                                      <w:sz w:val="23"/>
                                    </w:rPr>
                                    <w:t>296,072</w:t>
                                  </w:r>
                                </w:p>
                              </w:tc>
                            </w:tr>
                            <w:tr>
                              <w:trPr>
                                <w:trHeight w:val="774" w:hRule="atLeast"/>
                              </w:trPr>
                              <w:tc>
                                <w:tcPr>
                                  <w:tcW w:w="6589" w:type="dxa"/>
                                  <w:gridSpan w:val="2"/>
                                </w:tcPr>
                                <w:p>
                                  <w:pPr>
                                    <w:pStyle w:val="TableParagraph"/>
                                    <w:spacing w:before="83"/>
                                    <w:rPr>
                                      <w:sz w:val="23"/>
                                    </w:rPr>
                                  </w:pPr>
                                </w:p>
                                <w:p>
                                  <w:pPr>
                                    <w:pStyle w:val="TableParagraph"/>
                                    <w:ind w:left="773"/>
                                    <w:rPr>
                                      <w:sz w:val="23"/>
                                    </w:rPr>
                                  </w:pPr>
                                  <w:r>
                                    <w:rPr>
                                      <w:w w:val="105"/>
                                      <w:sz w:val="23"/>
                                    </w:rPr>
                                    <w:t>Increase</w:t>
                                  </w:r>
                                  <w:r>
                                    <w:rPr>
                                      <w:spacing w:val="-2"/>
                                      <w:w w:val="105"/>
                                      <w:sz w:val="23"/>
                                    </w:rPr>
                                    <w:t> </w:t>
                                  </w:r>
                                  <w:r>
                                    <w:rPr>
                                      <w:w w:val="105"/>
                                      <w:sz w:val="23"/>
                                    </w:rPr>
                                    <w:t>in</w:t>
                                  </w:r>
                                  <w:r>
                                    <w:rPr>
                                      <w:spacing w:val="-16"/>
                                      <w:w w:val="105"/>
                                      <w:sz w:val="23"/>
                                    </w:rPr>
                                    <w:t> </w:t>
                                  </w:r>
                                  <w:r>
                                    <w:rPr>
                                      <w:w w:val="105"/>
                                      <w:sz w:val="23"/>
                                    </w:rPr>
                                    <w:t>Net</w:t>
                                  </w:r>
                                  <w:r>
                                    <w:rPr>
                                      <w:spacing w:val="-5"/>
                                      <w:w w:val="105"/>
                                      <w:sz w:val="23"/>
                                    </w:rPr>
                                    <w:t> </w:t>
                                  </w:r>
                                  <w:r>
                                    <w:rPr>
                                      <w:spacing w:val="-2"/>
                                      <w:w w:val="105"/>
                                      <w:sz w:val="23"/>
                                    </w:rPr>
                                    <w:t>Position</w:t>
                                  </w:r>
                                </w:p>
                              </w:tc>
                              <w:tc>
                                <w:tcPr>
                                  <w:tcW w:w="2981" w:type="dxa"/>
                                </w:tcPr>
                                <w:p>
                                  <w:pPr>
                                    <w:pStyle w:val="TableParagraph"/>
                                    <w:spacing w:before="68"/>
                                    <w:rPr>
                                      <w:sz w:val="23"/>
                                    </w:rPr>
                                  </w:pPr>
                                </w:p>
                                <w:p>
                                  <w:pPr>
                                    <w:pStyle w:val="TableParagraph"/>
                                    <w:ind w:right="53"/>
                                    <w:jc w:val="right"/>
                                    <w:rPr>
                                      <w:sz w:val="23"/>
                                    </w:rPr>
                                  </w:pPr>
                                  <w:r>
                                    <w:rPr>
                                      <w:spacing w:val="-2"/>
                                      <w:w w:val="105"/>
                                      <w:sz w:val="23"/>
                                    </w:rPr>
                                    <w:t>85,153</w:t>
                                  </w:r>
                                </w:p>
                              </w:tc>
                            </w:tr>
                            <w:tr>
                              <w:trPr>
                                <w:trHeight w:val="616" w:hRule="atLeast"/>
                              </w:trPr>
                              <w:tc>
                                <w:tcPr>
                                  <w:tcW w:w="6589" w:type="dxa"/>
                                  <w:gridSpan w:val="2"/>
                                </w:tcPr>
                                <w:p>
                                  <w:pPr>
                                    <w:pStyle w:val="TableParagraph"/>
                                    <w:spacing w:before="188"/>
                                    <w:ind w:left="773"/>
                                    <w:rPr>
                                      <w:sz w:val="23"/>
                                    </w:rPr>
                                  </w:pPr>
                                  <w:r>
                                    <w:rPr>
                                      <w:w w:val="105"/>
                                      <w:sz w:val="23"/>
                                    </w:rPr>
                                    <w:t>Net</w:t>
                                  </w:r>
                                  <w:r>
                                    <w:rPr>
                                      <w:spacing w:val="-6"/>
                                      <w:w w:val="105"/>
                                      <w:sz w:val="23"/>
                                    </w:rPr>
                                    <w:t> </w:t>
                                  </w:r>
                                  <w:r>
                                    <w:rPr>
                                      <w:w w:val="105"/>
                                      <w:sz w:val="23"/>
                                    </w:rPr>
                                    <w:t>Position</w:t>
                                  </w:r>
                                  <w:r>
                                    <w:rPr>
                                      <w:spacing w:val="-4"/>
                                      <w:w w:val="105"/>
                                      <w:sz w:val="23"/>
                                    </w:rPr>
                                    <w:t> </w:t>
                                  </w:r>
                                  <w:r>
                                    <w:rPr>
                                      <w:w w:val="105"/>
                                      <w:sz w:val="23"/>
                                    </w:rPr>
                                    <w:t>-</w:t>
                                  </w:r>
                                  <w:r>
                                    <w:rPr>
                                      <w:spacing w:val="-7"/>
                                      <w:w w:val="105"/>
                                      <w:sz w:val="23"/>
                                    </w:rPr>
                                    <w:t> </w:t>
                                  </w:r>
                                  <w:r>
                                    <w:rPr>
                                      <w:w w:val="105"/>
                                      <w:sz w:val="23"/>
                                    </w:rPr>
                                    <w:t>June</w:t>
                                  </w:r>
                                  <w:r>
                                    <w:rPr>
                                      <w:spacing w:val="-15"/>
                                      <w:w w:val="105"/>
                                      <w:sz w:val="23"/>
                                    </w:rPr>
                                    <w:t> </w:t>
                                  </w:r>
                                  <w:r>
                                    <w:rPr>
                                      <w:w w:val="105"/>
                                      <w:sz w:val="23"/>
                                    </w:rPr>
                                    <w:t>30,</w:t>
                                  </w:r>
                                  <w:r>
                                    <w:rPr>
                                      <w:spacing w:val="-12"/>
                                      <w:w w:val="105"/>
                                      <w:sz w:val="23"/>
                                    </w:rPr>
                                    <w:t> </w:t>
                                  </w:r>
                                  <w:r>
                                    <w:rPr>
                                      <w:spacing w:val="-4"/>
                                      <w:w w:val="105"/>
                                      <w:sz w:val="23"/>
                                    </w:rPr>
                                    <w:t>2021</w:t>
                                  </w:r>
                                </w:p>
                              </w:tc>
                              <w:tc>
                                <w:tcPr>
                                  <w:tcW w:w="2981" w:type="dxa"/>
                                </w:tcPr>
                                <w:p>
                                  <w:pPr>
                                    <w:pStyle w:val="TableParagraph"/>
                                    <w:spacing w:before="170"/>
                                    <w:ind w:right="54"/>
                                    <w:jc w:val="right"/>
                                    <w:rPr>
                                      <w:sz w:val="23"/>
                                    </w:rPr>
                                  </w:pPr>
                                  <w:r>
                                    <w:rPr>
                                      <w:spacing w:val="-2"/>
                                      <w:w w:val="105"/>
                                      <w:sz w:val="23"/>
                                    </w:rPr>
                                    <w:t>227,781</w:t>
                                  </w:r>
                                </w:p>
                              </w:tc>
                            </w:tr>
                            <w:tr>
                              <w:trPr>
                                <w:trHeight w:val="445" w:hRule="atLeast"/>
                              </w:trPr>
                              <w:tc>
                                <w:tcPr>
                                  <w:tcW w:w="6589" w:type="dxa"/>
                                  <w:gridSpan w:val="2"/>
                                </w:tcPr>
                                <w:p>
                                  <w:pPr>
                                    <w:pStyle w:val="TableParagraph"/>
                                    <w:spacing w:line="241" w:lineRule="exact" w:before="185"/>
                                    <w:ind w:left="776"/>
                                    <w:rPr>
                                      <w:sz w:val="23"/>
                                    </w:rPr>
                                  </w:pPr>
                                  <w:r>
                                    <w:rPr>
                                      <w:w w:val="105"/>
                                      <w:sz w:val="23"/>
                                    </w:rPr>
                                    <w:t>Net</w:t>
                                  </w:r>
                                  <w:r>
                                    <w:rPr>
                                      <w:spacing w:val="-9"/>
                                      <w:w w:val="105"/>
                                      <w:sz w:val="23"/>
                                    </w:rPr>
                                    <w:t> </w:t>
                                  </w:r>
                                  <w:r>
                                    <w:rPr>
                                      <w:w w:val="105"/>
                                      <w:sz w:val="23"/>
                                    </w:rPr>
                                    <w:t>Position</w:t>
                                  </w:r>
                                  <w:r>
                                    <w:rPr>
                                      <w:spacing w:val="-1"/>
                                      <w:w w:val="105"/>
                                      <w:sz w:val="23"/>
                                    </w:rPr>
                                    <w:t> </w:t>
                                  </w:r>
                                  <w:r>
                                    <w:rPr>
                                      <w:w w:val="105"/>
                                      <w:sz w:val="23"/>
                                    </w:rPr>
                                    <w:t>-</w:t>
                                  </w:r>
                                  <w:r>
                                    <w:rPr>
                                      <w:spacing w:val="-11"/>
                                      <w:w w:val="105"/>
                                      <w:sz w:val="23"/>
                                    </w:rPr>
                                    <w:t> </w:t>
                                  </w:r>
                                  <w:r>
                                    <w:rPr>
                                      <w:w w:val="105"/>
                                      <w:sz w:val="23"/>
                                    </w:rPr>
                                    <w:t>June</w:t>
                                  </w:r>
                                  <w:r>
                                    <w:rPr>
                                      <w:spacing w:val="-8"/>
                                      <w:w w:val="105"/>
                                      <w:sz w:val="23"/>
                                    </w:rPr>
                                    <w:t> </w:t>
                                  </w:r>
                                  <w:r>
                                    <w:rPr>
                                      <w:w w:val="105"/>
                                      <w:sz w:val="23"/>
                                    </w:rPr>
                                    <w:t>30,</w:t>
                                  </w:r>
                                  <w:r>
                                    <w:rPr>
                                      <w:spacing w:val="-12"/>
                                      <w:w w:val="105"/>
                                      <w:sz w:val="23"/>
                                    </w:rPr>
                                    <w:t> </w:t>
                                  </w:r>
                                  <w:r>
                                    <w:rPr>
                                      <w:spacing w:val="-4"/>
                                      <w:w w:val="105"/>
                                      <w:sz w:val="23"/>
                                    </w:rPr>
                                    <w:t>2022</w:t>
                                  </w:r>
                                </w:p>
                              </w:tc>
                              <w:tc>
                                <w:tcPr>
                                  <w:tcW w:w="2981" w:type="dxa"/>
                                </w:tcPr>
                                <w:p>
                                  <w:pPr>
                                    <w:pStyle w:val="TableParagraph"/>
                                    <w:spacing w:line="259" w:lineRule="exact" w:before="167"/>
                                    <w:ind w:right="61"/>
                                    <w:jc w:val="right"/>
                                    <w:rPr>
                                      <w:sz w:val="23"/>
                                    </w:rPr>
                                  </w:pPr>
                                  <w:r>
                                    <w:rPr>
                                      <w:spacing w:val="-2"/>
                                      <w:w w:val="105"/>
                                      <w:sz w:val="23"/>
                                    </w:rPr>
                                    <w:t>$312,934</w:t>
                                  </w:r>
                                </w:p>
                              </w:tc>
                            </w:tr>
                          </w:tbl>
                          <w:p>
                            <w:pPr>
                              <w:pStyle w:val="BodyText"/>
                            </w:pPr>
                          </w:p>
                        </w:txbxContent>
                      </wps:txbx>
                      <wps:bodyPr wrap="square" lIns="0" tIns="0" rIns="0" bIns="0" rtlCol="0">
                        <a:noAutofit/>
                      </wps:bodyPr>
                    </wps:wsp>
                  </a:graphicData>
                </a:graphic>
              </wp:anchor>
            </w:drawing>
          </mc:Choice>
          <mc:Fallback>
            <w:pict>
              <v:shape style="position:absolute;margin-left:63.34819pt;margin-top:45.731255pt;width:484.45pt;height:213.9pt;mso-position-horizontal-relative:page;mso-position-vertical-relative:paragraph;z-index:15729152" type="#_x0000_t202" id="docshape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94"/>
                        <w:gridCol w:w="3595"/>
                        <w:gridCol w:w="2981"/>
                      </w:tblGrid>
                      <w:tr>
                        <w:trPr>
                          <w:trHeight w:val="287" w:hRule="atLeast"/>
                        </w:trPr>
                        <w:tc>
                          <w:tcPr>
                            <w:tcW w:w="2994" w:type="dxa"/>
                          </w:tcPr>
                          <w:p>
                            <w:pPr>
                              <w:pStyle w:val="TableParagraph"/>
                              <w:spacing w:before="3"/>
                              <w:ind w:left="50"/>
                              <w:rPr>
                                <w:sz w:val="23"/>
                              </w:rPr>
                            </w:pPr>
                            <w:r>
                              <w:rPr>
                                <w:w w:val="105"/>
                                <w:sz w:val="23"/>
                              </w:rPr>
                              <w:t>Current</w:t>
                            </w:r>
                            <w:r>
                              <w:rPr>
                                <w:spacing w:val="-11"/>
                                <w:w w:val="105"/>
                                <w:sz w:val="23"/>
                              </w:rPr>
                              <w:t> </w:t>
                            </w:r>
                            <w:r>
                              <w:rPr>
                                <w:w w:val="105"/>
                                <w:sz w:val="23"/>
                              </w:rPr>
                              <w:t>year</w:t>
                            </w:r>
                            <w:r>
                              <w:rPr>
                                <w:spacing w:val="-17"/>
                                <w:w w:val="105"/>
                                <w:sz w:val="23"/>
                              </w:rPr>
                              <w:t> </w:t>
                            </w:r>
                            <w:r>
                              <w:rPr>
                                <w:spacing w:val="-2"/>
                                <w:w w:val="105"/>
                                <w:sz w:val="23"/>
                              </w:rPr>
                              <w:t>taxes</w:t>
                            </w:r>
                          </w:p>
                        </w:tc>
                        <w:tc>
                          <w:tcPr>
                            <w:tcW w:w="3595" w:type="dxa"/>
                          </w:tcPr>
                          <w:p>
                            <w:pPr>
                              <w:pStyle w:val="TableParagraph"/>
                              <w:rPr>
                                <w:rFonts w:ascii="Times New Roman"/>
                                <w:sz w:val="20"/>
                              </w:rPr>
                            </w:pPr>
                          </w:p>
                        </w:tc>
                        <w:tc>
                          <w:tcPr>
                            <w:tcW w:w="2981" w:type="dxa"/>
                          </w:tcPr>
                          <w:p>
                            <w:pPr>
                              <w:pStyle w:val="TableParagraph"/>
                              <w:ind w:right="64"/>
                              <w:jc w:val="right"/>
                              <w:rPr>
                                <w:sz w:val="23"/>
                              </w:rPr>
                            </w:pPr>
                            <w:r>
                              <w:rPr>
                                <w:spacing w:val="-2"/>
                                <w:w w:val="105"/>
                                <w:sz w:val="23"/>
                              </w:rPr>
                              <w:t>253,814</w:t>
                            </w:r>
                          </w:p>
                        </w:tc>
                      </w:tr>
                      <w:tr>
                        <w:trPr>
                          <w:trHeight w:val="311" w:hRule="atLeast"/>
                        </w:trPr>
                        <w:tc>
                          <w:tcPr>
                            <w:tcW w:w="2994" w:type="dxa"/>
                          </w:tcPr>
                          <w:p>
                            <w:pPr>
                              <w:pStyle w:val="TableParagraph"/>
                              <w:spacing w:before="30"/>
                              <w:ind w:left="58"/>
                              <w:rPr>
                                <w:sz w:val="23"/>
                              </w:rPr>
                            </w:pPr>
                            <w:r>
                              <w:rPr>
                                <w:w w:val="105"/>
                                <w:sz w:val="23"/>
                              </w:rPr>
                              <w:t>Prior</w:t>
                            </w:r>
                            <w:r>
                              <w:rPr>
                                <w:spacing w:val="-13"/>
                                <w:w w:val="105"/>
                                <w:sz w:val="23"/>
                              </w:rPr>
                              <w:t> </w:t>
                            </w:r>
                            <w:r>
                              <w:rPr>
                                <w:w w:val="105"/>
                                <w:sz w:val="23"/>
                              </w:rPr>
                              <w:t>year</w:t>
                            </w:r>
                            <w:r>
                              <w:rPr>
                                <w:spacing w:val="-20"/>
                                <w:w w:val="105"/>
                                <w:sz w:val="23"/>
                              </w:rPr>
                              <w:t> </w:t>
                            </w:r>
                            <w:r>
                              <w:rPr>
                                <w:spacing w:val="-4"/>
                                <w:w w:val="105"/>
                                <w:sz w:val="23"/>
                              </w:rPr>
                              <w:t>taxes</w:t>
                            </w:r>
                          </w:p>
                        </w:tc>
                        <w:tc>
                          <w:tcPr>
                            <w:tcW w:w="3595" w:type="dxa"/>
                          </w:tcPr>
                          <w:p>
                            <w:pPr>
                              <w:pStyle w:val="TableParagraph"/>
                              <w:rPr>
                                <w:rFonts w:ascii="Times New Roman"/>
                                <w:sz w:val="22"/>
                              </w:rPr>
                            </w:pPr>
                          </w:p>
                        </w:tc>
                        <w:tc>
                          <w:tcPr>
                            <w:tcW w:w="2981" w:type="dxa"/>
                          </w:tcPr>
                          <w:p>
                            <w:pPr>
                              <w:pStyle w:val="TableParagraph"/>
                              <w:spacing w:before="23"/>
                              <w:ind w:right="61"/>
                              <w:jc w:val="right"/>
                              <w:rPr>
                                <w:sz w:val="23"/>
                              </w:rPr>
                            </w:pPr>
                            <w:r>
                              <w:rPr>
                                <w:spacing w:val="-2"/>
                                <w:w w:val="105"/>
                                <w:sz w:val="23"/>
                              </w:rPr>
                              <w:t>11,524</w:t>
                            </w:r>
                          </w:p>
                        </w:tc>
                      </w:tr>
                      <w:tr>
                        <w:trPr>
                          <w:trHeight w:val="306" w:hRule="atLeast"/>
                        </w:trPr>
                        <w:tc>
                          <w:tcPr>
                            <w:tcW w:w="2994" w:type="dxa"/>
                          </w:tcPr>
                          <w:p>
                            <w:pPr>
                              <w:pStyle w:val="TableParagraph"/>
                              <w:spacing w:line="258" w:lineRule="exact" w:before="28"/>
                              <w:ind w:left="50"/>
                              <w:rPr>
                                <w:sz w:val="23"/>
                              </w:rPr>
                            </w:pPr>
                            <w:r>
                              <w:rPr>
                                <w:w w:val="105"/>
                                <w:sz w:val="23"/>
                              </w:rPr>
                              <w:t>Strategic</w:t>
                            </w:r>
                            <w:r>
                              <w:rPr>
                                <w:spacing w:val="-26"/>
                                <w:w w:val="105"/>
                                <w:sz w:val="23"/>
                              </w:rPr>
                              <w:t> </w:t>
                            </w:r>
                            <w:r>
                              <w:rPr>
                                <w:spacing w:val="-2"/>
                                <w:w w:val="105"/>
                                <w:sz w:val="23"/>
                              </w:rPr>
                              <w:t>investment</w:t>
                            </w:r>
                          </w:p>
                        </w:tc>
                        <w:tc>
                          <w:tcPr>
                            <w:tcW w:w="3595" w:type="dxa"/>
                          </w:tcPr>
                          <w:p>
                            <w:pPr>
                              <w:pStyle w:val="TableParagraph"/>
                              <w:spacing w:line="258" w:lineRule="exact" w:before="28"/>
                              <w:ind w:left="85"/>
                              <w:rPr>
                                <w:sz w:val="23"/>
                              </w:rPr>
                            </w:pPr>
                            <w:r>
                              <w:rPr>
                                <w:spacing w:val="-2"/>
                                <w:w w:val="105"/>
                                <w:sz w:val="23"/>
                              </w:rPr>
                              <w:t>program</w:t>
                            </w:r>
                          </w:p>
                        </w:tc>
                        <w:tc>
                          <w:tcPr>
                            <w:tcW w:w="2981" w:type="dxa"/>
                          </w:tcPr>
                          <w:p>
                            <w:pPr>
                              <w:pStyle w:val="TableParagraph"/>
                              <w:spacing w:before="21"/>
                              <w:ind w:right="57"/>
                              <w:jc w:val="right"/>
                              <w:rPr>
                                <w:sz w:val="23"/>
                              </w:rPr>
                            </w:pPr>
                            <w:r>
                              <w:rPr>
                                <w:spacing w:val="-2"/>
                                <w:w w:val="105"/>
                                <w:sz w:val="23"/>
                              </w:rPr>
                              <w:t>27,300</w:t>
                            </w:r>
                          </w:p>
                        </w:tc>
                      </w:tr>
                      <w:tr>
                        <w:trPr>
                          <w:trHeight w:val="308" w:hRule="atLeast"/>
                        </w:trPr>
                        <w:tc>
                          <w:tcPr>
                            <w:tcW w:w="2994" w:type="dxa"/>
                          </w:tcPr>
                          <w:p>
                            <w:pPr>
                              <w:pStyle w:val="TableParagraph"/>
                              <w:spacing w:line="260" w:lineRule="exact" w:before="28"/>
                              <w:ind w:left="56"/>
                              <w:rPr>
                                <w:sz w:val="23"/>
                              </w:rPr>
                            </w:pPr>
                            <w:r>
                              <w:rPr>
                                <w:w w:val="105"/>
                                <w:sz w:val="23"/>
                              </w:rPr>
                              <w:t>Interest</w:t>
                            </w:r>
                            <w:r>
                              <w:rPr>
                                <w:spacing w:val="-26"/>
                                <w:w w:val="105"/>
                                <w:sz w:val="23"/>
                              </w:rPr>
                              <w:t> </w:t>
                            </w:r>
                            <w:r>
                              <w:rPr>
                                <w:spacing w:val="-2"/>
                                <w:w w:val="105"/>
                                <w:sz w:val="23"/>
                              </w:rPr>
                              <w:t>income</w:t>
                            </w:r>
                          </w:p>
                        </w:tc>
                        <w:tc>
                          <w:tcPr>
                            <w:tcW w:w="3595" w:type="dxa"/>
                          </w:tcPr>
                          <w:p>
                            <w:pPr>
                              <w:pStyle w:val="TableParagraph"/>
                              <w:rPr>
                                <w:rFonts w:ascii="Times New Roman"/>
                                <w:sz w:val="22"/>
                              </w:rPr>
                            </w:pPr>
                          </w:p>
                        </w:tc>
                        <w:tc>
                          <w:tcPr>
                            <w:tcW w:w="2981" w:type="dxa"/>
                          </w:tcPr>
                          <w:p>
                            <w:pPr>
                              <w:pStyle w:val="TableParagraph"/>
                              <w:spacing w:before="17"/>
                              <w:ind w:right="55"/>
                              <w:jc w:val="right"/>
                              <w:rPr>
                                <w:sz w:val="23"/>
                              </w:rPr>
                            </w:pPr>
                            <w:r>
                              <w:rPr>
                                <w:spacing w:val="-4"/>
                                <w:w w:val="105"/>
                                <w:sz w:val="23"/>
                              </w:rPr>
                              <w:t>1,022</w:t>
                            </w:r>
                          </w:p>
                        </w:tc>
                      </w:tr>
                      <w:tr>
                        <w:trPr>
                          <w:trHeight w:val="290" w:hRule="atLeast"/>
                        </w:trPr>
                        <w:tc>
                          <w:tcPr>
                            <w:tcW w:w="2994" w:type="dxa"/>
                          </w:tcPr>
                          <w:p>
                            <w:pPr>
                              <w:pStyle w:val="TableParagraph"/>
                              <w:spacing w:line="241" w:lineRule="exact" w:before="30"/>
                              <w:ind w:left="56"/>
                              <w:rPr>
                                <w:sz w:val="23"/>
                              </w:rPr>
                            </w:pPr>
                            <w:r>
                              <w:rPr>
                                <w:w w:val="105"/>
                                <w:sz w:val="23"/>
                              </w:rPr>
                              <w:t>Other</w:t>
                            </w:r>
                            <w:r>
                              <w:rPr>
                                <w:spacing w:val="-13"/>
                                <w:w w:val="105"/>
                                <w:sz w:val="23"/>
                              </w:rPr>
                              <w:t> </w:t>
                            </w:r>
                            <w:r>
                              <w:rPr>
                                <w:spacing w:val="-2"/>
                                <w:w w:val="105"/>
                                <w:sz w:val="23"/>
                              </w:rPr>
                              <w:t>income</w:t>
                            </w:r>
                          </w:p>
                        </w:tc>
                        <w:tc>
                          <w:tcPr>
                            <w:tcW w:w="3595" w:type="dxa"/>
                          </w:tcPr>
                          <w:p>
                            <w:pPr>
                              <w:pStyle w:val="TableParagraph"/>
                              <w:rPr>
                                <w:rFonts w:ascii="Times New Roman"/>
                                <w:sz w:val="20"/>
                              </w:rPr>
                            </w:pPr>
                          </w:p>
                        </w:tc>
                        <w:tc>
                          <w:tcPr>
                            <w:tcW w:w="2981" w:type="dxa"/>
                          </w:tcPr>
                          <w:p>
                            <w:pPr>
                              <w:pStyle w:val="TableParagraph"/>
                              <w:spacing w:line="251" w:lineRule="exact" w:before="19"/>
                              <w:ind w:right="49"/>
                              <w:jc w:val="right"/>
                              <w:rPr>
                                <w:sz w:val="23"/>
                              </w:rPr>
                            </w:pPr>
                            <w:r>
                              <w:rPr>
                                <w:spacing w:val="-4"/>
                                <w:w w:val="105"/>
                                <w:sz w:val="23"/>
                              </w:rPr>
                              <w:t>2,412</w:t>
                            </w:r>
                          </w:p>
                        </w:tc>
                      </w:tr>
                      <w:tr>
                        <w:trPr>
                          <w:trHeight w:val="941" w:hRule="atLeast"/>
                        </w:trPr>
                        <w:tc>
                          <w:tcPr>
                            <w:tcW w:w="6589" w:type="dxa"/>
                            <w:gridSpan w:val="2"/>
                          </w:tcPr>
                          <w:p>
                            <w:pPr>
                              <w:pStyle w:val="TableParagraph"/>
                              <w:spacing w:before="91"/>
                              <w:rPr>
                                <w:sz w:val="23"/>
                              </w:rPr>
                            </w:pPr>
                          </w:p>
                          <w:p>
                            <w:pPr>
                              <w:pStyle w:val="TableParagraph"/>
                              <w:ind w:left="336"/>
                              <w:rPr>
                                <w:sz w:val="23"/>
                              </w:rPr>
                            </w:pPr>
                            <w:r>
                              <w:rPr>
                                <w:w w:val="105"/>
                                <w:sz w:val="23"/>
                              </w:rPr>
                              <w:t>Total</w:t>
                            </w:r>
                            <w:r>
                              <w:rPr>
                                <w:spacing w:val="-17"/>
                                <w:w w:val="105"/>
                                <w:sz w:val="23"/>
                              </w:rPr>
                              <w:t> </w:t>
                            </w:r>
                            <w:r>
                              <w:rPr>
                                <w:w w:val="105"/>
                                <w:sz w:val="23"/>
                              </w:rPr>
                              <w:t>General </w:t>
                            </w:r>
                            <w:r>
                              <w:rPr>
                                <w:spacing w:val="-2"/>
                                <w:w w:val="105"/>
                                <w:sz w:val="23"/>
                              </w:rPr>
                              <w:t>Receipts</w:t>
                            </w:r>
                          </w:p>
                        </w:tc>
                        <w:tc>
                          <w:tcPr>
                            <w:tcW w:w="2981" w:type="dxa"/>
                          </w:tcPr>
                          <w:p>
                            <w:pPr>
                              <w:pStyle w:val="TableParagraph"/>
                              <w:spacing w:before="76"/>
                              <w:rPr>
                                <w:sz w:val="23"/>
                              </w:rPr>
                            </w:pPr>
                          </w:p>
                          <w:p>
                            <w:pPr>
                              <w:pStyle w:val="TableParagraph"/>
                              <w:spacing w:before="1"/>
                              <w:ind w:right="54"/>
                              <w:jc w:val="right"/>
                              <w:rPr>
                                <w:sz w:val="23"/>
                              </w:rPr>
                            </w:pPr>
                            <w:r>
                              <w:rPr>
                                <w:spacing w:val="-2"/>
                                <w:w w:val="105"/>
                                <w:sz w:val="23"/>
                              </w:rPr>
                              <w:t>296,072</w:t>
                            </w:r>
                          </w:p>
                        </w:tc>
                      </w:tr>
                      <w:tr>
                        <w:trPr>
                          <w:trHeight w:val="774" w:hRule="atLeast"/>
                        </w:trPr>
                        <w:tc>
                          <w:tcPr>
                            <w:tcW w:w="6589" w:type="dxa"/>
                            <w:gridSpan w:val="2"/>
                          </w:tcPr>
                          <w:p>
                            <w:pPr>
                              <w:pStyle w:val="TableParagraph"/>
                              <w:spacing w:before="83"/>
                              <w:rPr>
                                <w:sz w:val="23"/>
                              </w:rPr>
                            </w:pPr>
                          </w:p>
                          <w:p>
                            <w:pPr>
                              <w:pStyle w:val="TableParagraph"/>
                              <w:ind w:left="773"/>
                              <w:rPr>
                                <w:sz w:val="23"/>
                              </w:rPr>
                            </w:pPr>
                            <w:r>
                              <w:rPr>
                                <w:w w:val="105"/>
                                <w:sz w:val="23"/>
                              </w:rPr>
                              <w:t>Increase</w:t>
                            </w:r>
                            <w:r>
                              <w:rPr>
                                <w:spacing w:val="-2"/>
                                <w:w w:val="105"/>
                                <w:sz w:val="23"/>
                              </w:rPr>
                              <w:t> </w:t>
                            </w:r>
                            <w:r>
                              <w:rPr>
                                <w:w w:val="105"/>
                                <w:sz w:val="23"/>
                              </w:rPr>
                              <w:t>in</w:t>
                            </w:r>
                            <w:r>
                              <w:rPr>
                                <w:spacing w:val="-16"/>
                                <w:w w:val="105"/>
                                <w:sz w:val="23"/>
                              </w:rPr>
                              <w:t> </w:t>
                            </w:r>
                            <w:r>
                              <w:rPr>
                                <w:w w:val="105"/>
                                <w:sz w:val="23"/>
                              </w:rPr>
                              <w:t>Net</w:t>
                            </w:r>
                            <w:r>
                              <w:rPr>
                                <w:spacing w:val="-5"/>
                                <w:w w:val="105"/>
                                <w:sz w:val="23"/>
                              </w:rPr>
                              <w:t> </w:t>
                            </w:r>
                            <w:r>
                              <w:rPr>
                                <w:spacing w:val="-2"/>
                                <w:w w:val="105"/>
                                <w:sz w:val="23"/>
                              </w:rPr>
                              <w:t>Position</w:t>
                            </w:r>
                          </w:p>
                        </w:tc>
                        <w:tc>
                          <w:tcPr>
                            <w:tcW w:w="2981" w:type="dxa"/>
                          </w:tcPr>
                          <w:p>
                            <w:pPr>
                              <w:pStyle w:val="TableParagraph"/>
                              <w:spacing w:before="68"/>
                              <w:rPr>
                                <w:sz w:val="23"/>
                              </w:rPr>
                            </w:pPr>
                          </w:p>
                          <w:p>
                            <w:pPr>
                              <w:pStyle w:val="TableParagraph"/>
                              <w:ind w:right="53"/>
                              <w:jc w:val="right"/>
                              <w:rPr>
                                <w:sz w:val="23"/>
                              </w:rPr>
                            </w:pPr>
                            <w:r>
                              <w:rPr>
                                <w:spacing w:val="-2"/>
                                <w:w w:val="105"/>
                                <w:sz w:val="23"/>
                              </w:rPr>
                              <w:t>85,153</w:t>
                            </w:r>
                          </w:p>
                        </w:tc>
                      </w:tr>
                      <w:tr>
                        <w:trPr>
                          <w:trHeight w:val="616" w:hRule="atLeast"/>
                        </w:trPr>
                        <w:tc>
                          <w:tcPr>
                            <w:tcW w:w="6589" w:type="dxa"/>
                            <w:gridSpan w:val="2"/>
                          </w:tcPr>
                          <w:p>
                            <w:pPr>
                              <w:pStyle w:val="TableParagraph"/>
                              <w:spacing w:before="188"/>
                              <w:ind w:left="773"/>
                              <w:rPr>
                                <w:sz w:val="23"/>
                              </w:rPr>
                            </w:pPr>
                            <w:r>
                              <w:rPr>
                                <w:w w:val="105"/>
                                <w:sz w:val="23"/>
                              </w:rPr>
                              <w:t>Net</w:t>
                            </w:r>
                            <w:r>
                              <w:rPr>
                                <w:spacing w:val="-6"/>
                                <w:w w:val="105"/>
                                <w:sz w:val="23"/>
                              </w:rPr>
                              <w:t> </w:t>
                            </w:r>
                            <w:r>
                              <w:rPr>
                                <w:w w:val="105"/>
                                <w:sz w:val="23"/>
                              </w:rPr>
                              <w:t>Position</w:t>
                            </w:r>
                            <w:r>
                              <w:rPr>
                                <w:spacing w:val="-4"/>
                                <w:w w:val="105"/>
                                <w:sz w:val="23"/>
                              </w:rPr>
                              <w:t> </w:t>
                            </w:r>
                            <w:r>
                              <w:rPr>
                                <w:w w:val="105"/>
                                <w:sz w:val="23"/>
                              </w:rPr>
                              <w:t>-</w:t>
                            </w:r>
                            <w:r>
                              <w:rPr>
                                <w:spacing w:val="-7"/>
                                <w:w w:val="105"/>
                                <w:sz w:val="23"/>
                              </w:rPr>
                              <w:t> </w:t>
                            </w:r>
                            <w:r>
                              <w:rPr>
                                <w:w w:val="105"/>
                                <w:sz w:val="23"/>
                              </w:rPr>
                              <w:t>June</w:t>
                            </w:r>
                            <w:r>
                              <w:rPr>
                                <w:spacing w:val="-15"/>
                                <w:w w:val="105"/>
                                <w:sz w:val="23"/>
                              </w:rPr>
                              <w:t> </w:t>
                            </w:r>
                            <w:r>
                              <w:rPr>
                                <w:w w:val="105"/>
                                <w:sz w:val="23"/>
                              </w:rPr>
                              <w:t>30,</w:t>
                            </w:r>
                            <w:r>
                              <w:rPr>
                                <w:spacing w:val="-12"/>
                                <w:w w:val="105"/>
                                <w:sz w:val="23"/>
                              </w:rPr>
                              <w:t> </w:t>
                            </w:r>
                            <w:r>
                              <w:rPr>
                                <w:spacing w:val="-4"/>
                                <w:w w:val="105"/>
                                <w:sz w:val="23"/>
                              </w:rPr>
                              <w:t>2021</w:t>
                            </w:r>
                          </w:p>
                        </w:tc>
                        <w:tc>
                          <w:tcPr>
                            <w:tcW w:w="2981" w:type="dxa"/>
                          </w:tcPr>
                          <w:p>
                            <w:pPr>
                              <w:pStyle w:val="TableParagraph"/>
                              <w:spacing w:before="170"/>
                              <w:ind w:right="54"/>
                              <w:jc w:val="right"/>
                              <w:rPr>
                                <w:sz w:val="23"/>
                              </w:rPr>
                            </w:pPr>
                            <w:r>
                              <w:rPr>
                                <w:spacing w:val="-2"/>
                                <w:w w:val="105"/>
                                <w:sz w:val="23"/>
                              </w:rPr>
                              <w:t>227,781</w:t>
                            </w:r>
                          </w:p>
                        </w:tc>
                      </w:tr>
                      <w:tr>
                        <w:trPr>
                          <w:trHeight w:val="445" w:hRule="atLeast"/>
                        </w:trPr>
                        <w:tc>
                          <w:tcPr>
                            <w:tcW w:w="6589" w:type="dxa"/>
                            <w:gridSpan w:val="2"/>
                          </w:tcPr>
                          <w:p>
                            <w:pPr>
                              <w:pStyle w:val="TableParagraph"/>
                              <w:spacing w:line="241" w:lineRule="exact" w:before="185"/>
                              <w:ind w:left="776"/>
                              <w:rPr>
                                <w:sz w:val="23"/>
                              </w:rPr>
                            </w:pPr>
                            <w:r>
                              <w:rPr>
                                <w:w w:val="105"/>
                                <w:sz w:val="23"/>
                              </w:rPr>
                              <w:t>Net</w:t>
                            </w:r>
                            <w:r>
                              <w:rPr>
                                <w:spacing w:val="-9"/>
                                <w:w w:val="105"/>
                                <w:sz w:val="23"/>
                              </w:rPr>
                              <w:t> </w:t>
                            </w:r>
                            <w:r>
                              <w:rPr>
                                <w:w w:val="105"/>
                                <w:sz w:val="23"/>
                              </w:rPr>
                              <w:t>Position</w:t>
                            </w:r>
                            <w:r>
                              <w:rPr>
                                <w:spacing w:val="-1"/>
                                <w:w w:val="105"/>
                                <w:sz w:val="23"/>
                              </w:rPr>
                              <w:t> </w:t>
                            </w:r>
                            <w:r>
                              <w:rPr>
                                <w:w w:val="105"/>
                                <w:sz w:val="23"/>
                              </w:rPr>
                              <w:t>-</w:t>
                            </w:r>
                            <w:r>
                              <w:rPr>
                                <w:spacing w:val="-11"/>
                                <w:w w:val="105"/>
                                <w:sz w:val="23"/>
                              </w:rPr>
                              <w:t> </w:t>
                            </w:r>
                            <w:r>
                              <w:rPr>
                                <w:w w:val="105"/>
                                <w:sz w:val="23"/>
                              </w:rPr>
                              <w:t>June</w:t>
                            </w:r>
                            <w:r>
                              <w:rPr>
                                <w:spacing w:val="-8"/>
                                <w:w w:val="105"/>
                                <w:sz w:val="23"/>
                              </w:rPr>
                              <w:t> </w:t>
                            </w:r>
                            <w:r>
                              <w:rPr>
                                <w:w w:val="105"/>
                                <w:sz w:val="23"/>
                              </w:rPr>
                              <w:t>30,</w:t>
                            </w:r>
                            <w:r>
                              <w:rPr>
                                <w:spacing w:val="-12"/>
                                <w:w w:val="105"/>
                                <w:sz w:val="23"/>
                              </w:rPr>
                              <w:t> </w:t>
                            </w:r>
                            <w:r>
                              <w:rPr>
                                <w:spacing w:val="-4"/>
                                <w:w w:val="105"/>
                                <w:sz w:val="23"/>
                              </w:rPr>
                              <w:t>2022</w:t>
                            </w:r>
                          </w:p>
                        </w:tc>
                        <w:tc>
                          <w:tcPr>
                            <w:tcW w:w="2981" w:type="dxa"/>
                          </w:tcPr>
                          <w:p>
                            <w:pPr>
                              <w:pStyle w:val="TableParagraph"/>
                              <w:spacing w:line="259" w:lineRule="exact" w:before="167"/>
                              <w:ind w:right="61"/>
                              <w:jc w:val="right"/>
                              <w:rPr>
                                <w:sz w:val="23"/>
                              </w:rPr>
                            </w:pPr>
                            <w:r>
                              <w:rPr>
                                <w:spacing w:val="-2"/>
                                <w:w w:val="105"/>
                                <w:sz w:val="23"/>
                              </w:rPr>
                              <w:t>$312,934</w:t>
                            </w:r>
                          </w:p>
                        </w:tc>
                      </w:tr>
                    </w:tbl>
                    <w:p>
                      <w:pPr>
                        <w:pStyle w:val="BodyText"/>
                      </w:pPr>
                    </w:p>
                  </w:txbxContent>
                </v:textbox>
                <w10:wrap type="none"/>
              </v:shape>
            </w:pict>
          </mc:Fallback>
        </mc:AlternateContent>
      </w:r>
      <w:r>
        <w:rPr>
          <w:rFonts w:ascii="Courier New"/>
          <w:w w:val="105"/>
          <w:sz w:val="23"/>
        </w:rPr>
        <w:t>Disbursements,</w:t>
      </w:r>
      <w:r>
        <w:rPr>
          <w:rFonts w:ascii="Courier New"/>
          <w:spacing w:val="-32"/>
          <w:w w:val="105"/>
          <w:sz w:val="23"/>
        </w:rPr>
        <w:t> </w:t>
      </w:r>
      <w:r>
        <w:rPr>
          <w:rFonts w:ascii="Courier New"/>
          <w:w w:val="105"/>
          <w:sz w:val="23"/>
        </w:rPr>
        <w:t>Net</w:t>
      </w:r>
      <w:r>
        <w:rPr>
          <w:rFonts w:ascii="Courier New"/>
          <w:spacing w:val="-27"/>
          <w:w w:val="105"/>
          <w:sz w:val="23"/>
        </w:rPr>
        <w:t> </w:t>
      </w:r>
      <w:r>
        <w:rPr>
          <w:rFonts w:ascii="Courier New"/>
          <w:w w:val="105"/>
          <w:sz w:val="23"/>
        </w:rPr>
        <w:t>of</w:t>
      </w:r>
      <w:r>
        <w:rPr>
          <w:rFonts w:ascii="Courier New"/>
          <w:spacing w:val="-25"/>
          <w:w w:val="105"/>
          <w:sz w:val="23"/>
        </w:rPr>
        <w:t> </w:t>
      </w:r>
      <w:r>
        <w:rPr>
          <w:rFonts w:ascii="Courier New"/>
          <w:w w:val="105"/>
          <w:sz w:val="23"/>
        </w:rPr>
        <w:t>Program</w:t>
      </w:r>
      <w:r>
        <w:rPr>
          <w:rFonts w:ascii="Courier New"/>
          <w:spacing w:val="-16"/>
          <w:w w:val="105"/>
          <w:sz w:val="23"/>
        </w:rPr>
        <w:t> </w:t>
      </w:r>
      <w:r>
        <w:rPr>
          <w:rFonts w:ascii="Courier New"/>
          <w:w w:val="105"/>
          <w:sz w:val="23"/>
        </w:rPr>
        <w:t>Receipts General Receipts:</w:t>
      </w:r>
    </w:p>
    <w:p>
      <w:pPr>
        <w:spacing w:before="111"/>
        <w:ind w:left="111" w:right="0" w:firstLine="0"/>
        <w:jc w:val="left"/>
        <w:rPr>
          <w:rFonts w:ascii="Courier New"/>
          <w:sz w:val="23"/>
        </w:rPr>
      </w:pPr>
      <w:r>
        <w:rPr/>
        <w:br w:type="column"/>
      </w:r>
      <w:r>
        <w:rPr>
          <w:rFonts w:ascii="Courier New"/>
          <w:spacing w:val="-2"/>
          <w:w w:val="105"/>
          <w:sz w:val="23"/>
        </w:rPr>
        <w:t>(245,672)</w:t>
      </w:r>
    </w:p>
    <w:p>
      <w:pPr>
        <w:pStyle w:val="BodyText"/>
        <w:rPr>
          <w:rFonts w:ascii="Courier New"/>
          <w:sz w:val="23"/>
        </w:rPr>
      </w:pPr>
    </w:p>
    <w:p>
      <w:pPr>
        <w:pStyle w:val="BodyText"/>
        <w:spacing w:before="141"/>
        <w:rPr>
          <w:rFonts w:ascii="Courier New"/>
          <w:sz w:val="23"/>
        </w:rPr>
      </w:pPr>
    </w:p>
    <w:p>
      <w:pPr>
        <w:spacing w:before="0"/>
        <w:ind w:left="0" w:right="223" w:firstLine="0"/>
        <w:jc w:val="right"/>
        <w:rPr>
          <w:rFonts w:ascii="Courier New"/>
          <w:sz w:val="23"/>
        </w:rPr>
      </w:pPr>
      <w:r>
        <w:rPr>
          <w:rFonts w:ascii="Courier New"/>
          <w:spacing w:val="-4"/>
          <w:w w:val="105"/>
          <w:sz w:val="23"/>
        </w:rPr>
        <w:t>2,124</w:t>
      </w:r>
    </w:p>
    <w:p>
      <w:pPr>
        <w:spacing w:before="42"/>
        <w:ind w:left="0" w:right="224" w:firstLine="0"/>
        <w:jc w:val="right"/>
        <w:rPr>
          <w:rFonts w:ascii="Courier New"/>
          <w:sz w:val="23"/>
        </w:rPr>
      </w:pPr>
      <w:r>
        <w:rPr>
          <w:rFonts w:ascii="Courier New"/>
          <w:spacing w:val="-2"/>
          <w:w w:val="105"/>
          <w:sz w:val="23"/>
        </w:rPr>
        <w:t>32,629</w:t>
      </w:r>
    </w:p>
    <w:p>
      <w:pPr>
        <w:pStyle w:val="BodyText"/>
        <w:spacing w:before="98"/>
        <w:rPr>
          <w:rFonts w:ascii="Courier New"/>
          <w:sz w:val="23"/>
        </w:rPr>
      </w:pPr>
    </w:p>
    <w:p>
      <w:pPr>
        <w:spacing w:before="1"/>
        <w:ind w:left="0" w:right="216" w:firstLine="0"/>
        <w:jc w:val="right"/>
        <w:rPr>
          <w:rFonts w:ascii="Courier New"/>
          <w:sz w:val="23"/>
        </w:rPr>
      </w:pPr>
      <w:r>
        <w:rPr>
          <w:rFonts w:ascii="Courier New"/>
          <w:spacing w:val="-2"/>
          <w:w w:val="105"/>
          <w:sz w:val="23"/>
        </w:rPr>
        <w:t>34,753</w:t>
      </w:r>
    </w:p>
    <w:p>
      <w:pPr>
        <w:pStyle w:val="BodyText"/>
        <w:spacing w:before="91"/>
        <w:rPr>
          <w:rFonts w:ascii="Courier New"/>
          <w:sz w:val="23"/>
        </w:rPr>
      </w:pPr>
    </w:p>
    <w:p>
      <w:pPr>
        <w:spacing w:before="0"/>
        <w:ind w:left="103" w:right="0" w:firstLine="0"/>
        <w:jc w:val="left"/>
        <w:rPr>
          <w:rFonts w:ascii="Courier New"/>
          <w:sz w:val="23"/>
        </w:rPr>
      </w:pPr>
      <w:r>
        <w:rPr>
          <w:rFonts w:ascii="Courier New"/>
          <w:spacing w:val="-2"/>
          <w:w w:val="105"/>
          <w:sz w:val="23"/>
        </w:rPr>
        <w:t>(210,919)</w:t>
      </w:r>
    </w:p>
    <w:p>
      <w:pPr>
        <w:spacing w:after="0"/>
        <w:jc w:val="left"/>
        <w:rPr>
          <w:rFonts w:ascii="Courier New"/>
          <w:sz w:val="23"/>
        </w:rPr>
        <w:sectPr>
          <w:type w:val="continuous"/>
          <w:pgSz w:w="12200" w:h="15840"/>
          <w:pgMar w:header="0" w:footer="1259" w:top="1800" w:bottom="280" w:left="992" w:right="1133"/>
          <w:cols w:num="2" w:equalWidth="0">
            <w:col w:w="6167" w:space="2429"/>
            <w:col w:w="1479"/>
          </w:cols>
        </w:sectPr>
      </w:pPr>
    </w:p>
    <w:p>
      <w:pPr>
        <w:pStyle w:val="Heading7"/>
        <w:spacing w:before="77"/>
        <w:ind w:right="467"/>
        <w:jc w:val="center"/>
      </w:pPr>
      <w:r>
        <w:rPr>
          <w:w w:val="105"/>
        </w:rPr>
        <w:t>CLATSKANIE</w:t>
      </w:r>
      <w:r>
        <w:rPr>
          <w:spacing w:val="-21"/>
          <w:w w:val="105"/>
        </w:rPr>
        <w:t> </w:t>
      </w:r>
      <w:r>
        <w:rPr>
          <w:w w:val="105"/>
        </w:rPr>
        <w:t>LIBRARY</w:t>
      </w:r>
      <w:r>
        <w:rPr>
          <w:spacing w:val="-19"/>
          <w:w w:val="105"/>
        </w:rPr>
        <w:t> </w:t>
      </w:r>
      <w:r>
        <w:rPr>
          <w:spacing w:val="-2"/>
          <w:w w:val="105"/>
        </w:rPr>
        <w:t>DISTRICT</w:t>
      </w:r>
    </w:p>
    <w:p>
      <w:pPr>
        <w:spacing w:line="302" w:lineRule="auto" w:before="71"/>
        <w:ind w:left="4004" w:right="3311" w:hanging="1149"/>
        <w:jc w:val="left"/>
        <w:rPr>
          <w:rFonts w:ascii="Courier New"/>
          <w:sz w:val="23"/>
        </w:rPr>
      </w:pPr>
      <w:r>
        <w:rPr>
          <w:rFonts w:ascii="Courier New"/>
          <w:w w:val="105"/>
          <w:sz w:val="23"/>
        </w:rPr>
        <w:t>Balance</w:t>
      </w:r>
      <w:r>
        <w:rPr>
          <w:rFonts w:ascii="Courier New"/>
          <w:spacing w:val="-15"/>
          <w:w w:val="105"/>
          <w:sz w:val="23"/>
        </w:rPr>
        <w:t> </w:t>
      </w:r>
      <w:r>
        <w:rPr>
          <w:rFonts w:ascii="Courier New"/>
          <w:w w:val="105"/>
          <w:sz w:val="23"/>
        </w:rPr>
        <w:t>Sheet</w:t>
      </w:r>
      <w:r>
        <w:rPr>
          <w:rFonts w:ascii="Courier New"/>
          <w:spacing w:val="-12"/>
          <w:w w:val="105"/>
          <w:sz w:val="23"/>
        </w:rPr>
        <w:t> </w:t>
      </w:r>
      <w:r>
        <w:rPr>
          <w:rFonts w:ascii="Courier New"/>
          <w:w w:val="105"/>
          <w:sz w:val="23"/>
        </w:rPr>
        <w:t>-</w:t>
      </w:r>
      <w:r>
        <w:rPr>
          <w:rFonts w:ascii="Courier New"/>
          <w:spacing w:val="-28"/>
          <w:w w:val="105"/>
          <w:sz w:val="23"/>
        </w:rPr>
        <w:t> </w:t>
      </w:r>
      <w:r>
        <w:rPr>
          <w:rFonts w:ascii="Courier New"/>
          <w:w w:val="105"/>
          <w:sz w:val="23"/>
        </w:rPr>
        <w:t>Modified</w:t>
      </w:r>
      <w:r>
        <w:rPr>
          <w:rFonts w:ascii="Courier New"/>
          <w:spacing w:val="-11"/>
          <w:w w:val="105"/>
          <w:sz w:val="23"/>
        </w:rPr>
        <w:t> </w:t>
      </w:r>
      <w:r>
        <w:rPr>
          <w:rFonts w:ascii="Courier New"/>
          <w:w w:val="105"/>
          <w:sz w:val="23"/>
        </w:rPr>
        <w:t>Cash</w:t>
      </w:r>
      <w:r>
        <w:rPr>
          <w:rFonts w:ascii="Courier New"/>
          <w:spacing w:val="-16"/>
          <w:w w:val="105"/>
          <w:sz w:val="23"/>
        </w:rPr>
        <w:t> </w:t>
      </w:r>
      <w:r>
        <w:rPr>
          <w:rFonts w:ascii="Courier New"/>
          <w:w w:val="105"/>
          <w:sz w:val="23"/>
        </w:rPr>
        <w:t>Basis Governmental Funds</w:t>
      </w:r>
    </w:p>
    <w:p>
      <w:pPr>
        <w:spacing w:before="3"/>
        <w:ind w:left="4291" w:right="0" w:firstLine="0"/>
        <w:jc w:val="left"/>
        <w:rPr>
          <w:rFonts w:ascii="Courier New"/>
          <w:sz w:val="23"/>
        </w:rPr>
      </w:pPr>
      <w:r>
        <w:rPr>
          <w:rFonts w:ascii="Courier New"/>
          <w:w w:val="105"/>
          <w:sz w:val="23"/>
        </w:rPr>
        <w:t>June</w:t>
      </w:r>
      <w:r>
        <w:rPr>
          <w:rFonts w:ascii="Courier New"/>
          <w:spacing w:val="-12"/>
          <w:w w:val="105"/>
          <w:sz w:val="23"/>
        </w:rPr>
        <w:t> </w:t>
      </w:r>
      <w:r>
        <w:rPr>
          <w:rFonts w:ascii="Courier New"/>
          <w:w w:val="105"/>
          <w:sz w:val="23"/>
        </w:rPr>
        <w:t>30,</w:t>
      </w:r>
      <w:r>
        <w:rPr>
          <w:rFonts w:ascii="Courier New"/>
          <w:spacing w:val="-9"/>
          <w:w w:val="105"/>
          <w:sz w:val="23"/>
        </w:rPr>
        <w:t> </w:t>
      </w:r>
      <w:r>
        <w:rPr>
          <w:rFonts w:ascii="Courier New"/>
          <w:spacing w:val="-4"/>
          <w:w w:val="105"/>
          <w:sz w:val="23"/>
        </w:rPr>
        <w:t>2022</w:t>
      </w:r>
    </w:p>
    <w:p>
      <w:pPr>
        <w:pStyle w:val="BodyText"/>
        <w:spacing w:before="2"/>
        <w:rPr>
          <w:rFonts w:ascii="Courier New"/>
          <w:sz w:val="16"/>
        </w:rPr>
      </w:pPr>
    </w:p>
    <w:p>
      <w:pPr>
        <w:pStyle w:val="BodyText"/>
        <w:spacing w:after="0"/>
        <w:rPr>
          <w:rFonts w:ascii="Courier New"/>
          <w:sz w:val="16"/>
        </w:rPr>
        <w:sectPr>
          <w:footerReference w:type="default" r:id="rId9"/>
          <w:pgSz w:w="12190" w:h="15810"/>
          <w:pgMar w:header="0" w:footer="1049" w:top="300" w:bottom="1240" w:left="566" w:right="425"/>
        </w:sectPr>
      </w:pPr>
    </w:p>
    <w:p>
      <w:pPr>
        <w:pStyle w:val="BodyText"/>
        <w:rPr>
          <w:rFonts w:ascii="Courier New"/>
          <w:sz w:val="23"/>
        </w:rPr>
      </w:pPr>
    </w:p>
    <w:p>
      <w:pPr>
        <w:pStyle w:val="BodyText"/>
        <w:rPr>
          <w:rFonts w:ascii="Courier New"/>
          <w:sz w:val="23"/>
        </w:rPr>
      </w:pPr>
    </w:p>
    <w:p>
      <w:pPr>
        <w:pStyle w:val="BodyText"/>
        <w:rPr>
          <w:rFonts w:ascii="Courier New"/>
          <w:sz w:val="23"/>
        </w:rPr>
      </w:pPr>
    </w:p>
    <w:p>
      <w:pPr>
        <w:pStyle w:val="BodyText"/>
        <w:spacing w:before="186"/>
        <w:rPr>
          <w:rFonts w:ascii="Courier New"/>
          <w:sz w:val="23"/>
        </w:rPr>
      </w:pPr>
    </w:p>
    <w:p>
      <w:pPr>
        <w:pStyle w:val="Heading7"/>
        <w:ind w:left="108"/>
      </w:pPr>
      <w:r>
        <w:rPr>
          <w:spacing w:val="-2"/>
          <w:w w:val="105"/>
        </w:rPr>
        <w:t>ASSETS</w:t>
      </w:r>
    </w:p>
    <w:p>
      <w:pPr>
        <w:spacing w:before="100"/>
        <w:ind w:left="1760" w:right="0" w:firstLine="0"/>
        <w:jc w:val="left"/>
        <w:rPr>
          <w:rFonts w:ascii="Courier New"/>
          <w:sz w:val="23"/>
        </w:rPr>
      </w:pPr>
      <w:r>
        <w:rPr/>
        <w:br w:type="column"/>
      </w:r>
      <w:r>
        <w:rPr>
          <w:rFonts w:ascii="Courier New"/>
          <w:spacing w:val="-2"/>
          <w:sz w:val="23"/>
        </w:rPr>
        <w:t>Building</w:t>
      </w:r>
    </w:p>
    <w:p>
      <w:pPr>
        <w:tabs>
          <w:tab w:pos="1688" w:val="left" w:leader="none"/>
          <w:tab w:pos="2047" w:val="left" w:leader="none"/>
        </w:tabs>
        <w:spacing w:line="297" w:lineRule="auto" w:before="60"/>
        <w:ind w:left="400" w:right="38" w:hanging="293"/>
        <w:jc w:val="left"/>
        <w:rPr>
          <w:rFonts w:ascii="Courier New"/>
          <w:sz w:val="23"/>
        </w:rPr>
      </w:pPr>
      <w:r>
        <w:rPr>
          <w:rFonts w:ascii="Courier New"/>
          <w:spacing w:val="-2"/>
          <w:sz w:val="23"/>
        </w:rPr>
        <w:t>General</w:t>
      </w:r>
      <w:r>
        <w:rPr>
          <w:rFonts w:ascii="Courier New"/>
          <w:sz w:val="23"/>
        </w:rPr>
        <w:tab/>
      </w:r>
      <w:r>
        <w:rPr>
          <w:rFonts w:ascii="Courier New"/>
          <w:spacing w:val="-2"/>
          <w:sz w:val="23"/>
        </w:rPr>
        <w:t>Expansion </w:t>
      </w:r>
      <w:r>
        <w:rPr>
          <w:rFonts w:ascii="Courier New"/>
          <w:spacing w:val="-4"/>
          <w:w w:val="105"/>
          <w:sz w:val="23"/>
        </w:rPr>
        <w:t>Fund</w:t>
      </w:r>
      <w:r>
        <w:rPr>
          <w:rFonts w:ascii="Courier New"/>
          <w:sz w:val="23"/>
        </w:rPr>
        <w:tab/>
        <w:tab/>
      </w:r>
      <w:r>
        <w:rPr>
          <w:rFonts w:ascii="Courier New"/>
          <w:spacing w:val="-4"/>
          <w:w w:val="105"/>
          <w:sz w:val="23"/>
        </w:rPr>
        <w:t>Fund</w:t>
      </w:r>
    </w:p>
    <w:p>
      <w:pPr>
        <w:spacing w:line="297" w:lineRule="auto" w:before="115"/>
        <w:ind w:left="108" w:right="136" w:hanging="95"/>
        <w:jc w:val="center"/>
        <w:rPr>
          <w:rFonts w:ascii="Courier New"/>
          <w:sz w:val="23"/>
        </w:rPr>
      </w:pPr>
      <w:r>
        <w:rPr/>
        <w:br w:type="column"/>
      </w:r>
      <w:r>
        <w:rPr>
          <w:rFonts w:ascii="Courier New"/>
          <w:spacing w:val="-2"/>
          <w:sz w:val="23"/>
        </w:rPr>
        <w:t>Total Governmental Funds</w:t>
      </w:r>
    </w:p>
    <w:p>
      <w:pPr>
        <w:spacing w:after="0" w:line="297" w:lineRule="auto"/>
        <w:jc w:val="center"/>
        <w:rPr>
          <w:rFonts w:ascii="Courier New"/>
          <w:sz w:val="23"/>
        </w:rPr>
        <w:sectPr>
          <w:type w:val="continuous"/>
          <w:pgSz w:w="12190" w:h="15810"/>
          <w:pgMar w:header="0" w:footer="1049" w:top="1800" w:bottom="280" w:left="566" w:right="425"/>
          <w:cols w:num="3" w:equalWidth="0">
            <w:col w:w="1003" w:space="4936"/>
            <w:col w:w="3010" w:space="328"/>
            <w:col w:w="1922"/>
          </w:cols>
        </w:sectPr>
      </w:pPr>
    </w:p>
    <w:p>
      <w:pPr>
        <w:pStyle w:val="BodyText"/>
        <w:spacing w:before="9"/>
        <w:rPr>
          <w:rFonts w:ascii="Courier New"/>
          <w:sz w:val="9"/>
        </w:rPr>
      </w:pPr>
    </w:p>
    <w:p>
      <w:pPr>
        <w:pStyle w:val="BodyText"/>
        <w:spacing w:after="0"/>
        <w:rPr>
          <w:rFonts w:ascii="Courier New"/>
          <w:sz w:val="9"/>
        </w:rPr>
        <w:sectPr>
          <w:type w:val="continuous"/>
          <w:pgSz w:w="12190" w:h="15810"/>
          <w:pgMar w:header="0" w:footer="1049" w:top="1800" w:bottom="280" w:left="566" w:right="425"/>
        </w:sectPr>
      </w:pPr>
    </w:p>
    <w:p>
      <w:pPr>
        <w:spacing w:line="468" w:lineRule="auto" w:before="100"/>
        <w:ind w:left="679" w:right="38" w:hanging="283"/>
        <w:jc w:val="left"/>
        <w:rPr>
          <w:rFonts w:ascii="Courier New"/>
          <w:sz w:val="23"/>
        </w:rPr>
      </w:pPr>
      <w:r>
        <w:rPr>
          <w:rFonts w:ascii="Courier New"/>
          <w:w w:val="105"/>
          <w:sz w:val="23"/>
        </w:rPr>
        <w:t>Cash</w:t>
      </w:r>
      <w:r>
        <w:rPr>
          <w:rFonts w:ascii="Courier New"/>
          <w:spacing w:val="-37"/>
          <w:w w:val="105"/>
          <w:sz w:val="23"/>
        </w:rPr>
        <w:t> </w:t>
      </w:r>
      <w:r>
        <w:rPr>
          <w:rFonts w:ascii="Courier New"/>
          <w:w w:val="105"/>
          <w:sz w:val="23"/>
        </w:rPr>
        <w:t>and</w:t>
      </w:r>
      <w:r>
        <w:rPr>
          <w:rFonts w:ascii="Courier New"/>
          <w:spacing w:val="-36"/>
          <w:w w:val="105"/>
          <w:sz w:val="23"/>
        </w:rPr>
        <w:t> </w:t>
      </w:r>
      <w:r>
        <w:rPr>
          <w:rFonts w:ascii="Courier New"/>
          <w:w w:val="105"/>
          <w:sz w:val="23"/>
        </w:rPr>
        <w:t>investments Total Assets</w:t>
      </w:r>
    </w:p>
    <w:p>
      <w:pPr>
        <w:pStyle w:val="Heading7"/>
        <w:spacing w:before="188"/>
        <w:ind w:left="100"/>
      </w:pPr>
      <w:r>
        <w:rPr>
          <w:spacing w:val="-2"/>
          <w:w w:val="105"/>
        </w:rPr>
        <w:t>LIABILITIES</w:t>
      </w:r>
    </w:p>
    <w:p>
      <w:pPr>
        <w:spacing w:before="208"/>
        <w:ind w:left="394" w:right="0" w:firstLine="0"/>
        <w:jc w:val="left"/>
        <w:rPr>
          <w:rFonts w:ascii="Courier New"/>
          <w:sz w:val="23"/>
        </w:rPr>
      </w:pPr>
      <w:r>
        <w:rPr>
          <w:rFonts w:ascii="Courier New"/>
          <w:w w:val="105"/>
          <w:sz w:val="23"/>
        </w:rPr>
        <w:t>Payroll</w:t>
      </w:r>
      <w:r>
        <w:rPr>
          <w:rFonts w:ascii="Courier New"/>
          <w:spacing w:val="-31"/>
          <w:w w:val="105"/>
          <w:sz w:val="23"/>
        </w:rPr>
        <w:t> </w:t>
      </w:r>
      <w:r>
        <w:rPr>
          <w:rFonts w:ascii="Courier New"/>
          <w:spacing w:val="-2"/>
          <w:w w:val="105"/>
          <w:sz w:val="23"/>
        </w:rPr>
        <w:t>withholdings</w:t>
      </w:r>
    </w:p>
    <w:p>
      <w:pPr>
        <w:spacing w:before="122"/>
        <w:ind w:left="0" w:right="38" w:firstLine="0"/>
        <w:jc w:val="right"/>
        <w:rPr>
          <w:rFonts w:ascii="Courier New"/>
          <w:sz w:val="23"/>
        </w:rPr>
      </w:pPr>
      <w:r>
        <w:rPr/>
        <w:br w:type="column"/>
      </w:r>
      <w:r>
        <w:rPr>
          <w:rFonts w:ascii="Courier New"/>
          <w:spacing w:val="-2"/>
          <w:w w:val="105"/>
          <w:sz w:val="23"/>
        </w:rPr>
        <w:t>$158,929</w:t>
      </w:r>
    </w:p>
    <w:p>
      <w:pPr>
        <w:spacing w:before="248"/>
        <w:ind w:left="0" w:right="41" w:firstLine="0"/>
        <w:jc w:val="right"/>
        <w:rPr>
          <w:rFonts w:ascii="Courier New"/>
          <w:sz w:val="23"/>
        </w:rPr>
      </w:pPr>
      <w:r>
        <w:rPr>
          <w:rFonts w:ascii="Courier New"/>
          <w:spacing w:val="-2"/>
          <w:w w:val="105"/>
          <w:sz w:val="23"/>
        </w:rPr>
        <w:t>$158,929</w:t>
      </w:r>
    </w:p>
    <w:p>
      <w:pPr>
        <w:pStyle w:val="BodyText"/>
        <w:rPr>
          <w:rFonts w:ascii="Courier New"/>
          <w:sz w:val="23"/>
        </w:rPr>
      </w:pPr>
    </w:p>
    <w:p>
      <w:pPr>
        <w:pStyle w:val="BodyText"/>
        <w:rPr>
          <w:rFonts w:ascii="Courier New"/>
          <w:sz w:val="23"/>
        </w:rPr>
      </w:pPr>
    </w:p>
    <w:p>
      <w:pPr>
        <w:pStyle w:val="BodyText"/>
        <w:spacing w:before="121"/>
        <w:rPr>
          <w:rFonts w:ascii="Courier New"/>
          <w:sz w:val="23"/>
        </w:rPr>
      </w:pPr>
    </w:p>
    <w:p>
      <w:pPr>
        <w:spacing w:before="0"/>
        <w:ind w:left="0" w:right="48" w:firstLine="0"/>
        <w:jc w:val="right"/>
        <w:rPr>
          <w:rFonts w:ascii="Courier New"/>
          <w:sz w:val="23"/>
        </w:rPr>
      </w:pPr>
      <w:r>
        <w:rPr>
          <w:rFonts w:ascii="Courier New"/>
          <w:spacing w:val="-2"/>
          <w:w w:val="105"/>
          <w:sz w:val="23"/>
        </w:rPr>
        <w:t>$2,604</w:t>
      </w:r>
    </w:p>
    <w:p>
      <w:pPr>
        <w:spacing w:before="129"/>
        <w:ind w:left="319" w:right="0" w:firstLine="0"/>
        <w:jc w:val="left"/>
        <w:rPr>
          <w:rFonts w:ascii="Courier New"/>
          <w:sz w:val="23"/>
        </w:rPr>
      </w:pPr>
      <w:r>
        <w:rPr/>
        <w:br w:type="column"/>
      </w:r>
      <w:r>
        <w:rPr>
          <w:rFonts w:ascii="Courier New"/>
          <w:spacing w:val="-2"/>
          <w:w w:val="105"/>
          <w:sz w:val="23"/>
        </w:rPr>
        <w:t>$55,064</w:t>
      </w:r>
    </w:p>
    <w:p>
      <w:pPr>
        <w:spacing w:before="248"/>
        <w:ind w:left="316" w:right="0" w:firstLine="0"/>
        <w:jc w:val="left"/>
        <w:rPr>
          <w:rFonts w:ascii="Courier New"/>
          <w:sz w:val="23"/>
        </w:rPr>
      </w:pPr>
      <w:r>
        <w:rPr>
          <w:rFonts w:ascii="Courier New"/>
          <w:spacing w:val="-2"/>
          <w:w w:val="105"/>
          <w:sz w:val="23"/>
        </w:rPr>
        <w:t>$55,064</w:t>
      </w:r>
    </w:p>
    <w:p>
      <w:pPr>
        <w:pStyle w:val="BodyText"/>
        <w:rPr>
          <w:rFonts w:ascii="Courier New"/>
          <w:sz w:val="23"/>
        </w:rPr>
      </w:pPr>
    </w:p>
    <w:p>
      <w:pPr>
        <w:pStyle w:val="BodyText"/>
        <w:rPr>
          <w:rFonts w:ascii="Courier New"/>
          <w:sz w:val="23"/>
        </w:rPr>
      </w:pPr>
    </w:p>
    <w:p>
      <w:pPr>
        <w:pStyle w:val="BodyText"/>
        <w:spacing w:before="122"/>
        <w:rPr>
          <w:rFonts w:ascii="Courier New"/>
          <w:sz w:val="23"/>
        </w:rPr>
      </w:pPr>
    </w:p>
    <w:p>
      <w:pPr>
        <w:spacing w:before="0"/>
        <w:ind w:left="100" w:right="0" w:firstLine="0"/>
        <w:jc w:val="left"/>
        <w:rPr>
          <w:sz w:val="20"/>
        </w:rPr>
      </w:pPr>
      <w:r>
        <w:rPr>
          <w:spacing w:val="-10"/>
          <w:w w:val="110"/>
          <w:sz w:val="20"/>
        </w:rPr>
        <w:t>$</w:t>
      </w:r>
    </w:p>
    <w:p>
      <w:pPr>
        <w:spacing w:before="140"/>
        <w:ind w:left="0" w:right="359" w:firstLine="0"/>
        <w:jc w:val="right"/>
        <w:rPr>
          <w:rFonts w:ascii="Courier New"/>
          <w:sz w:val="23"/>
        </w:rPr>
      </w:pPr>
      <w:r>
        <w:rPr/>
        <w:br w:type="column"/>
      </w:r>
      <w:r>
        <w:rPr>
          <w:rFonts w:ascii="Courier New"/>
          <w:spacing w:val="-2"/>
          <w:w w:val="105"/>
          <w:sz w:val="23"/>
        </w:rPr>
        <w:t>$213,993</w:t>
      </w:r>
    </w:p>
    <w:p>
      <w:pPr>
        <w:spacing w:before="251"/>
        <w:ind w:left="0" w:right="363" w:firstLine="0"/>
        <w:jc w:val="right"/>
        <w:rPr>
          <w:rFonts w:ascii="Courier New"/>
          <w:sz w:val="23"/>
        </w:rPr>
      </w:pPr>
      <w:r>
        <w:rPr>
          <w:rFonts w:ascii="Courier New"/>
          <w:spacing w:val="-2"/>
          <w:w w:val="105"/>
          <w:sz w:val="23"/>
        </w:rPr>
        <w:t>$213,993</w:t>
      </w:r>
    </w:p>
    <w:p>
      <w:pPr>
        <w:pStyle w:val="BodyText"/>
        <w:rPr>
          <w:rFonts w:ascii="Courier New"/>
          <w:sz w:val="23"/>
        </w:rPr>
      </w:pPr>
    </w:p>
    <w:p>
      <w:pPr>
        <w:pStyle w:val="BodyText"/>
        <w:rPr>
          <w:rFonts w:ascii="Courier New"/>
          <w:sz w:val="23"/>
        </w:rPr>
      </w:pPr>
    </w:p>
    <w:p>
      <w:pPr>
        <w:pStyle w:val="BodyText"/>
        <w:spacing w:before="114"/>
        <w:rPr>
          <w:rFonts w:ascii="Courier New"/>
          <w:sz w:val="23"/>
        </w:rPr>
      </w:pPr>
    </w:p>
    <w:p>
      <w:pPr>
        <w:spacing w:before="1"/>
        <w:ind w:left="0" w:right="366" w:firstLine="0"/>
        <w:jc w:val="right"/>
        <w:rPr>
          <w:rFonts w:ascii="Courier New"/>
          <w:sz w:val="23"/>
        </w:rPr>
      </w:pPr>
      <w:r>
        <w:rPr>
          <w:rFonts w:ascii="Courier New"/>
          <w:spacing w:val="-2"/>
          <w:w w:val="105"/>
          <w:sz w:val="23"/>
        </w:rPr>
        <w:t>$2,604</w:t>
      </w:r>
    </w:p>
    <w:p>
      <w:pPr>
        <w:spacing w:after="0"/>
        <w:jc w:val="right"/>
        <w:rPr>
          <w:rFonts w:ascii="Courier New"/>
          <w:sz w:val="23"/>
        </w:rPr>
        <w:sectPr>
          <w:type w:val="continuous"/>
          <w:pgSz w:w="12190" w:h="15810"/>
          <w:pgMar w:header="0" w:footer="1049" w:top="1800" w:bottom="280" w:left="566" w:right="425"/>
          <w:cols w:num="4" w:equalWidth="0">
            <w:col w:w="3293" w:space="2571"/>
            <w:col w:w="1283" w:space="393"/>
            <w:col w:w="1366" w:space="688"/>
            <w:col w:w="1605"/>
          </w:cols>
        </w:sectPr>
      </w:pPr>
    </w:p>
    <w:p>
      <w:pPr>
        <w:pStyle w:val="BodyText"/>
        <w:rPr>
          <w:rFonts w:ascii="Courier New"/>
          <w:sz w:val="23"/>
        </w:rPr>
      </w:pPr>
    </w:p>
    <w:p>
      <w:pPr>
        <w:pStyle w:val="BodyText"/>
        <w:spacing w:before="7"/>
        <w:rPr>
          <w:rFonts w:ascii="Courier New"/>
          <w:sz w:val="23"/>
        </w:rPr>
      </w:pPr>
    </w:p>
    <w:p>
      <w:pPr>
        <w:pStyle w:val="Heading7"/>
        <w:ind w:left="104"/>
      </w:pPr>
      <w:r>
        <w:rPr>
          <w:w w:val="105"/>
        </w:rPr>
        <w:t>FUND</w:t>
      </w:r>
      <w:r>
        <w:rPr>
          <w:spacing w:val="-11"/>
          <w:w w:val="105"/>
        </w:rPr>
        <w:t> </w:t>
      </w:r>
      <w:r>
        <w:rPr>
          <w:spacing w:val="-2"/>
          <w:w w:val="105"/>
        </w:rPr>
        <w:t>BALANCE</w:t>
      </w:r>
    </w:p>
    <w:p>
      <w:pPr>
        <w:pStyle w:val="BodyText"/>
        <w:spacing w:before="3"/>
        <w:rPr>
          <w:rFonts w:ascii="Courier New"/>
          <w:sz w:val="19"/>
        </w:rPr>
      </w:pP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64"/>
        <w:gridCol w:w="1512"/>
        <w:gridCol w:w="2306"/>
        <w:gridCol w:w="1468"/>
      </w:tblGrid>
      <w:tr>
        <w:trPr>
          <w:trHeight w:val="305" w:hRule="atLeast"/>
        </w:trPr>
        <w:tc>
          <w:tcPr>
            <w:tcW w:w="5264" w:type="dxa"/>
          </w:tcPr>
          <w:p>
            <w:pPr>
              <w:pStyle w:val="TableParagraph"/>
              <w:ind w:left="56"/>
              <w:rPr>
                <w:sz w:val="23"/>
              </w:rPr>
            </w:pPr>
            <w:r>
              <w:rPr>
                <w:w w:val="105"/>
                <w:sz w:val="23"/>
              </w:rPr>
              <w:t>Restricted</w:t>
            </w:r>
            <w:r>
              <w:rPr>
                <w:spacing w:val="-15"/>
                <w:w w:val="105"/>
                <w:sz w:val="23"/>
              </w:rPr>
              <w:t> </w:t>
            </w:r>
            <w:r>
              <w:rPr>
                <w:w w:val="105"/>
                <w:sz w:val="23"/>
              </w:rPr>
              <w:t>for</w:t>
            </w:r>
            <w:r>
              <w:rPr>
                <w:spacing w:val="-25"/>
                <w:w w:val="105"/>
                <w:sz w:val="23"/>
              </w:rPr>
              <w:t> </w:t>
            </w:r>
            <w:r>
              <w:rPr>
                <w:w w:val="105"/>
                <w:sz w:val="23"/>
              </w:rPr>
              <w:t>building</w:t>
            </w:r>
            <w:r>
              <w:rPr>
                <w:spacing w:val="-17"/>
                <w:w w:val="105"/>
                <w:sz w:val="23"/>
              </w:rPr>
              <w:t> </w:t>
            </w:r>
            <w:r>
              <w:rPr>
                <w:spacing w:val="-2"/>
                <w:w w:val="105"/>
                <w:sz w:val="23"/>
              </w:rPr>
              <w:t>expansion</w:t>
            </w:r>
          </w:p>
        </w:tc>
        <w:tc>
          <w:tcPr>
            <w:tcW w:w="1512" w:type="dxa"/>
          </w:tcPr>
          <w:p>
            <w:pPr>
              <w:pStyle w:val="TableParagraph"/>
              <w:spacing w:before="3"/>
              <w:ind w:left="482"/>
              <w:rPr>
                <w:sz w:val="23"/>
              </w:rPr>
            </w:pPr>
            <w:r>
              <w:rPr>
                <w:spacing w:val="-10"/>
                <w:w w:val="105"/>
                <w:sz w:val="23"/>
              </w:rPr>
              <w:t>$</w:t>
            </w:r>
          </w:p>
        </w:tc>
        <w:tc>
          <w:tcPr>
            <w:tcW w:w="2306" w:type="dxa"/>
          </w:tcPr>
          <w:p>
            <w:pPr>
              <w:pStyle w:val="TableParagraph"/>
              <w:spacing w:before="14"/>
              <w:ind w:right="554"/>
              <w:jc w:val="right"/>
              <w:rPr>
                <w:sz w:val="23"/>
              </w:rPr>
            </w:pPr>
            <w:r>
              <w:rPr>
                <w:spacing w:val="-2"/>
                <w:w w:val="105"/>
                <w:sz w:val="23"/>
              </w:rPr>
              <w:t>$4,615</w:t>
            </w:r>
          </w:p>
        </w:tc>
        <w:tc>
          <w:tcPr>
            <w:tcW w:w="1468" w:type="dxa"/>
          </w:tcPr>
          <w:p>
            <w:pPr>
              <w:pStyle w:val="TableParagraph"/>
              <w:spacing w:before="21"/>
              <w:ind w:right="46"/>
              <w:jc w:val="right"/>
              <w:rPr>
                <w:sz w:val="23"/>
              </w:rPr>
            </w:pPr>
            <w:r>
              <w:rPr>
                <w:spacing w:val="-2"/>
                <w:w w:val="105"/>
                <w:sz w:val="23"/>
              </w:rPr>
              <w:t>$4,615</w:t>
            </w:r>
          </w:p>
        </w:tc>
      </w:tr>
      <w:tr>
        <w:trPr>
          <w:trHeight w:val="633" w:hRule="atLeast"/>
        </w:trPr>
        <w:tc>
          <w:tcPr>
            <w:tcW w:w="5264" w:type="dxa"/>
          </w:tcPr>
          <w:p>
            <w:pPr>
              <w:pStyle w:val="TableParagraph"/>
              <w:spacing w:before="23"/>
              <w:ind w:left="50"/>
              <w:rPr>
                <w:sz w:val="23"/>
              </w:rPr>
            </w:pPr>
            <w:r>
              <w:rPr>
                <w:sz w:val="23"/>
              </w:rPr>
              <w:t>Unrestricted</w:t>
            </w:r>
            <w:r>
              <w:rPr>
                <w:spacing w:val="51"/>
                <w:sz w:val="23"/>
              </w:rPr>
              <w:t> </w:t>
            </w:r>
            <w:r>
              <w:rPr>
                <w:sz w:val="23"/>
              </w:rPr>
              <w:t>Fund</w:t>
            </w:r>
            <w:r>
              <w:rPr>
                <w:spacing w:val="32"/>
                <w:sz w:val="23"/>
              </w:rPr>
              <w:t> </w:t>
            </w:r>
            <w:r>
              <w:rPr>
                <w:spacing w:val="-2"/>
                <w:sz w:val="23"/>
              </w:rPr>
              <w:t>balance</w:t>
            </w:r>
          </w:p>
          <w:p>
            <w:pPr>
              <w:pStyle w:val="TableParagraph"/>
              <w:spacing w:before="63"/>
              <w:ind w:left="192"/>
              <w:rPr>
                <w:sz w:val="23"/>
              </w:rPr>
            </w:pPr>
            <w:r>
              <w:rPr>
                <w:spacing w:val="-2"/>
                <w:sz w:val="23"/>
              </w:rPr>
              <w:t>Committed</w:t>
            </w:r>
          </w:p>
        </w:tc>
        <w:tc>
          <w:tcPr>
            <w:tcW w:w="1512" w:type="dxa"/>
          </w:tcPr>
          <w:p>
            <w:pPr>
              <w:pStyle w:val="TableParagraph"/>
              <w:rPr>
                <w:rFonts w:ascii="Times New Roman"/>
                <w:sz w:val="24"/>
              </w:rPr>
            </w:pPr>
          </w:p>
        </w:tc>
        <w:tc>
          <w:tcPr>
            <w:tcW w:w="2306" w:type="dxa"/>
          </w:tcPr>
          <w:p>
            <w:pPr>
              <w:pStyle w:val="TableParagraph"/>
              <w:spacing w:before="104"/>
              <w:rPr>
                <w:sz w:val="23"/>
              </w:rPr>
            </w:pPr>
          </w:p>
          <w:p>
            <w:pPr>
              <w:pStyle w:val="TableParagraph"/>
              <w:spacing w:line="248" w:lineRule="exact"/>
              <w:ind w:right="553"/>
              <w:jc w:val="right"/>
              <w:rPr>
                <w:sz w:val="23"/>
              </w:rPr>
            </w:pPr>
            <w:r>
              <w:rPr>
                <w:spacing w:val="-2"/>
                <w:w w:val="105"/>
                <w:sz w:val="23"/>
              </w:rPr>
              <w:t>50,449</w:t>
            </w:r>
          </w:p>
        </w:tc>
        <w:tc>
          <w:tcPr>
            <w:tcW w:w="1468" w:type="dxa"/>
          </w:tcPr>
          <w:p>
            <w:pPr>
              <w:pStyle w:val="TableParagraph"/>
              <w:spacing w:before="111"/>
              <w:rPr>
                <w:sz w:val="23"/>
              </w:rPr>
            </w:pPr>
          </w:p>
          <w:p>
            <w:pPr>
              <w:pStyle w:val="TableParagraph"/>
              <w:spacing w:line="241" w:lineRule="exact" w:before="1"/>
              <w:ind w:right="55"/>
              <w:jc w:val="right"/>
              <w:rPr>
                <w:sz w:val="23"/>
              </w:rPr>
            </w:pPr>
            <w:r>
              <w:rPr>
                <w:spacing w:val="-2"/>
                <w:sz w:val="23"/>
              </w:rPr>
              <w:t>50,449</w:t>
            </w:r>
          </w:p>
        </w:tc>
      </w:tr>
    </w:tbl>
    <w:p>
      <w:pPr>
        <w:spacing w:line="304" w:lineRule="auto" w:before="42"/>
        <w:ind w:left="527" w:right="8251" w:hanging="8"/>
        <w:jc w:val="left"/>
        <w:rPr>
          <w:rFonts w:ascii="Courier New"/>
          <w:sz w:val="23"/>
        </w:rPr>
      </w:pPr>
      <w:r>
        <w:rPr>
          <w:rFonts w:ascii="Courier New"/>
          <w:sz w:val="23"/>
        </w:rPr>
        <mc:AlternateContent>
          <mc:Choice Requires="wps">
            <w:drawing>
              <wp:anchor distT="0" distB="0" distL="0" distR="0" allowOverlap="1" layoutInCell="1" locked="0" behindDoc="0" simplePos="0" relativeHeight="15729664">
                <wp:simplePos x="0" y="0"/>
                <wp:positionH relativeFrom="page">
                  <wp:posOffset>3952274</wp:posOffset>
                </wp:positionH>
                <wp:positionV relativeFrom="paragraph">
                  <wp:posOffset>33592</wp:posOffset>
                </wp:positionV>
                <wp:extent cx="3364865" cy="12255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364865" cy="122555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5"/>
                              <w:gridCol w:w="1916"/>
                              <w:gridCol w:w="1677"/>
                            </w:tblGrid>
                            <w:tr>
                              <w:trPr>
                                <w:trHeight w:val="301" w:hRule="atLeast"/>
                              </w:trPr>
                              <w:tc>
                                <w:tcPr>
                                  <w:tcW w:w="1585" w:type="dxa"/>
                                </w:tcPr>
                                <w:p>
                                  <w:pPr>
                                    <w:pStyle w:val="TableParagraph"/>
                                    <w:ind w:left="372"/>
                                    <w:rPr>
                                      <w:sz w:val="23"/>
                                    </w:rPr>
                                  </w:pPr>
                                  <w:r>
                                    <w:rPr>
                                      <w:spacing w:val="-2"/>
                                      <w:w w:val="105"/>
                                      <w:sz w:val="23"/>
                                    </w:rPr>
                                    <w:t>150,000</w:t>
                                  </w:r>
                                </w:p>
                              </w:tc>
                              <w:tc>
                                <w:tcPr>
                                  <w:tcW w:w="1916" w:type="dxa"/>
                                </w:tcPr>
                                <w:p>
                                  <w:pPr>
                                    <w:pStyle w:val="TableParagraph"/>
                                    <w:rPr>
                                      <w:rFonts w:ascii="Times New Roman"/>
                                      <w:sz w:val="22"/>
                                    </w:rPr>
                                  </w:pPr>
                                </w:p>
                              </w:tc>
                              <w:tc>
                                <w:tcPr>
                                  <w:tcW w:w="1677" w:type="dxa"/>
                                </w:tcPr>
                                <w:p>
                                  <w:pPr>
                                    <w:pStyle w:val="TableParagraph"/>
                                    <w:spacing w:before="11"/>
                                    <w:ind w:right="73"/>
                                    <w:jc w:val="right"/>
                                    <w:rPr>
                                      <w:sz w:val="23"/>
                                    </w:rPr>
                                  </w:pPr>
                                  <w:r>
                                    <w:rPr>
                                      <w:spacing w:val="-2"/>
                                      <w:w w:val="105"/>
                                      <w:sz w:val="23"/>
                                    </w:rPr>
                                    <w:t>150,000</w:t>
                                  </w:r>
                                </w:p>
                              </w:tc>
                            </w:tr>
                            <w:tr>
                              <w:trPr>
                                <w:trHeight w:val="563" w:hRule="atLeast"/>
                              </w:trPr>
                              <w:tc>
                                <w:tcPr>
                                  <w:tcW w:w="1585" w:type="dxa"/>
                                </w:tcPr>
                                <w:p>
                                  <w:pPr>
                                    <w:pStyle w:val="TableParagraph"/>
                                    <w:spacing w:line="509" w:lineRule="exact" w:before="34"/>
                                    <w:ind w:left="53"/>
                                    <w:rPr>
                                      <w:sz w:val="42"/>
                                    </w:rPr>
                                  </w:pPr>
                                  <w:r>
                                    <w:rPr>
                                      <w:w w:val="75"/>
                                      <w:sz w:val="42"/>
                                    </w:rPr>
                                    <w:t>-</w:t>
                                  </w:r>
                                  <w:r>
                                    <w:rPr>
                                      <w:spacing w:val="-1"/>
                                      <w:w w:val="150"/>
                                      <w:sz w:val="42"/>
                                    </w:rPr>
                                    <w:t> </w:t>
                                  </w:r>
                                  <w:r>
                                    <w:rPr>
                                      <w:spacing w:val="-70"/>
                                      <w:w w:val="75"/>
                                      <w:position w:val="23"/>
                                      <w:sz w:val="23"/>
                                    </w:rPr>
                                    <w:t>6</w:t>
                                  </w:r>
                                  <w:r>
                                    <w:rPr>
                                      <w:spacing w:val="-70"/>
                                      <w:w w:val="75"/>
                                      <w:sz w:val="42"/>
                                    </w:rPr>
                                    <w:t>-</w:t>
                                  </w:r>
                                  <w:r>
                                    <w:rPr>
                                      <w:spacing w:val="-70"/>
                                      <w:w w:val="75"/>
                                      <w:position w:val="23"/>
                                      <w:sz w:val="23"/>
                                    </w:rPr>
                                    <w:t>,</w:t>
                                  </w:r>
                                  <w:r>
                                    <w:rPr>
                                      <w:spacing w:val="-70"/>
                                      <w:w w:val="75"/>
                                      <w:sz w:val="42"/>
                                    </w:rPr>
                                    <w:t>-</w:t>
                                  </w:r>
                                  <w:r>
                                    <w:rPr>
                                      <w:spacing w:val="-70"/>
                                      <w:w w:val="75"/>
                                      <w:position w:val="23"/>
                                      <w:sz w:val="23"/>
                                    </w:rPr>
                                    <w:t>3</w:t>
                                  </w:r>
                                  <w:r>
                                    <w:rPr>
                                      <w:spacing w:val="-70"/>
                                      <w:w w:val="75"/>
                                      <w:sz w:val="42"/>
                                    </w:rPr>
                                    <w:t>-</w:t>
                                  </w:r>
                                  <w:r>
                                    <w:rPr>
                                      <w:spacing w:val="-70"/>
                                      <w:w w:val="75"/>
                                      <w:position w:val="23"/>
                                      <w:sz w:val="23"/>
                                    </w:rPr>
                                    <w:t>2</w:t>
                                  </w:r>
                                  <w:r>
                                    <w:rPr>
                                      <w:spacing w:val="-70"/>
                                      <w:w w:val="75"/>
                                      <w:sz w:val="42"/>
                                    </w:rPr>
                                    <w:t>-</w:t>
                                  </w:r>
                                  <w:r>
                                    <w:rPr>
                                      <w:spacing w:val="-5"/>
                                      <w:w w:val="75"/>
                                      <w:position w:val="23"/>
                                      <w:sz w:val="23"/>
                                    </w:rPr>
                                    <w:t>5</w:t>
                                  </w:r>
                                  <w:r>
                                    <w:rPr>
                                      <w:spacing w:val="-5"/>
                                      <w:w w:val="75"/>
                                      <w:sz w:val="42"/>
                                    </w:rPr>
                                    <w:t>-</w:t>
                                  </w:r>
                                </w:p>
                              </w:tc>
                              <w:tc>
                                <w:tcPr>
                                  <w:tcW w:w="1916" w:type="dxa"/>
                                </w:tcPr>
                                <w:p>
                                  <w:pPr>
                                    <w:pStyle w:val="TableParagraph"/>
                                    <w:spacing w:line="434" w:lineRule="exact" w:before="109"/>
                                    <w:ind w:left="7" w:right="70"/>
                                    <w:jc w:val="center"/>
                                    <w:rPr>
                                      <w:sz w:val="42"/>
                                    </w:rPr>
                                  </w:pPr>
                                  <w:r>
                                    <w:rPr>
                                      <w:w w:val="55"/>
                                      <w:sz w:val="42"/>
                                    </w:rPr>
                                    <w:t>----------</w:t>
                                  </w:r>
                                  <w:r>
                                    <w:rPr>
                                      <w:spacing w:val="-10"/>
                                      <w:w w:val="55"/>
                                      <w:sz w:val="42"/>
                                    </w:rPr>
                                    <w:t>-</w:t>
                                  </w:r>
                                </w:p>
                              </w:tc>
                              <w:tc>
                                <w:tcPr>
                                  <w:tcW w:w="1677" w:type="dxa"/>
                                </w:tcPr>
                                <w:p>
                                  <w:pPr>
                                    <w:pStyle w:val="TableParagraph"/>
                                    <w:spacing w:line="398" w:lineRule="exact" w:before="145"/>
                                    <w:ind w:right="49"/>
                                    <w:jc w:val="right"/>
                                    <w:rPr>
                                      <w:sz w:val="36"/>
                                    </w:rPr>
                                  </w:pPr>
                                  <w:r>
                                    <w:rPr>
                                      <w:w w:val="90"/>
                                      <w:sz w:val="36"/>
                                    </w:rPr>
                                    <w:t>-</w:t>
                                  </w:r>
                                  <w:r>
                                    <w:rPr>
                                      <w:spacing w:val="30"/>
                                      <w:w w:val="150"/>
                                      <w:sz w:val="36"/>
                                    </w:rPr>
                                    <w:t> </w:t>
                                  </w:r>
                                  <w:r>
                                    <w:rPr>
                                      <w:spacing w:val="-71"/>
                                      <w:w w:val="90"/>
                                      <w:sz w:val="36"/>
                                      <w:vertAlign w:val="superscript"/>
                                    </w:rPr>
                                    <w:t>6</w:t>
                                  </w:r>
                                  <w:r>
                                    <w:rPr>
                                      <w:spacing w:val="-71"/>
                                      <w:w w:val="90"/>
                                      <w:sz w:val="36"/>
                                      <w:vertAlign w:val="baseline"/>
                                    </w:rPr>
                                    <w:t>-</w:t>
                                  </w:r>
                                  <w:r>
                                    <w:rPr>
                                      <w:spacing w:val="-71"/>
                                      <w:w w:val="90"/>
                                      <w:sz w:val="36"/>
                                      <w:vertAlign w:val="superscript"/>
                                    </w:rPr>
                                    <w:t>,</w:t>
                                  </w:r>
                                  <w:r>
                                    <w:rPr>
                                      <w:spacing w:val="-71"/>
                                      <w:w w:val="90"/>
                                      <w:sz w:val="36"/>
                                      <w:vertAlign w:val="baseline"/>
                                    </w:rPr>
                                    <w:t>-</w:t>
                                  </w:r>
                                  <w:r>
                                    <w:rPr>
                                      <w:spacing w:val="-71"/>
                                      <w:w w:val="90"/>
                                      <w:sz w:val="36"/>
                                      <w:vertAlign w:val="superscript"/>
                                    </w:rPr>
                                    <w:t>3</w:t>
                                  </w:r>
                                  <w:r>
                                    <w:rPr>
                                      <w:spacing w:val="-71"/>
                                      <w:w w:val="90"/>
                                      <w:sz w:val="36"/>
                                      <w:vertAlign w:val="baseline"/>
                                    </w:rPr>
                                    <w:t>-</w:t>
                                  </w:r>
                                  <w:r>
                                    <w:rPr>
                                      <w:spacing w:val="-123"/>
                                      <w:w w:val="109"/>
                                      <w:sz w:val="36"/>
                                      <w:vertAlign w:val="superscript"/>
                                    </w:rPr>
                                    <w:t>2</w:t>
                                  </w:r>
                                  <w:r>
                                    <w:rPr>
                                      <w:spacing w:val="-18"/>
                                      <w:w w:val="70"/>
                                      <w:sz w:val="36"/>
                                      <w:vertAlign w:val="baseline"/>
                                    </w:rPr>
                                    <w:t>-</w:t>
                                  </w:r>
                                  <w:r>
                                    <w:rPr>
                                      <w:spacing w:val="-133"/>
                                      <w:w w:val="109"/>
                                      <w:sz w:val="36"/>
                                      <w:vertAlign w:val="superscript"/>
                                    </w:rPr>
                                    <w:t>5</w:t>
                                  </w:r>
                                  <w:r>
                                    <w:rPr>
                                      <w:spacing w:val="-8"/>
                                      <w:w w:val="70"/>
                                      <w:sz w:val="36"/>
                                      <w:vertAlign w:val="baseline"/>
                                    </w:rPr>
                                    <w:t>-</w:t>
                                  </w:r>
                                </w:p>
                              </w:tc>
                            </w:tr>
                            <w:tr>
                              <w:trPr>
                                <w:trHeight w:val="517" w:hRule="atLeast"/>
                              </w:trPr>
                              <w:tc>
                                <w:tcPr>
                                  <w:tcW w:w="1585" w:type="dxa"/>
                                </w:tcPr>
                                <w:p>
                                  <w:pPr>
                                    <w:pStyle w:val="TableParagraph"/>
                                    <w:spacing w:line="497" w:lineRule="exact"/>
                                    <w:ind w:left="50"/>
                                    <w:rPr>
                                      <w:sz w:val="42"/>
                                    </w:rPr>
                                  </w:pPr>
                                  <w:r>
                                    <w:rPr>
                                      <w:w w:val="65"/>
                                      <w:sz w:val="42"/>
                                    </w:rPr>
                                    <w:t>--</w:t>
                                  </w:r>
                                  <w:r>
                                    <w:rPr>
                                      <w:spacing w:val="-91"/>
                                      <w:w w:val="65"/>
                                      <w:sz w:val="42"/>
                                    </w:rPr>
                                    <w:t>-</w:t>
                                  </w:r>
                                  <w:r>
                                    <w:rPr>
                                      <w:spacing w:val="-70"/>
                                      <w:w w:val="65"/>
                                      <w:position w:val="24"/>
                                      <w:sz w:val="23"/>
                                    </w:rPr>
                                    <w:t>1</w:t>
                                  </w:r>
                                  <w:r>
                                    <w:rPr>
                                      <w:spacing w:val="-70"/>
                                      <w:w w:val="65"/>
                                      <w:sz w:val="42"/>
                                    </w:rPr>
                                    <w:t>-</w:t>
                                  </w:r>
                                  <w:r>
                                    <w:rPr>
                                      <w:spacing w:val="-70"/>
                                      <w:w w:val="65"/>
                                      <w:position w:val="24"/>
                                      <w:sz w:val="23"/>
                                    </w:rPr>
                                    <w:t>5</w:t>
                                  </w:r>
                                  <w:r>
                                    <w:rPr>
                                      <w:spacing w:val="-70"/>
                                      <w:w w:val="65"/>
                                      <w:sz w:val="42"/>
                                    </w:rPr>
                                    <w:t>-</w:t>
                                  </w:r>
                                  <w:r>
                                    <w:rPr>
                                      <w:spacing w:val="-70"/>
                                      <w:w w:val="65"/>
                                      <w:position w:val="24"/>
                                      <w:sz w:val="23"/>
                                    </w:rPr>
                                    <w:t>6</w:t>
                                  </w:r>
                                  <w:r>
                                    <w:rPr>
                                      <w:spacing w:val="-70"/>
                                      <w:w w:val="65"/>
                                      <w:sz w:val="42"/>
                                    </w:rPr>
                                    <w:t>-</w:t>
                                  </w:r>
                                  <w:r>
                                    <w:rPr>
                                      <w:spacing w:val="-70"/>
                                      <w:w w:val="65"/>
                                      <w:position w:val="24"/>
                                      <w:sz w:val="23"/>
                                    </w:rPr>
                                    <w:t>,</w:t>
                                  </w:r>
                                  <w:r>
                                    <w:rPr>
                                      <w:spacing w:val="-70"/>
                                      <w:w w:val="65"/>
                                      <w:sz w:val="42"/>
                                    </w:rPr>
                                    <w:t>-</w:t>
                                  </w:r>
                                  <w:r>
                                    <w:rPr>
                                      <w:spacing w:val="-70"/>
                                      <w:w w:val="65"/>
                                      <w:position w:val="24"/>
                                      <w:sz w:val="23"/>
                                    </w:rPr>
                                    <w:t>3</w:t>
                                  </w:r>
                                  <w:r>
                                    <w:rPr>
                                      <w:spacing w:val="-70"/>
                                      <w:w w:val="65"/>
                                      <w:sz w:val="42"/>
                                    </w:rPr>
                                    <w:t>-</w:t>
                                  </w:r>
                                  <w:r>
                                    <w:rPr>
                                      <w:spacing w:val="-70"/>
                                      <w:w w:val="65"/>
                                      <w:position w:val="24"/>
                                      <w:sz w:val="23"/>
                                    </w:rPr>
                                    <w:t>2</w:t>
                                  </w:r>
                                  <w:r>
                                    <w:rPr>
                                      <w:spacing w:val="-70"/>
                                      <w:w w:val="65"/>
                                      <w:sz w:val="42"/>
                                    </w:rPr>
                                    <w:t>-</w:t>
                                  </w:r>
                                  <w:r>
                                    <w:rPr>
                                      <w:spacing w:val="-5"/>
                                      <w:w w:val="65"/>
                                      <w:position w:val="24"/>
                                      <w:sz w:val="23"/>
                                    </w:rPr>
                                    <w:t>5</w:t>
                                  </w:r>
                                  <w:r>
                                    <w:rPr>
                                      <w:spacing w:val="-5"/>
                                      <w:w w:val="65"/>
                                      <w:sz w:val="42"/>
                                    </w:rPr>
                                    <w:t>-</w:t>
                                  </w:r>
                                </w:p>
                              </w:tc>
                              <w:tc>
                                <w:tcPr>
                                  <w:tcW w:w="1916" w:type="dxa"/>
                                </w:tcPr>
                                <w:p>
                                  <w:pPr>
                                    <w:pStyle w:val="TableParagraph"/>
                                    <w:spacing w:line="497" w:lineRule="exact"/>
                                    <w:ind w:right="70"/>
                                    <w:jc w:val="center"/>
                                    <w:rPr>
                                      <w:sz w:val="42"/>
                                    </w:rPr>
                                  </w:pPr>
                                  <w:r>
                                    <w:rPr>
                                      <w:w w:val="70"/>
                                      <w:sz w:val="42"/>
                                    </w:rPr>
                                    <w:t>----</w:t>
                                  </w:r>
                                  <w:r>
                                    <w:rPr>
                                      <w:spacing w:val="-122"/>
                                      <w:w w:val="94"/>
                                      <w:position w:val="24"/>
                                      <w:sz w:val="23"/>
                                    </w:rPr>
                                    <w:t>5</w:t>
                                  </w:r>
                                  <w:r>
                                    <w:rPr>
                                      <w:spacing w:val="-21"/>
                                      <w:w w:val="46"/>
                                      <w:sz w:val="42"/>
                                    </w:rPr>
                                    <w:t>-</w:t>
                                  </w:r>
                                  <w:r>
                                    <w:rPr>
                                      <w:spacing w:val="-124"/>
                                      <w:w w:val="94"/>
                                      <w:position w:val="24"/>
                                      <w:sz w:val="23"/>
                                    </w:rPr>
                                    <w:t>0</w:t>
                                  </w:r>
                                  <w:r>
                                    <w:rPr>
                                      <w:spacing w:val="-18"/>
                                      <w:w w:val="46"/>
                                      <w:sz w:val="42"/>
                                    </w:rPr>
                                    <w:t>-</w:t>
                                  </w:r>
                                  <w:r>
                                    <w:rPr>
                                      <w:spacing w:val="-126"/>
                                      <w:w w:val="94"/>
                                      <w:position w:val="24"/>
                                      <w:sz w:val="23"/>
                                    </w:rPr>
                                    <w:t>,</w:t>
                                  </w:r>
                                  <w:r>
                                    <w:rPr>
                                      <w:spacing w:val="-16"/>
                                      <w:w w:val="46"/>
                                      <w:sz w:val="42"/>
                                    </w:rPr>
                                    <w:t>-</w:t>
                                  </w:r>
                                  <w:r>
                                    <w:rPr>
                                      <w:spacing w:val="-129"/>
                                      <w:w w:val="94"/>
                                      <w:position w:val="24"/>
                                      <w:sz w:val="23"/>
                                    </w:rPr>
                                    <w:t>4</w:t>
                                  </w:r>
                                  <w:r>
                                    <w:rPr>
                                      <w:spacing w:val="-13"/>
                                      <w:w w:val="46"/>
                                      <w:sz w:val="42"/>
                                    </w:rPr>
                                    <w:t>-</w:t>
                                  </w:r>
                                  <w:r>
                                    <w:rPr>
                                      <w:spacing w:val="-131"/>
                                      <w:w w:val="94"/>
                                      <w:position w:val="24"/>
                                      <w:sz w:val="23"/>
                                    </w:rPr>
                                    <w:t>4</w:t>
                                  </w:r>
                                  <w:r>
                                    <w:rPr>
                                      <w:spacing w:val="-11"/>
                                      <w:w w:val="46"/>
                                      <w:sz w:val="42"/>
                                    </w:rPr>
                                    <w:t>-</w:t>
                                  </w:r>
                                  <w:r>
                                    <w:rPr>
                                      <w:spacing w:val="-134"/>
                                      <w:w w:val="94"/>
                                      <w:position w:val="24"/>
                                      <w:sz w:val="23"/>
                                    </w:rPr>
                                    <w:t>9</w:t>
                                  </w:r>
                                  <w:r>
                                    <w:rPr>
                                      <w:spacing w:val="-1"/>
                                      <w:w w:val="46"/>
                                      <w:sz w:val="42"/>
                                    </w:rPr>
                                    <w:t>-</w:t>
                                  </w:r>
                                  <w:r>
                                    <w:rPr>
                                      <w:spacing w:val="-10"/>
                                      <w:w w:val="70"/>
                                      <w:sz w:val="42"/>
                                    </w:rPr>
                                    <w:t>-</w:t>
                                  </w:r>
                                </w:p>
                              </w:tc>
                              <w:tc>
                                <w:tcPr>
                                  <w:tcW w:w="1677" w:type="dxa"/>
                                </w:tcPr>
                                <w:p>
                                  <w:pPr>
                                    <w:pStyle w:val="TableParagraph"/>
                                    <w:spacing w:line="497" w:lineRule="exact"/>
                                    <w:ind w:right="69"/>
                                    <w:jc w:val="right"/>
                                    <w:rPr>
                                      <w:sz w:val="42"/>
                                    </w:rPr>
                                  </w:pPr>
                                  <w:r>
                                    <w:rPr>
                                      <w:w w:val="65"/>
                                      <w:sz w:val="42"/>
                                    </w:rPr>
                                    <w:t>---</w:t>
                                  </w:r>
                                  <w:r>
                                    <w:rPr>
                                      <w:spacing w:val="-70"/>
                                      <w:w w:val="65"/>
                                      <w:position w:val="23"/>
                                      <w:sz w:val="23"/>
                                    </w:rPr>
                                    <w:t>2</w:t>
                                  </w:r>
                                  <w:r>
                                    <w:rPr>
                                      <w:spacing w:val="-70"/>
                                      <w:w w:val="65"/>
                                      <w:sz w:val="42"/>
                                    </w:rPr>
                                    <w:t>-</w:t>
                                  </w:r>
                                  <w:r>
                                    <w:rPr>
                                      <w:spacing w:val="-70"/>
                                      <w:w w:val="65"/>
                                      <w:position w:val="23"/>
                                      <w:sz w:val="23"/>
                                    </w:rPr>
                                    <w:t>0</w:t>
                                  </w:r>
                                  <w:r>
                                    <w:rPr>
                                      <w:spacing w:val="-70"/>
                                      <w:w w:val="65"/>
                                      <w:sz w:val="42"/>
                                    </w:rPr>
                                    <w:t>-</w:t>
                                  </w:r>
                                  <w:r>
                                    <w:rPr>
                                      <w:spacing w:val="-70"/>
                                      <w:w w:val="65"/>
                                      <w:position w:val="23"/>
                                      <w:sz w:val="23"/>
                                    </w:rPr>
                                    <w:t>6</w:t>
                                  </w:r>
                                  <w:r>
                                    <w:rPr>
                                      <w:spacing w:val="-70"/>
                                      <w:w w:val="65"/>
                                      <w:sz w:val="42"/>
                                    </w:rPr>
                                    <w:t>-</w:t>
                                  </w:r>
                                  <w:r>
                                    <w:rPr>
                                      <w:spacing w:val="-120"/>
                                      <w:w w:val="89"/>
                                      <w:position w:val="23"/>
                                      <w:sz w:val="23"/>
                                    </w:rPr>
                                    <w:t>,</w:t>
                                  </w:r>
                                  <w:r>
                                    <w:rPr>
                                      <w:spacing w:val="-20"/>
                                      <w:w w:val="41"/>
                                      <w:sz w:val="42"/>
                                    </w:rPr>
                                    <w:t>-</w:t>
                                  </w:r>
                                  <w:r>
                                    <w:rPr>
                                      <w:spacing w:val="-124"/>
                                      <w:w w:val="89"/>
                                      <w:position w:val="23"/>
                                      <w:sz w:val="23"/>
                                    </w:rPr>
                                    <w:t>7</w:t>
                                  </w:r>
                                  <w:r>
                                    <w:rPr>
                                      <w:spacing w:val="-16"/>
                                      <w:w w:val="41"/>
                                      <w:sz w:val="42"/>
                                    </w:rPr>
                                    <w:t>-</w:t>
                                  </w:r>
                                  <w:r>
                                    <w:rPr>
                                      <w:spacing w:val="-127"/>
                                      <w:w w:val="89"/>
                                      <w:position w:val="23"/>
                                      <w:sz w:val="23"/>
                                    </w:rPr>
                                    <w:t>7</w:t>
                                  </w:r>
                                  <w:r>
                                    <w:rPr>
                                      <w:spacing w:val="-13"/>
                                      <w:w w:val="41"/>
                                      <w:sz w:val="42"/>
                                    </w:rPr>
                                    <w:t>-</w:t>
                                  </w:r>
                                  <w:r>
                                    <w:rPr>
                                      <w:spacing w:val="-142"/>
                                      <w:w w:val="89"/>
                                      <w:position w:val="23"/>
                                      <w:sz w:val="23"/>
                                    </w:rPr>
                                    <w:t>4</w:t>
                                  </w:r>
                                  <w:r>
                                    <w:rPr>
                                      <w:spacing w:val="-12"/>
                                      <w:w w:val="41"/>
                                      <w:sz w:val="42"/>
                                    </w:rPr>
                                    <w:t>-</w:t>
                                  </w:r>
                                </w:p>
                              </w:tc>
                            </w:tr>
                            <w:tr>
                              <w:trPr>
                                <w:trHeight w:val="549" w:hRule="atLeast"/>
                              </w:trPr>
                              <w:tc>
                                <w:tcPr>
                                  <w:tcW w:w="1585" w:type="dxa"/>
                                </w:tcPr>
                                <w:p>
                                  <w:pPr>
                                    <w:pStyle w:val="TableParagraph"/>
                                    <w:spacing w:line="530" w:lineRule="exact"/>
                                    <w:ind w:left="53"/>
                                    <w:rPr>
                                      <w:sz w:val="42"/>
                                    </w:rPr>
                                  </w:pPr>
                                  <w:r>
                                    <w:rPr>
                                      <w:w w:val="65"/>
                                      <w:sz w:val="42"/>
                                    </w:rPr>
                                    <w:t>--</w:t>
                                  </w:r>
                                  <w:r>
                                    <w:rPr>
                                      <w:spacing w:val="-98"/>
                                      <w:w w:val="65"/>
                                      <w:sz w:val="42"/>
                                    </w:rPr>
                                    <w:t>-</w:t>
                                  </w:r>
                                  <w:r>
                                    <w:rPr>
                                      <w:spacing w:val="-70"/>
                                      <w:w w:val="65"/>
                                      <w:position w:val="25"/>
                                      <w:sz w:val="23"/>
                                    </w:rPr>
                                    <w:t>1</w:t>
                                  </w:r>
                                  <w:r>
                                    <w:rPr>
                                      <w:spacing w:val="-70"/>
                                      <w:w w:val="65"/>
                                      <w:sz w:val="42"/>
                                    </w:rPr>
                                    <w:t>-</w:t>
                                  </w:r>
                                  <w:r>
                                    <w:rPr>
                                      <w:spacing w:val="-70"/>
                                      <w:w w:val="65"/>
                                      <w:position w:val="25"/>
                                      <w:sz w:val="23"/>
                                    </w:rPr>
                                    <w:t>5</w:t>
                                  </w:r>
                                  <w:r>
                                    <w:rPr>
                                      <w:spacing w:val="-70"/>
                                      <w:w w:val="65"/>
                                      <w:sz w:val="42"/>
                                    </w:rPr>
                                    <w:t>-</w:t>
                                  </w:r>
                                  <w:r>
                                    <w:rPr>
                                      <w:spacing w:val="-70"/>
                                      <w:w w:val="65"/>
                                      <w:position w:val="25"/>
                                      <w:sz w:val="23"/>
                                    </w:rPr>
                                    <w:t>6</w:t>
                                  </w:r>
                                  <w:r>
                                    <w:rPr>
                                      <w:spacing w:val="-70"/>
                                      <w:w w:val="65"/>
                                      <w:sz w:val="42"/>
                                    </w:rPr>
                                    <w:t>-</w:t>
                                  </w:r>
                                  <w:r>
                                    <w:rPr>
                                      <w:spacing w:val="-70"/>
                                      <w:w w:val="65"/>
                                      <w:position w:val="25"/>
                                      <w:sz w:val="23"/>
                                    </w:rPr>
                                    <w:t>,</w:t>
                                  </w:r>
                                  <w:r>
                                    <w:rPr>
                                      <w:spacing w:val="-70"/>
                                      <w:w w:val="65"/>
                                      <w:sz w:val="42"/>
                                    </w:rPr>
                                    <w:t>-</w:t>
                                  </w:r>
                                  <w:r>
                                    <w:rPr>
                                      <w:spacing w:val="-70"/>
                                      <w:w w:val="65"/>
                                      <w:position w:val="25"/>
                                      <w:sz w:val="23"/>
                                    </w:rPr>
                                    <w:t>3</w:t>
                                  </w:r>
                                  <w:r>
                                    <w:rPr>
                                      <w:spacing w:val="-70"/>
                                      <w:w w:val="65"/>
                                      <w:sz w:val="42"/>
                                    </w:rPr>
                                    <w:t>-</w:t>
                                  </w:r>
                                  <w:r>
                                    <w:rPr>
                                      <w:spacing w:val="-70"/>
                                      <w:w w:val="65"/>
                                      <w:position w:val="25"/>
                                      <w:sz w:val="23"/>
                                    </w:rPr>
                                    <w:t>2</w:t>
                                  </w:r>
                                  <w:r>
                                    <w:rPr>
                                      <w:spacing w:val="-70"/>
                                      <w:w w:val="65"/>
                                      <w:sz w:val="42"/>
                                    </w:rPr>
                                    <w:t>-</w:t>
                                  </w:r>
                                  <w:r>
                                    <w:rPr>
                                      <w:spacing w:val="-5"/>
                                      <w:w w:val="65"/>
                                      <w:position w:val="25"/>
                                      <w:sz w:val="23"/>
                                    </w:rPr>
                                    <w:t>5</w:t>
                                  </w:r>
                                  <w:r>
                                    <w:rPr>
                                      <w:spacing w:val="-5"/>
                                      <w:w w:val="65"/>
                                      <w:sz w:val="42"/>
                                    </w:rPr>
                                    <w:t>-</w:t>
                                  </w:r>
                                </w:p>
                              </w:tc>
                              <w:tc>
                                <w:tcPr>
                                  <w:tcW w:w="1916" w:type="dxa"/>
                                </w:tcPr>
                                <w:p>
                                  <w:pPr>
                                    <w:pStyle w:val="TableParagraph"/>
                                    <w:spacing w:line="530" w:lineRule="exact"/>
                                    <w:ind w:right="70"/>
                                    <w:jc w:val="center"/>
                                    <w:rPr>
                                      <w:sz w:val="42"/>
                                    </w:rPr>
                                  </w:pPr>
                                  <w:r>
                                    <w:rPr>
                                      <w:w w:val="70"/>
                                      <w:sz w:val="42"/>
                                    </w:rPr>
                                    <w:t>----</w:t>
                                  </w:r>
                                  <w:r>
                                    <w:rPr>
                                      <w:spacing w:val="-71"/>
                                      <w:w w:val="70"/>
                                      <w:position w:val="25"/>
                                      <w:sz w:val="23"/>
                                    </w:rPr>
                                    <w:t>5</w:t>
                                  </w:r>
                                  <w:r>
                                    <w:rPr>
                                      <w:spacing w:val="-71"/>
                                      <w:w w:val="70"/>
                                      <w:sz w:val="42"/>
                                    </w:rPr>
                                    <w:t>-</w:t>
                                  </w:r>
                                  <w:r>
                                    <w:rPr>
                                      <w:spacing w:val="-121"/>
                                      <w:w w:val="93"/>
                                      <w:position w:val="25"/>
                                      <w:sz w:val="23"/>
                                    </w:rPr>
                                    <w:t>5</w:t>
                                  </w:r>
                                  <w:r>
                                    <w:rPr>
                                      <w:spacing w:val="-21"/>
                                      <w:w w:val="46"/>
                                      <w:sz w:val="42"/>
                                    </w:rPr>
                                    <w:t>-</w:t>
                                  </w:r>
                                  <w:r>
                                    <w:rPr>
                                      <w:spacing w:val="-122"/>
                                      <w:w w:val="93"/>
                                      <w:position w:val="25"/>
                                      <w:sz w:val="23"/>
                                    </w:rPr>
                                    <w:t>,</w:t>
                                  </w:r>
                                  <w:r>
                                    <w:rPr>
                                      <w:spacing w:val="-20"/>
                                      <w:w w:val="46"/>
                                      <w:sz w:val="42"/>
                                    </w:rPr>
                                    <w:t>-</w:t>
                                  </w:r>
                                  <w:r>
                                    <w:rPr>
                                      <w:spacing w:val="-123"/>
                                      <w:w w:val="93"/>
                                      <w:position w:val="25"/>
                                      <w:sz w:val="23"/>
                                    </w:rPr>
                                    <w:t>0</w:t>
                                  </w:r>
                                  <w:r>
                                    <w:rPr>
                                      <w:spacing w:val="-19"/>
                                      <w:w w:val="46"/>
                                      <w:sz w:val="42"/>
                                    </w:rPr>
                                    <w:t>-</w:t>
                                  </w:r>
                                  <w:r>
                                    <w:rPr>
                                      <w:spacing w:val="-124"/>
                                      <w:w w:val="93"/>
                                      <w:position w:val="25"/>
                                      <w:sz w:val="23"/>
                                    </w:rPr>
                                    <w:t>6</w:t>
                                  </w:r>
                                  <w:r>
                                    <w:rPr>
                                      <w:spacing w:val="-18"/>
                                      <w:w w:val="46"/>
                                      <w:sz w:val="42"/>
                                    </w:rPr>
                                    <w:t>-</w:t>
                                  </w:r>
                                  <w:r>
                                    <w:rPr>
                                      <w:spacing w:val="-125"/>
                                      <w:w w:val="93"/>
                                      <w:position w:val="25"/>
                                      <w:sz w:val="23"/>
                                    </w:rPr>
                                    <w:t>4</w:t>
                                  </w:r>
                                  <w:r>
                                    <w:rPr>
                                      <w:spacing w:val="-1"/>
                                      <w:w w:val="46"/>
                                      <w:sz w:val="42"/>
                                    </w:rPr>
                                    <w:t>-</w:t>
                                  </w:r>
                                  <w:r>
                                    <w:rPr>
                                      <w:spacing w:val="-10"/>
                                      <w:w w:val="70"/>
                                      <w:sz w:val="42"/>
                                    </w:rPr>
                                    <w:t>-</w:t>
                                  </w:r>
                                </w:p>
                              </w:tc>
                              <w:tc>
                                <w:tcPr>
                                  <w:tcW w:w="1677" w:type="dxa"/>
                                </w:tcPr>
                                <w:p>
                                  <w:pPr>
                                    <w:pStyle w:val="TableParagraph"/>
                                    <w:spacing w:line="530" w:lineRule="exact"/>
                                    <w:ind w:right="47"/>
                                    <w:jc w:val="right"/>
                                    <w:rPr>
                                      <w:sz w:val="42"/>
                                    </w:rPr>
                                  </w:pPr>
                                  <w:r>
                                    <w:rPr>
                                      <w:w w:val="65"/>
                                      <w:sz w:val="42"/>
                                    </w:rPr>
                                    <w:t>---</w:t>
                                  </w:r>
                                  <w:r>
                                    <w:rPr>
                                      <w:spacing w:val="-71"/>
                                      <w:w w:val="65"/>
                                      <w:position w:val="25"/>
                                      <w:sz w:val="23"/>
                                    </w:rPr>
                                    <w:t>2</w:t>
                                  </w:r>
                                  <w:r>
                                    <w:rPr>
                                      <w:spacing w:val="-71"/>
                                      <w:w w:val="65"/>
                                      <w:sz w:val="42"/>
                                    </w:rPr>
                                    <w:t>-</w:t>
                                  </w:r>
                                  <w:r>
                                    <w:rPr>
                                      <w:spacing w:val="-71"/>
                                      <w:w w:val="65"/>
                                      <w:position w:val="25"/>
                                      <w:sz w:val="23"/>
                                    </w:rPr>
                                    <w:t>1</w:t>
                                  </w:r>
                                  <w:r>
                                    <w:rPr>
                                      <w:spacing w:val="-71"/>
                                      <w:w w:val="65"/>
                                      <w:sz w:val="42"/>
                                    </w:rPr>
                                    <w:t>-</w:t>
                                  </w:r>
                                  <w:r>
                                    <w:rPr>
                                      <w:spacing w:val="-71"/>
                                      <w:w w:val="65"/>
                                      <w:position w:val="25"/>
                                      <w:sz w:val="23"/>
                                    </w:rPr>
                                    <w:t>1</w:t>
                                  </w:r>
                                  <w:r>
                                    <w:rPr>
                                      <w:spacing w:val="-71"/>
                                      <w:w w:val="65"/>
                                      <w:sz w:val="42"/>
                                    </w:rPr>
                                    <w:t>-</w:t>
                                  </w:r>
                                  <w:r>
                                    <w:rPr>
                                      <w:spacing w:val="-71"/>
                                      <w:w w:val="65"/>
                                      <w:position w:val="25"/>
                                      <w:sz w:val="23"/>
                                    </w:rPr>
                                    <w:t>,</w:t>
                                  </w:r>
                                  <w:r>
                                    <w:rPr>
                                      <w:spacing w:val="-71"/>
                                      <w:w w:val="65"/>
                                      <w:sz w:val="42"/>
                                    </w:rPr>
                                    <w:t>-</w:t>
                                  </w:r>
                                  <w:r>
                                    <w:rPr>
                                      <w:spacing w:val="-71"/>
                                      <w:w w:val="65"/>
                                      <w:position w:val="25"/>
                                      <w:sz w:val="23"/>
                                    </w:rPr>
                                    <w:t>3</w:t>
                                  </w:r>
                                  <w:r>
                                    <w:rPr>
                                      <w:spacing w:val="-71"/>
                                      <w:w w:val="65"/>
                                      <w:sz w:val="42"/>
                                    </w:rPr>
                                    <w:t>-</w:t>
                                  </w:r>
                                  <w:r>
                                    <w:rPr>
                                      <w:spacing w:val="-71"/>
                                      <w:w w:val="65"/>
                                      <w:position w:val="25"/>
                                      <w:sz w:val="23"/>
                                    </w:rPr>
                                    <w:t>8</w:t>
                                  </w:r>
                                  <w:r>
                                    <w:rPr>
                                      <w:spacing w:val="-71"/>
                                      <w:w w:val="65"/>
                                      <w:sz w:val="42"/>
                                    </w:rPr>
                                    <w:t>-</w:t>
                                  </w:r>
                                  <w:r>
                                    <w:rPr>
                                      <w:spacing w:val="-113"/>
                                      <w:w w:val="88"/>
                                      <w:position w:val="25"/>
                                      <w:sz w:val="23"/>
                                    </w:rPr>
                                    <w:t>9</w:t>
                                  </w:r>
                                  <w:r>
                                    <w:rPr>
                                      <w:spacing w:val="-6"/>
                                      <w:w w:val="41"/>
                                      <w:sz w:val="42"/>
                                    </w:rPr>
                                    <w:t>-</w:t>
                                  </w:r>
                                </w:p>
                              </w:tc>
                            </w:tr>
                          </w:tbl>
                          <w:p>
                            <w:pPr>
                              <w:pStyle w:val="BodyText"/>
                            </w:pPr>
                          </w:p>
                        </w:txbxContent>
                      </wps:txbx>
                      <wps:bodyPr wrap="square" lIns="0" tIns="0" rIns="0" bIns="0" rtlCol="0">
                        <a:noAutofit/>
                      </wps:bodyPr>
                    </wps:wsp>
                  </a:graphicData>
                </a:graphic>
              </wp:anchor>
            </w:drawing>
          </mc:Choice>
          <mc:Fallback>
            <w:pict>
              <v:shape style="position:absolute;margin-left:311.202698pt;margin-top:2.64510pt;width:264.95pt;height:96.5pt;mso-position-horizontal-relative:page;mso-position-vertical-relative:paragraph;z-index:15729664" type="#_x0000_t202" id="docshape1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5"/>
                        <w:gridCol w:w="1916"/>
                        <w:gridCol w:w="1677"/>
                      </w:tblGrid>
                      <w:tr>
                        <w:trPr>
                          <w:trHeight w:val="301" w:hRule="atLeast"/>
                        </w:trPr>
                        <w:tc>
                          <w:tcPr>
                            <w:tcW w:w="1585" w:type="dxa"/>
                          </w:tcPr>
                          <w:p>
                            <w:pPr>
                              <w:pStyle w:val="TableParagraph"/>
                              <w:ind w:left="372"/>
                              <w:rPr>
                                <w:sz w:val="23"/>
                              </w:rPr>
                            </w:pPr>
                            <w:r>
                              <w:rPr>
                                <w:spacing w:val="-2"/>
                                <w:w w:val="105"/>
                                <w:sz w:val="23"/>
                              </w:rPr>
                              <w:t>150,000</w:t>
                            </w:r>
                          </w:p>
                        </w:tc>
                        <w:tc>
                          <w:tcPr>
                            <w:tcW w:w="1916" w:type="dxa"/>
                          </w:tcPr>
                          <w:p>
                            <w:pPr>
                              <w:pStyle w:val="TableParagraph"/>
                              <w:rPr>
                                <w:rFonts w:ascii="Times New Roman"/>
                                <w:sz w:val="22"/>
                              </w:rPr>
                            </w:pPr>
                          </w:p>
                        </w:tc>
                        <w:tc>
                          <w:tcPr>
                            <w:tcW w:w="1677" w:type="dxa"/>
                          </w:tcPr>
                          <w:p>
                            <w:pPr>
                              <w:pStyle w:val="TableParagraph"/>
                              <w:spacing w:before="11"/>
                              <w:ind w:right="73"/>
                              <w:jc w:val="right"/>
                              <w:rPr>
                                <w:sz w:val="23"/>
                              </w:rPr>
                            </w:pPr>
                            <w:r>
                              <w:rPr>
                                <w:spacing w:val="-2"/>
                                <w:w w:val="105"/>
                                <w:sz w:val="23"/>
                              </w:rPr>
                              <w:t>150,000</w:t>
                            </w:r>
                          </w:p>
                        </w:tc>
                      </w:tr>
                      <w:tr>
                        <w:trPr>
                          <w:trHeight w:val="563" w:hRule="atLeast"/>
                        </w:trPr>
                        <w:tc>
                          <w:tcPr>
                            <w:tcW w:w="1585" w:type="dxa"/>
                          </w:tcPr>
                          <w:p>
                            <w:pPr>
                              <w:pStyle w:val="TableParagraph"/>
                              <w:spacing w:line="509" w:lineRule="exact" w:before="34"/>
                              <w:ind w:left="53"/>
                              <w:rPr>
                                <w:sz w:val="42"/>
                              </w:rPr>
                            </w:pPr>
                            <w:r>
                              <w:rPr>
                                <w:w w:val="75"/>
                                <w:sz w:val="42"/>
                              </w:rPr>
                              <w:t>-</w:t>
                            </w:r>
                            <w:r>
                              <w:rPr>
                                <w:spacing w:val="-1"/>
                                <w:w w:val="150"/>
                                <w:sz w:val="42"/>
                              </w:rPr>
                              <w:t> </w:t>
                            </w:r>
                            <w:r>
                              <w:rPr>
                                <w:spacing w:val="-70"/>
                                <w:w w:val="75"/>
                                <w:position w:val="23"/>
                                <w:sz w:val="23"/>
                              </w:rPr>
                              <w:t>6</w:t>
                            </w:r>
                            <w:r>
                              <w:rPr>
                                <w:spacing w:val="-70"/>
                                <w:w w:val="75"/>
                                <w:sz w:val="42"/>
                              </w:rPr>
                              <w:t>-</w:t>
                            </w:r>
                            <w:r>
                              <w:rPr>
                                <w:spacing w:val="-70"/>
                                <w:w w:val="75"/>
                                <w:position w:val="23"/>
                                <w:sz w:val="23"/>
                              </w:rPr>
                              <w:t>,</w:t>
                            </w:r>
                            <w:r>
                              <w:rPr>
                                <w:spacing w:val="-70"/>
                                <w:w w:val="75"/>
                                <w:sz w:val="42"/>
                              </w:rPr>
                              <w:t>-</w:t>
                            </w:r>
                            <w:r>
                              <w:rPr>
                                <w:spacing w:val="-70"/>
                                <w:w w:val="75"/>
                                <w:position w:val="23"/>
                                <w:sz w:val="23"/>
                              </w:rPr>
                              <w:t>3</w:t>
                            </w:r>
                            <w:r>
                              <w:rPr>
                                <w:spacing w:val="-70"/>
                                <w:w w:val="75"/>
                                <w:sz w:val="42"/>
                              </w:rPr>
                              <w:t>-</w:t>
                            </w:r>
                            <w:r>
                              <w:rPr>
                                <w:spacing w:val="-70"/>
                                <w:w w:val="75"/>
                                <w:position w:val="23"/>
                                <w:sz w:val="23"/>
                              </w:rPr>
                              <w:t>2</w:t>
                            </w:r>
                            <w:r>
                              <w:rPr>
                                <w:spacing w:val="-70"/>
                                <w:w w:val="75"/>
                                <w:sz w:val="42"/>
                              </w:rPr>
                              <w:t>-</w:t>
                            </w:r>
                            <w:r>
                              <w:rPr>
                                <w:spacing w:val="-5"/>
                                <w:w w:val="75"/>
                                <w:position w:val="23"/>
                                <w:sz w:val="23"/>
                              </w:rPr>
                              <w:t>5</w:t>
                            </w:r>
                            <w:r>
                              <w:rPr>
                                <w:spacing w:val="-5"/>
                                <w:w w:val="75"/>
                                <w:sz w:val="42"/>
                              </w:rPr>
                              <w:t>-</w:t>
                            </w:r>
                          </w:p>
                        </w:tc>
                        <w:tc>
                          <w:tcPr>
                            <w:tcW w:w="1916" w:type="dxa"/>
                          </w:tcPr>
                          <w:p>
                            <w:pPr>
                              <w:pStyle w:val="TableParagraph"/>
                              <w:spacing w:line="434" w:lineRule="exact" w:before="109"/>
                              <w:ind w:left="7" w:right="70"/>
                              <w:jc w:val="center"/>
                              <w:rPr>
                                <w:sz w:val="42"/>
                              </w:rPr>
                            </w:pPr>
                            <w:r>
                              <w:rPr>
                                <w:w w:val="55"/>
                                <w:sz w:val="42"/>
                              </w:rPr>
                              <w:t>----------</w:t>
                            </w:r>
                            <w:r>
                              <w:rPr>
                                <w:spacing w:val="-10"/>
                                <w:w w:val="55"/>
                                <w:sz w:val="42"/>
                              </w:rPr>
                              <w:t>-</w:t>
                            </w:r>
                          </w:p>
                        </w:tc>
                        <w:tc>
                          <w:tcPr>
                            <w:tcW w:w="1677" w:type="dxa"/>
                          </w:tcPr>
                          <w:p>
                            <w:pPr>
                              <w:pStyle w:val="TableParagraph"/>
                              <w:spacing w:line="398" w:lineRule="exact" w:before="145"/>
                              <w:ind w:right="49"/>
                              <w:jc w:val="right"/>
                              <w:rPr>
                                <w:sz w:val="36"/>
                              </w:rPr>
                            </w:pPr>
                            <w:r>
                              <w:rPr>
                                <w:w w:val="90"/>
                                <w:sz w:val="36"/>
                              </w:rPr>
                              <w:t>-</w:t>
                            </w:r>
                            <w:r>
                              <w:rPr>
                                <w:spacing w:val="30"/>
                                <w:w w:val="150"/>
                                <w:sz w:val="36"/>
                              </w:rPr>
                              <w:t> </w:t>
                            </w:r>
                            <w:r>
                              <w:rPr>
                                <w:spacing w:val="-71"/>
                                <w:w w:val="90"/>
                                <w:sz w:val="36"/>
                                <w:vertAlign w:val="superscript"/>
                              </w:rPr>
                              <w:t>6</w:t>
                            </w:r>
                            <w:r>
                              <w:rPr>
                                <w:spacing w:val="-71"/>
                                <w:w w:val="90"/>
                                <w:sz w:val="36"/>
                                <w:vertAlign w:val="baseline"/>
                              </w:rPr>
                              <w:t>-</w:t>
                            </w:r>
                            <w:r>
                              <w:rPr>
                                <w:spacing w:val="-71"/>
                                <w:w w:val="90"/>
                                <w:sz w:val="36"/>
                                <w:vertAlign w:val="superscript"/>
                              </w:rPr>
                              <w:t>,</w:t>
                            </w:r>
                            <w:r>
                              <w:rPr>
                                <w:spacing w:val="-71"/>
                                <w:w w:val="90"/>
                                <w:sz w:val="36"/>
                                <w:vertAlign w:val="baseline"/>
                              </w:rPr>
                              <w:t>-</w:t>
                            </w:r>
                            <w:r>
                              <w:rPr>
                                <w:spacing w:val="-71"/>
                                <w:w w:val="90"/>
                                <w:sz w:val="36"/>
                                <w:vertAlign w:val="superscript"/>
                              </w:rPr>
                              <w:t>3</w:t>
                            </w:r>
                            <w:r>
                              <w:rPr>
                                <w:spacing w:val="-71"/>
                                <w:w w:val="90"/>
                                <w:sz w:val="36"/>
                                <w:vertAlign w:val="baseline"/>
                              </w:rPr>
                              <w:t>-</w:t>
                            </w:r>
                            <w:r>
                              <w:rPr>
                                <w:spacing w:val="-123"/>
                                <w:w w:val="109"/>
                                <w:sz w:val="36"/>
                                <w:vertAlign w:val="superscript"/>
                              </w:rPr>
                              <w:t>2</w:t>
                            </w:r>
                            <w:r>
                              <w:rPr>
                                <w:spacing w:val="-18"/>
                                <w:w w:val="70"/>
                                <w:sz w:val="36"/>
                                <w:vertAlign w:val="baseline"/>
                              </w:rPr>
                              <w:t>-</w:t>
                            </w:r>
                            <w:r>
                              <w:rPr>
                                <w:spacing w:val="-133"/>
                                <w:w w:val="109"/>
                                <w:sz w:val="36"/>
                                <w:vertAlign w:val="superscript"/>
                              </w:rPr>
                              <w:t>5</w:t>
                            </w:r>
                            <w:r>
                              <w:rPr>
                                <w:spacing w:val="-8"/>
                                <w:w w:val="70"/>
                                <w:sz w:val="36"/>
                                <w:vertAlign w:val="baseline"/>
                              </w:rPr>
                              <w:t>-</w:t>
                            </w:r>
                          </w:p>
                        </w:tc>
                      </w:tr>
                      <w:tr>
                        <w:trPr>
                          <w:trHeight w:val="517" w:hRule="atLeast"/>
                        </w:trPr>
                        <w:tc>
                          <w:tcPr>
                            <w:tcW w:w="1585" w:type="dxa"/>
                          </w:tcPr>
                          <w:p>
                            <w:pPr>
                              <w:pStyle w:val="TableParagraph"/>
                              <w:spacing w:line="497" w:lineRule="exact"/>
                              <w:ind w:left="50"/>
                              <w:rPr>
                                <w:sz w:val="42"/>
                              </w:rPr>
                            </w:pPr>
                            <w:r>
                              <w:rPr>
                                <w:w w:val="65"/>
                                <w:sz w:val="42"/>
                              </w:rPr>
                              <w:t>--</w:t>
                            </w:r>
                            <w:r>
                              <w:rPr>
                                <w:spacing w:val="-91"/>
                                <w:w w:val="65"/>
                                <w:sz w:val="42"/>
                              </w:rPr>
                              <w:t>-</w:t>
                            </w:r>
                            <w:r>
                              <w:rPr>
                                <w:spacing w:val="-70"/>
                                <w:w w:val="65"/>
                                <w:position w:val="24"/>
                                <w:sz w:val="23"/>
                              </w:rPr>
                              <w:t>1</w:t>
                            </w:r>
                            <w:r>
                              <w:rPr>
                                <w:spacing w:val="-70"/>
                                <w:w w:val="65"/>
                                <w:sz w:val="42"/>
                              </w:rPr>
                              <w:t>-</w:t>
                            </w:r>
                            <w:r>
                              <w:rPr>
                                <w:spacing w:val="-70"/>
                                <w:w w:val="65"/>
                                <w:position w:val="24"/>
                                <w:sz w:val="23"/>
                              </w:rPr>
                              <w:t>5</w:t>
                            </w:r>
                            <w:r>
                              <w:rPr>
                                <w:spacing w:val="-70"/>
                                <w:w w:val="65"/>
                                <w:sz w:val="42"/>
                              </w:rPr>
                              <w:t>-</w:t>
                            </w:r>
                            <w:r>
                              <w:rPr>
                                <w:spacing w:val="-70"/>
                                <w:w w:val="65"/>
                                <w:position w:val="24"/>
                                <w:sz w:val="23"/>
                              </w:rPr>
                              <w:t>6</w:t>
                            </w:r>
                            <w:r>
                              <w:rPr>
                                <w:spacing w:val="-70"/>
                                <w:w w:val="65"/>
                                <w:sz w:val="42"/>
                              </w:rPr>
                              <w:t>-</w:t>
                            </w:r>
                            <w:r>
                              <w:rPr>
                                <w:spacing w:val="-70"/>
                                <w:w w:val="65"/>
                                <w:position w:val="24"/>
                                <w:sz w:val="23"/>
                              </w:rPr>
                              <w:t>,</w:t>
                            </w:r>
                            <w:r>
                              <w:rPr>
                                <w:spacing w:val="-70"/>
                                <w:w w:val="65"/>
                                <w:sz w:val="42"/>
                              </w:rPr>
                              <w:t>-</w:t>
                            </w:r>
                            <w:r>
                              <w:rPr>
                                <w:spacing w:val="-70"/>
                                <w:w w:val="65"/>
                                <w:position w:val="24"/>
                                <w:sz w:val="23"/>
                              </w:rPr>
                              <w:t>3</w:t>
                            </w:r>
                            <w:r>
                              <w:rPr>
                                <w:spacing w:val="-70"/>
                                <w:w w:val="65"/>
                                <w:sz w:val="42"/>
                              </w:rPr>
                              <w:t>-</w:t>
                            </w:r>
                            <w:r>
                              <w:rPr>
                                <w:spacing w:val="-70"/>
                                <w:w w:val="65"/>
                                <w:position w:val="24"/>
                                <w:sz w:val="23"/>
                              </w:rPr>
                              <w:t>2</w:t>
                            </w:r>
                            <w:r>
                              <w:rPr>
                                <w:spacing w:val="-70"/>
                                <w:w w:val="65"/>
                                <w:sz w:val="42"/>
                              </w:rPr>
                              <w:t>-</w:t>
                            </w:r>
                            <w:r>
                              <w:rPr>
                                <w:spacing w:val="-5"/>
                                <w:w w:val="65"/>
                                <w:position w:val="24"/>
                                <w:sz w:val="23"/>
                              </w:rPr>
                              <w:t>5</w:t>
                            </w:r>
                            <w:r>
                              <w:rPr>
                                <w:spacing w:val="-5"/>
                                <w:w w:val="65"/>
                                <w:sz w:val="42"/>
                              </w:rPr>
                              <w:t>-</w:t>
                            </w:r>
                          </w:p>
                        </w:tc>
                        <w:tc>
                          <w:tcPr>
                            <w:tcW w:w="1916" w:type="dxa"/>
                          </w:tcPr>
                          <w:p>
                            <w:pPr>
                              <w:pStyle w:val="TableParagraph"/>
                              <w:spacing w:line="497" w:lineRule="exact"/>
                              <w:ind w:right="70"/>
                              <w:jc w:val="center"/>
                              <w:rPr>
                                <w:sz w:val="42"/>
                              </w:rPr>
                            </w:pPr>
                            <w:r>
                              <w:rPr>
                                <w:w w:val="70"/>
                                <w:sz w:val="42"/>
                              </w:rPr>
                              <w:t>----</w:t>
                            </w:r>
                            <w:r>
                              <w:rPr>
                                <w:spacing w:val="-122"/>
                                <w:w w:val="94"/>
                                <w:position w:val="24"/>
                                <w:sz w:val="23"/>
                              </w:rPr>
                              <w:t>5</w:t>
                            </w:r>
                            <w:r>
                              <w:rPr>
                                <w:spacing w:val="-21"/>
                                <w:w w:val="46"/>
                                <w:sz w:val="42"/>
                              </w:rPr>
                              <w:t>-</w:t>
                            </w:r>
                            <w:r>
                              <w:rPr>
                                <w:spacing w:val="-124"/>
                                <w:w w:val="94"/>
                                <w:position w:val="24"/>
                                <w:sz w:val="23"/>
                              </w:rPr>
                              <w:t>0</w:t>
                            </w:r>
                            <w:r>
                              <w:rPr>
                                <w:spacing w:val="-18"/>
                                <w:w w:val="46"/>
                                <w:sz w:val="42"/>
                              </w:rPr>
                              <w:t>-</w:t>
                            </w:r>
                            <w:r>
                              <w:rPr>
                                <w:spacing w:val="-126"/>
                                <w:w w:val="94"/>
                                <w:position w:val="24"/>
                                <w:sz w:val="23"/>
                              </w:rPr>
                              <w:t>,</w:t>
                            </w:r>
                            <w:r>
                              <w:rPr>
                                <w:spacing w:val="-16"/>
                                <w:w w:val="46"/>
                                <w:sz w:val="42"/>
                              </w:rPr>
                              <w:t>-</w:t>
                            </w:r>
                            <w:r>
                              <w:rPr>
                                <w:spacing w:val="-129"/>
                                <w:w w:val="94"/>
                                <w:position w:val="24"/>
                                <w:sz w:val="23"/>
                              </w:rPr>
                              <w:t>4</w:t>
                            </w:r>
                            <w:r>
                              <w:rPr>
                                <w:spacing w:val="-13"/>
                                <w:w w:val="46"/>
                                <w:sz w:val="42"/>
                              </w:rPr>
                              <w:t>-</w:t>
                            </w:r>
                            <w:r>
                              <w:rPr>
                                <w:spacing w:val="-131"/>
                                <w:w w:val="94"/>
                                <w:position w:val="24"/>
                                <w:sz w:val="23"/>
                              </w:rPr>
                              <w:t>4</w:t>
                            </w:r>
                            <w:r>
                              <w:rPr>
                                <w:spacing w:val="-11"/>
                                <w:w w:val="46"/>
                                <w:sz w:val="42"/>
                              </w:rPr>
                              <w:t>-</w:t>
                            </w:r>
                            <w:r>
                              <w:rPr>
                                <w:spacing w:val="-134"/>
                                <w:w w:val="94"/>
                                <w:position w:val="24"/>
                                <w:sz w:val="23"/>
                              </w:rPr>
                              <w:t>9</w:t>
                            </w:r>
                            <w:r>
                              <w:rPr>
                                <w:spacing w:val="-1"/>
                                <w:w w:val="46"/>
                                <w:sz w:val="42"/>
                              </w:rPr>
                              <w:t>-</w:t>
                            </w:r>
                            <w:r>
                              <w:rPr>
                                <w:spacing w:val="-10"/>
                                <w:w w:val="70"/>
                                <w:sz w:val="42"/>
                              </w:rPr>
                              <w:t>-</w:t>
                            </w:r>
                          </w:p>
                        </w:tc>
                        <w:tc>
                          <w:tcPr>
                            <w:tcW w:w="1677" w:type="dxa"/>
                          </w:tcPr>
                          <w:p>
                            <w:pPr>
                              <w:pStyle w:val="TableParagraph"/>
                              <w:spacing w:line="497" w:lineRule="exact"/>
                              <w:ind w:right="69"/>
                              <w:jc w:val="right"/>
                              <w:rPr>
                                <w:sz w:val="42"/>
                              </w:rPr>
                            </w:pPr>
                            <w:r>
                              <w:rPr>
                                <w:w w:val="65"/>
                                <w:sz w:val="42"/>
                              </w:rPr>
                              <w:t>---</w:t>
                            </w:r>
                            <w:r>
                              <w:rPr>
                                <w:spacing w:val="-70"/>
                                <w:w w:val="65"/>
                                <w:position w:val="23"/>
                                <w:sz w:val="23"/>
                              </w:rPr>
                              <w:t>2</w:t>
                            </w:r>
                            <w:r>
                              <w:rPr>
                                <w:spacing w:val="-70"/>
                                <w:w w:val="65"/>
                                <w:sz w:val="42"/>
                              </w:rPr>
                              <w:t>-</w:t>
                            </w:r>
                            <w:r>
                              <w:rPr>
                                <w:spacing w:val="-70"/>
                                <w:w w:val="65"/>
                                <w:position w:val="23"/>
                                <w:sz w:val="23"/>
                              </w:rPr>
                              <w:t>0</w:t>
                            </w:r>
                            <w:r>
                              <w:rPr>
                                <w:spacing w:val="-70"/>
                                <w:w w:val="65"/>
                                <w:sz w:val="42"/>
                              </w:rPr>
                              <w:t>-</w:t>
                            </w:r>
                            <w:r>
                              <w:rPr>
                                <w:spacing w:val="-70"/>
                                <w:w w:val="65"/>
                                <w:position w:val="23"/>
                                <w:sz w:val="23"/>
                              </w:rPr>
                              <w:t>6</w:t>
                            </w:r>
                            <w:r>
                              <w:rPr>
                                <w:spacing w:val="-70"/>
                                <w:w w:val="65"/>
                                <w:sz w:val="42"/>
                              </w:rPr>
                              <w:t>-</w:t>
                            </w:r>
                            <w:r>
                              <w:rPr>
                                <w:spacing w:val="-120"/>
                                <w:w w:val="89"/>
                                <w:position w:val="23"/>
                                <w:sz w:val="23"/>
                              </w:rPr>
                              <w:t>,</w:t>
                            </w:r>
                            <w:r>
                              <w:rPr>
                                <w:spacing w:val="-20"/>
                                <w:w w:val="41"/>
                                <w:sz w:val="42"/>
                              </w:rPr>
                              <w:t>-</w:t>
                            </w:r>
                            <w:r>
                              <w:rPr>
                                <w:spacing w:val="-124"/>
                                <w:w w:val="89"/>
                                <w:position w:val="23"/>
                                <w:sz w:val="23"/>
                              </w:rPr>
                              <w:t>7</w:t>
                            </w:r>
                            <w:r>
                              <w:rPr>
                                <w:spacing w:val="-16"/>
                                <w:w w:val="41"/>
                                <w:sz w:val="42"/>
                              </w:rPr>
                              <w:t>-</w:t>
                            </w:r>
                            <w:r>
                              <w:rPr>
                                <w:spacing w:val="-127"/>
                                <w:w w:val="89"/>
                                <w:position w:val="23"/>
                                <w:sz w:val="23"/>
                              </w:rPr>
                              <w:t>7</w:t>
                            </w:r>
                            <w:r>
                              <w:rPr>
                                <w:spacing w:val="-13"/>
                                <w:w w:val="41"/>
                                <w:sz w:val="42"/>
                              </w:rPr>
                              <w:t>-</w:t>
                            </w:r>
                            <w:r>
                              <w:rPr>
                                <w:spacing w:val="-142"/>
                                <w:w w:val="89"/>
                                <w:position w:val="23"/>
                                <w:sz w:val="23"/>
                              </w:rPr>
                              <w:t>4</w:t>
                            </w:r>
                            <w:r>
                              <w:rPr>
                                <w:spacing w:val="-12"/>
                                <w:w w:val="41"/>
                                <w:sz w:val="42"/>
                              </w:rPr>
                              <w:t>-</w:t>
                            </w:r>
                          </w:p>
                        </w:tc>
                      </w:tr>
                      <w:tr>
                        <w:trPr>
                          <w:trHeight w:val="549" w:hRule="atLeast"/>
                        </w:trPr>
                        <w:tc>
                          <w:tcPr>
                            <w:tcW w:w="1585" w:type="dxa"/>
                          </w:tcPr>
                          <w:p>
                            <w:pPr>
                              <w:pStyle w:val="TableParagraph"/>
                              <w:spacing w:line="530" w:lineRule="exact"/>
                              <w:ind w:left="53"/>
                              <w:rPr>
                                <w:sz w:val="42"/>
                              </w:rPr>
                            </w:pPr>
                            <w:r>
                              <w:rPr>
                                <w:w w:val="65"/>
                                <w:sz w:val="42"/>
                              </w:rPr>
                              <w:t>--</w:t>
                            </w:r>
                            <w:r>
                              <w:rPr>
                                <w:spacing w:val="-98"/>
                                <w:w w:val="65"/>
                                <w:sz w:val="42"/>
                              </w:rPr>
                              <w:t>-</w:t>
                            </w:r>
                            <w:r>
                              <w:rPr>
                                <w:spacing w:val="-70"/>
                                <w:w w:val="65"/>
                                <w:position w:val="25"/>
                                <w:sz w:val="23"/>
                              </w:rPr>
                              <w:t>1</w:t>
                            </w:r>
                            <w:r>
                              <w:rPr>
                                <w:spacing w:val="-70"/>
                                <w:w w:val="65"/>
                                <w:sz w:val="42"/>
                              </w:rPr>
                              <w:t>-</w:t>
                            </w:r>
                            <w:r>
                              <w:rPr>
                                <w:spacing w:val="-70"/>
                                <w:w w:val="65"/>
                                <w:position w:val="25"/>
                                <w:sz w:val="23"/>
                              </w:rPr>
                              <w:t>5</w:t>
                            </w:r>
                            <w:r>
                              <w:rPr>
                                <w:spacing w:val="-70"/>
                                <w:w w:val="65"/>
                                <w:sz w:val="42"/>
                              </w:rPr>
                              <w:t>-</w:t>
                            </w:r>
                            <w:r>
                              <w:rPr>
                                <w:spacing w:val="-70"/>
                                <w:w w:val="65"/>
                                <w:position w:val="25"/>
                                <w:sz w:val="23"/>
                              </w:rPr>
                              <w:t>6</w:t>
                            </w:r>
                            <w:r>
                              <w:rPr>
                                <w:spacing w:val="-70"/>
                                <w:w w:val="65"/>
                                <w:sz w:val="42"/>
                              </w:rPr>
                              <w:t>-</w:t>
                            </w:r>
                            <w:r>
                              <w:rPr>
                                <w:spacing w:val="-70"/>
                                <w:w w:val="65"/>
                                <w:position w:val="25"/>
                                <w:sz w:val="23"/>
                              </w:rPr>
                              <w:t>,</w:t>
                            </w:r>
                            <w:r>
                              <w:rPr>
                                <w:spacing w:val="-70"/>
                                <w:w w:val="65"/>
                                <w:sz w:val="42"/>
                              </w:rPr>
                              <w:t>-</w:t>
                            </w:r>
                            <w:r>
                              <w:rPr>
                                <w:spacing w:val="-70"/>
                                <w:w w:val="65"/>
                                <w:position w:val="25"/>
                                <w:sz w:val="23"/>
                              </w:rPr>
                              <w:t>3</w:t>
                            </w:r>
                            <w:r>
                              <w:rPr>
                                <w:spacing w:val="-70"/>
                                <w:w w:val="65"/>
                                <w:sz w:val="42"/>
                              </w:rPr>
                              <w:t>-</w:t>
                            </w:r>
                            <w:r>
                              <w:rPr>
                                <w:spacing w:val="-70"/>
                                <w:w w:val="65"/>
                                <w:position w:val="25"/>
                                <w:sz w:val="23"/>
                              </w:rPr>
                              <w:t>2</w:t>
                            </w:r>
                            <w:r>
                              <w:rPr>
                                <w:spacing w:val="-70"/>
                                <w:w w:val="65"/>
                                <w:sz w:val="42"/>
                              </w:rPr>
                              <w:t>-</w:t>
                            </w:r>
                            <w:r>
                              <w:rPr>
                                <w:spacing w:val="-5"/>
                                <w:w w:val="65"/>
                                <w:position w:val="25"/>
                                <w:sz w:val="23"/>
                              </w:rPr>
                              <w:t>5</w:t>
                            </w:r>
                            <w:r>
                              <w:rPr>
                                <w:spacing w:val="-5"/>
                                <w:w w:val="65"/>
                                <w:sz w:val="42"/>
                              </w:rPr>
                              <w:t>-</w:t>
                            </w:r>
                          </w:p>
                        </w:tc>
                        <w:tc>
                          <w:tcPr>
                            <w:tcW w:w="1916" w:type="dxa"/>
                          </w:tcPr>
                          <w:p>
                            <w:pPr>
                              <w:pStyle w:val="TableParagraph"/>
                              <w:spacing w:line="530" w:lineRule="exact"/>
                              <w:ind w:right="70"/>
                              <w:jc w:val="center"/>
                              <w:rPr>
                                <w:sz w:val="42"/>
                              </w:rPr>
                            </w:pPr>
                            <w:r>
                              <w:rPr>
                                <w:w w:val="70"/>
                                <w:sz w:val="42"/>
                              </w:rPr>
                              <w:t>----</w:t>
                            </w:r>
                            <w:r>
                              <w:rPr>
                                <w:spacing w:val="-71"/>
                                <w:w w:val="70"/>
                                <w:position w:val="25"/>
                                <w:sz w:val="23"/>
                              </w:rPr>
                              <w:t>5</w:t>
                            </w:r>
                            <w:r>
                              <w:rPr>
                                <w:spacing w:val="-71"/>
                                <w:w w:val="70"/>
                                <w:sz w:val="42"/>
                              </w:rPr>
                              <w:t>-</w:t>
                            </w:r>
                            <w:r>
                              <w:rPr>
                                <w:spacing w:val="-121"/>
                                <w:w w:val="93"/>
                                <w:position w:val="25"/>
                                <w:sz w:val="23"/>
                              </w:rPr>
                              <w:t>5</w:t>
                            </w:r>
                            <w:r>
                              <w:rPr>
                                <w:spacing w:val="-21"/>
                                <w:w w:val="46"/>
                                <w:sz w:val="42"/>
                              </w:rPr>
                              <w:t>-</w:t>
                            </w:r>
                            <w:r>
                              <w:rPr>
                                <w:spacing w:val="-122"/>
                                <w:w w:val="93"/>
                                <w:position w:val="25"/>
                                <w:sz w:val="23"/>
                              </w:rPr>
                              <w:t>,</w:t>
                            </w:r>
                            <w:r>
                              <w:rPr>
                                <w:spacing w:val="-20"/>
                                <w:w w:val="46"/>
                                <w:sz w:val="42"/>
                              </w:rPr>
                              <w:t>-</w:t>
                            </w:r>
                            <w:r>
                              <w:rPr>
                                <w:spacing w:val="-123"/>
                                <w:w w:val="93"/>
                                <w:position w:val="25"/>
                                <w:sz w:val="23"/>
                              </w:rPr>
                              <w:t>0</w:t>
                            </w:r>
                            <w:r>
                              <w:rPr>
                                <w:spacing w:val="-19"/>
                                <w:w w:val="46"/>
                                <w:sz w:val="42"/>
                              </w:rPr>
                              <w:t>-</w:t>
                            </w:r>
                            <w:r>
                              <w:rPr>
                                <w:spacing w:val="-124"/>
                                <w:w w:val="93"/>
                                <w:position w:val="25"/>
                                <w:sz w:val="23"/>
                              </w:rPr>
                              <w:t>6</w:t>
                            </w:r>
                            <w:r>
                              <w:rPr>
                                <w:spacing w:val="-18"/>
                                <w:w w:val="46"/>
                                <w:sz w:val="42"/>
                              </w:rPr>
                              <w:t>-</w:t>
                            </w:r>
                            <w:r>
                              <w:rPr>
                                <w:spacing w:val="-125"/>
                                <w:w w:val="93"/>
                                <w:position w:val="25"/>
                                <w:sz w:val="23"/>
                              </w:rPr>
                              <w:t>4</w:t>
                            </w:r>
                            <w:r>
                              <w:rPr>
                                <w:spacing w:val="-1"/>
                                <w:w w:val="46"/>
                                <w:sz w:val="42"/>
                              </w:rPr>
                              <w:t>-</w:t>
                            </w:r>
                            <w:r>
                              <w:rPr>
                                <w:spacing w:val="-10"/>
                                <w:w w:val="70"/>
                                <w:sz w:val="42"/>
                              </w:rPr>
                              <w:t>-</w:t>
                            </w:r>
                          </w:p>
                        </w:tc>
                        <w:tc>
                          <w:tcPr>
                            <w:tcW w:w="1677" w:type="dxa"/>
                          </w:tcPr>
                          <w:p>
                            <w:pPr>
                              <w:pStyle w:val="TableParagraph"/>
                              <w:spacing w:line="530" w:lineRule="exact"/>
                              <w:ind w:right="47"/>
                              <w:jc w:val="right"/>
                              <w:rPr>
                                <w:sz w:val="42"/>
                              </w:rPr>
                            </w:pPr>
                            <w:r>
                              <w:rPr>
                                <w:w w:val="65"/>
                                <w:sz w:val="42"/>
                              </w:rPr>
                              <w:t>---</w:t>
                            </w:r>
                            <w:r>
                              <w:rPr>
                                <w:spacing w:val="-71"/>
                                <w:w w:val="65"/>
                                <w:position w:val="25"/>
                                <w:sz w:val="23"/>
                              </w:rPr>
                              <w:t>2</w:t>
                            </w:r>
                            <w:r>
                              <w:rPr>
                                <w:spacing w:val="-71"/>
                                <w:w w:val="65"/>
                                <w:sz w:val="42"/>
                              </w:rPr>
                              <w:t>-</w:t>
                            </w:r>
                            <w:r>
                              <w:rPr>
                                <w:spacing w:val="-71"/>
                                <w:w w:val="65"/>
                                <w:position w:val="25"/>
                                <w:sz w:val="23"/>
                              </w:rPr>
                              <w:t>1</w:t>
                            </w:r>
                            <w:r>
                              <w:rPr>
                                <w:spacing w:val="-71"/>
                                <w:w w:val="65"/>
                                <w:sz w:val="42"/>
                              </w:rPr>
                              <w:t>-</w:t>
                            </w:r>
                            <w:r>
                              <w:rPr>
                                <w:spacing w:val="-71"/>
                                <w:w w:val="65"/>
                                <w:position w:val="25"/>
                                <w:sz w:val="23"/>
                              </w:rPr>
                              <w:t>1</w:t>
                            </w:r>
                            <w:r>
                              <w:rPr>
                                <w:spacing w:val="-71"/>
                                <w:w w:val="65"/>
                                <w:sz w:val="42"/>
                              </w:rPr>
                              <w:t>-</w:t>
                            </w:r>
                            <w:r>
                              <w:rPr>
                                <w:spacing w:val="-71"/>
                                <w:w w:val="65"/>
                                <w:position w:val="25"/>
                                <w:sz w:val="23"/>
                              </w:rPr>
                              <w:t>,</w:t>
                            </w:r>
                            <w:r>
                              <w:rPr>
                                <w:spacing w:val="-71"/>
                                <w:w w:val="65"/>
                                <w:sz w:val="42"/>
                              </w:rPr>
                              <w:t>-</w:t>
                            </w:r>
                            <w:r>
                              <w:rPr>
                                <w:spacing w:val="-71"/>
                                <w:w w:val="65"/>
                                <w:position w:val="25"/>
                                <w:sz w:val="23"/>
                              </w:rPr>
                              <w:t>3</w:t>
                            </w:r>
                            <w:r>
                              <w:rPr>
                                <w:spacing w:val="-71"/>
                                <w:w w:val="65"/>
                                <w:sz w:val="42"/>
                              </w:rPr>
                              <w:t>-</w:t>
                            </w:r>
                            <w:r>
                              <w:rPr>
                                <w:spacing w:val="-71"/>
                                <w:w w:val="65"/>
                                <w:position w:val="25"/>
                                <w:sz w:val="23"/>
                              </w:rPr>
                              <w:t>8</w:t>
                            </w:r>
                            <w:r>
                              <w:rPr>
                                <w:spacing w:val="-71"/>
                                <w:w w:val="65"/>
                                <w:sz w:val="42"/>
                              </w:rPr>
                              <w:t>-</w:t>
                            </w:r>
                            <w:r>
                              <w:rPr>
                                <w:spacing w:val="-113"/>
                                <w:w w:val="88"/>
                                <w:position w:val="25"/>
                                <w:sz w:val="23"/>
                              </w:rPr>
                              <w:t>9</w:t>
                            </w:r>
                            <w:r>
                              <w:rPr>
                                <w:spacing w:val="-6"/>
                                <w:w w:val="41"/>
                                <w:sz w:val="42"/>
                              </w:rPr>
                              <w:t>-</w:t>
                            </w:r>
                          </w:p>
                        </w:tc>
                      </w:tr>
                    </w:tbl>
                    <w:p>
                      <w:pPr>
                        <w:pStyle w:val="BodyText"/>
                      </w:pPr>
                    </w:p>
                  </w:txbxContent>
                </v:textbox>
                <w10:wrap type="none"/>
              </v:shape>
            </w:pict>
          </mc:Fallback>
        </mc:AlternateContent>
      </w:r>
      <w:r>
        <w:rPr>
          <w:rFonts w:ascii="Courier New"/>
          <w:spacing w:val="-2"/>
          <w:sz w:val="23"/>
        </w:rPr>
        <w:t>Assigned Unassigned</w:t>
      </w:r>
    </w:p>
    <w:p>
      <w:pPr>
        <w:spacing w:line="475" w:lineRule="auto" w:before="189"/>
        <w:ind w:left="657" w:right="5590" w:firstLine="3"/>
        <w:jc w:val="left"/>
        <w:rPr>
          <w:rFonts w:ascii="Courier New"/>
          <w:sz w:val="23"/>
        </w:rPr>
      </w:pPr>
      <w:r>
        <w:rPr>
          <w:rFonts w:ascii="Courier New"/>
          <w:sz w:val="23"/>
        </w:rPr>
        <w:t>Total Unrestricted Fund Balance Total Fund Balance</w:t>
      </w:r>
    </w:p>
    <w:p>
      <w:pPr>
        <w:pStyle w:val="BodyText"/>
        <w:spacing w:before="21"/>
        <w:rPr>
          <w:rFonts w:ascii="Courier New"/>
          <w:sz w:val="20"/>
        </w:rPr>
      </w:pPr>
    </w:p>
    <w:p>
      <w:pPr>
        <w:pStyle w:val="BodyText"/>
        <w:spacing w:after="0"/>
        <w:rPr>
          <w:rFonts w:ascii="Courier New"/>
          <w:sz w:val="20"/>
        </w:rPr>
        <w:sectPr>
          <w:type w:val="continuous"/>
          <w:pgSz w:w="12190" w:h="15810"/>
          <w:pgMar w:header="0" w:footer="1049" w:top="1800" w:bottom="280" w:left="566" w:right="425"/>
        </w:sectPr>
      </w:pPr>
    </w:p>
    <w:p>
      <w:pPr>
        <w:spacing w:before="100"/>
        <w:ind w:left="509" w:right="0" w:firstLine="0"/>
        <w:jc w:val="left"/>
        <w:rPr>
          <w:rFonts w:ascii="Courier New"/>
          <w:sz w:val="23"/>
        </w:rPr>
      </w:pPr>
      <w:r>
        <w:rPr>
          <w:rFonts w:ascii="Courier New"/>
          <w:w w:val="105"/>
          <w:sz w:val="23"/>
        </w:rPr>
        <w:t>Total</w:t>
      </w:r>
      <w:r>
        <w:rPr>
          <w:rFonts w:ascii="Courier New"/>
          <w:spacing w:val="-20"/>
          <w:w w:val="105"/>
          <w:sz w:val="23"/>
        </w:rPr>
        <w:t> </w:t>
      </w:r>
      <w:r>
        <w:rPr>
          <w:rFonts w:ascii="Courier New"/>
          <w:w w:val="105"/>
          <w:sz w:val="23"/>
        </w:rPr>
        <w:t>Liabilities</w:t>
      </w:r>
      <w:r>
        <w:rPr>
          <w:rFonts w:ascii="Courier New"/>
          <w:spacing w:val="-8"/>
          <w:w w:val="105"/>
          <w:sz w:val="23"/>
        </w:rPr>
        <w:t> </w:t>
      </w:r>
      <w:r>
        <w:rPr>
          <w:rFonts w:ascii="Courier New"/>
          <w:w w:val="105"/>
          <w:sz w:val="23"/>
        </w:rPr>
        <w:t>and</w:t>
      </w:r>
      <w:r>
        <w:rPr>
          <w:rFonts w:ascii="Courier New"/>
          <w:spacing w:val="-8"/>
          <w:w w:val="105"/>
          <w:sz w:val="23"/>
        </w:rPr>
        <w:t> </w:t>
      </w:r>
      <w:r>
        <w:rPr>
          <w:rFonts w:ascii="Courier New"/>
          <w:w w:val="105"/>
          <w:sz w:val="23"/>
        </w:rPr>
        <w:t>Fund</w:t>
      </w:r>
      <w:r>
        <w:rPr>
          <w:rFonts w:ascii="Courier New"/>
          <w:spacing w:val="-6"/>
          <w:w w:val="105"/>
          <w:sz w:val="23"/>
        </w:rPr>
        <w:t> </w:t>
      </w:r>
      <w:r>
        <w:rPr>
          <w:rFonts w:ascii="Courier New"/>
          <w:spacing w:val="-2"/>
          <w:w w:val="105"/>
          <w:sz w:val="23"/>
        </w:rPr>
        <w:t>Balance</w:t>
      </w:r>
    </w:p>
    <w:p>
      <w:pPr>
        <w:tabs>
          <w:tab w:pos="2405" w:val="left" w:leader="none"/>
        </w:tabs>
        <w:spacing w:before="104"/>
        <w:ind w:left="509" w:right="0" w:firstLine="0"/>
        <w:jc w:val="left"/>
        <w:rPr>
          <w:rFonts w:ascii="Courier New"/>
          <w:sz w:val="23"/>
        </w:rPr>
      </w:pPr>
      <w:r>
        <w:rPr/>
        <w:br w:type="column"/>
      </w:r>
      <w:r>
        <w:rPr>
          <w:rFonts w:ascii="Courier New"/>
          <w:spacing w:val="-2"/>
          <w:w w:val="105"/>
          <w:sz w:val="23"/>
        </w:rPr>
        <w:t>$158,929</w:t>
      </w:r>
      <w:r>
        <w:rPr>
          <w:rFonts w:ascii="Courier New"/>
          <w:sz w:val="23"/>
        </w:rPr>
        <w:tab/>
      </w:r>
      <w:r>
        <w:rPr>
          <w:rFonts w:ascii="Courier New"/>
          <w:spacing w:val="-2"/>
          <w:w w:val="105"/>
          <w:sz w:val="23"/>
        </w:rPr>
        <w:t>$55,064</w:t>
      </w:r>
    </w:p>
    <w:p>
      <w:pPr>
        <w:spacing w:before="107"/>
        <w:ind w:left="509" w:right="0" w:firstLine="0"/>
        <w:jc w:val="left"/>
        <w:rPr>
          <w:rFonts w:ascii="Courier New"/>
          <w:sz w:val="23"/>
        </w:rPr>
      </w:pPr>
      <w:r>
        <w:rPr/>
        <w:br w:type="column"/>
      </w:r>
      <w:r>
        <w:rPr>
          <w:rFonts w:ascii="Courier New"/>
          <w:spacing w:val="-2"/>
          <w:w w:val="105"/>
          <w:sz w:val="23"/>
        </w:rPr>
        <w:t>$213,993</w:t>
      </w:r>
    </w:p>
    <w:p>
      <w:pPr>
        <w:spacing w:after="0"/>
        <w:jc w:val="left"/>
        <w:rPr>
          <w:rFonts w:ascii="Courier New"/>
          <w:sz w:val="23"/>
        </w:rPr>
        <w:sectPr>
          <w:type w:val="continuous"/>
          <w:pgSz w:w="12190" w:h="15810"/>
          <w:pgMar w:header="0" w:footer="1049" w:top="1800" w:bottom="280" w:left="566" w:right="425"/>
          <w:cols w:num="3" w:equalWidth="0">
            <w:col w:w="5392" w:space="40"/>
            <w:col w:w="3452" w:space="275"/>
            <w:col w:w="2040"/>
          </w:cols>
        </w:sectPr>
      </w:pPr>
    </w:p>
    <w:p>
      <w:pPr>
        <w:pStyle w:val="BodyText"/>
        <w:spacing w:before="232"/>
        <w:rPr>
          <w:rFonts w:ascii="Courier New"/>
          <w:sz w:val="23"/>
        </w:rPr>
      </w:pPr>
    </w:p>
    <w:p>
      <w:pPr>
        <w:pStyle w:val="Heading8"/>
        <w:ind w:left="87"/>
        <w:rPr>
          <w:rFonts w:ascii="Courier New"/>
        </w:rPr>
      </w:pPr>
      <w:bookmarkStart w:name="_TOC_250001" w:id="1"/>
      <w:r>
        <w:rPr>
          <w:rFonts w:ascii="Courier New"/>
          <w:w w:val="105"/>
        </w:rPr>
        <w:t>Reconciliation</w:t>
      </w:r>
      <w:r>
        <w:rPr>
          <w:rFonts w:ascii="Courier New"/>
          <w:spacing w:val="-30"/>
          <w:w w:val="105"/>
        </w:rPr>
        <w:t> </w:t>
      </w:r>
      <w:r>
        <w:rPr>
          <w:rFonts w:ascii="Courier New"/>
          <w:w w:val="105"/>
        </w:rPr>
        <w:t>of</w:t>
      </w:r>
      <w:r>
        <w:rPr>
          <w:rFonts w:ascii="Courier New"/>
          <w:spacing w:val="-7"/>
          <w:w w:val="105"/>
        </w:rPr>
        <w:t> </w:t>
      </w:r>
      <w:r>
        <w:rPr>
          <w:rFonts w:ascii="Courier New"/>
          <w:w w:val="105"/>
        </w:rPr>
        <w:t>Fund</w:t>
      </w:r>
      <w:r>
        <w:rPr>
          <w:rFonts w:ascii="Courier New"/>
          <w:spacing w:val="-4"/>
          <w:w w:val="105"/>
        </w:rPr>
        <w:t> </w:t>
      </w:r>
      <w:r>
        <w:rPr>
          <w:rFonts w:ascii="Courier New"/>
          <w:w w:val="105"/>
        </w:rPr>
        <w:t>Balances</w:t>
      </w:r>
      <w:r>
        <w:rPr>
          <w:rFonts w:ascii="Courier New"/>
          <w:spacing w:val="-8"/>
          <w:w w:val="105"/>
        </w:rPr>
        <w:t> </w:t>
      </w:r>
      <w:r>
        <w:rPr>
          <w:rFonts w:ascii="Courier New"/>
          <w:w w:val="105"/>
        </w:rPr>
        <w:t>to</w:t>
      </w:r>
      <w:r>
        <w:rPr>
          <w:rFonts w:ascii="Courier New"/>
          <w:spacing w:val="-26"/>
          <w:w w:val="105"/>
        </w:rPr>
        <w:t> </w:t>
      </w:r>
      <w:r>
        <w:rPr>
          <w:rFonts w:ascii="Courier New"/>
          <w:w w:val="105"/>
        </w:rPr>
        <w:t>Net</w:t>
      </w:r>
      <w:r>
        <w:rPr>
          <w:rFonts w:ascii="Courier New"/>
          <w:spacing w:val="-12"/>
          <w:w w:val="105"/>
        </w:rPr>
        <w:t> </w:t>
      </w:r>
      <w:bookmarkEnd w:id="1"/>
      <w:r>
        <w:rPr>
          <w:rFonts w:ascii="Courier New"/>
          <w:spacing w:val="-2"/>
          <w:w w:val="105"/>
        </w:rPr>
        <w:t>Position:</w:t>
      </w:r>
    </w:p>
    <w:p>
      <w:pPr>
        <w:pStyle w:val="BodyText"/>
        <w:spacing w:before="69"/>
        <w:rPr>
          <w:rFonts w:ascii="Courier New"/>
          <w:sz w:val="20"/>
        </w:rPr>
      </w:pPr>
    </w:p>
    <w:p>
      <w:pPr>
        <w:pStyle w:val="BodyText"/>
        <w:spacing w:after="0"/>
        <w:rPr>
          <w:rFonts w:ascii="Courier New"/>
          <w:sz w:val="20"/>
        </w:rPr>
        <w:sectPr>
          <w:type w:val="continuous"/>
          <w:pgSz w:w="12190" w:h="15810"/>
          <w:pgMar w:header="0" w:footer="1049" w:top="1800" w:bottom="280" w:left="566" w:right="425"/>
        </w:sectPr>
      </w:pPr>
    </w:p>
    <w:p>
      <w:pPr>
        <w:spacing w:before="100"/>
        <w:ind w:left="81" w:right="0" w:firstLine="0"/>
        <w:jc w:val="left"/>
        <w:rPr>
          <w:rFonts w:ascii="Courier New"/>
          <w:sz w:val="23"/>
        </w:rPr>
      </w:pPr>
      <w:r>
        <w:rPr>
          <w:rFonts w:ascii="Courier New"/>
          <w:w w:val="105"/>
          <w:sz w:val="23"/>
        </w:rPr>
        <w:t>Total</w:t>
      </w:r>
      <w:r>
        <w:rPr>
          <w:rFonts w:ascii="Courier New"/>
          <w:spacing w:val="-8"/>
          <w:w w:val="105"/>
          <w:sz w:val="23"/>
        </w:rPr>
        <w:t> </w:t>
      </w:r>
      <w:r>
        <w:rPr>
          <w:rFonts w:ascii="Courier New"/>
          <w:w w:val="105"/>
          <w:sz w:val="23"/>
        </w:rPr>
        <w:t>Fund</w:t>
      </w:r>
      <w:r>
        <w:rPr>
          <w:rFonts w:ascii="Courier New"/>
          <w:spacing w:val="-5"/>
          <w:w w:val="105"/>
          <w:sz w:val="23"/>
        </w:rPr>
        <w:t> </w:t>
      </w:r>
      <w:r>
        <w:rPr>
          <w:rFonts w:ascii="Courier New"/>
          <w:w w:val="105"/>
          <w:sz w:val="23"/>
        </w:rPr>
        <w:t>Balance</w:t>
      </w:r>
      <w:r>
        <w:rPr>
          <w:rFonts w:ascii="Courier New"/>
          <w:spacing w:val="-3"/>
          <w:w w:val="105"/>
          <w:sz w:val="23"/>
        </w:rPr>
        <w:t> </w:t>
      </w:r>
      <w:r>
        <w:rPr>
          <w:rFonts w:ascii="Courier New"/>
          <w:w w:val="105"/>
          <w:sz w:val="23"/>
        </w:rPr>
        <w:t>as</w:t>
      </w:r>
      <w:r>
        <w:rPr>
          <w:rFonts w:ascii="Courier New"/>
          <w:spacing w:val="-24"/>
          <w:w w:val="105"/>
          <w:sz w:val="23"/>
        </w:rPr>
        <w:t> </w:t>
      </w:r>
      <w:r>
        <w:rPr>
          <w:rFonts w:ascii="Courier New"/>
          <w:w w:val="105"/>
          <w:sz w:val="23"/>
        </w:rPr>
        <w:t>shown</w:t>
      </w:r>
      <w:r>
        <w:rPr>
          <w:rFonts w:ascii="Courier New"/>
          <w:spacing w:val="-19"/>
          <w:w w:val="105"/>
          <w:sz w:val="23"/>
        </w:rPr>
        <w:t> </w:t>
      </w:r>
      <w:r>
        <w:rPr>
          <w:rFonts w:ascii="Courier New"/>
          <w:spacing w:val="-4"/>
          <w:w w:val="105"/>
          <w:sz w:val="23"/>
        </w:rPr>
        <w:t>above</w:t>
      </w:r>
    </w:p>
    <w:p>
      <w:pPr>
        <w:pStyle w:val="BodyText"/>
        <w:spacing w:before="242"/>
        <w:ind w:left="76"/>
        <w:rPr>
          <w:rFonts w:ascii="Courier New"/>
        </w:rPr>
      </w:pPr>
      <w:r>
        <w:rPr>
          <w:rFonts w:ascii="Courier New"/>
          <w:w w:val="90"/>
        </w:rPr>
        <w:t>Amounts</w:t>
      </w:r>
      <w:r>
        <w:rPr>
          <w:rFonts w:ascii="Courier New"/>
          <w:spacing w:val="-1"/>
          <w:w w:val="90"/>
        </w:rPr>
        <w:t> </w:t>
      </w:r>
      <w:r>
        <w:rPr>
          <w:rFonts w:ascii="Courier New"/>
          <w:w w:val="90"/>
        </w:rPr>
        <w:t>reported</w:t>
      </w:r>
      <w:r>
        <w:rPr>
          <w:rFonts w:ascii="Courier New"/>
          <w:spacing w:val="-8"/>
        </w:rPr>
        <w:t> </w:t>
      </w:r>
      <w:r>
        <w:rPr>
          <w:rFonts w:ascii="Courier New"/>
          <w:w w:val="90"/>
        </w:rPr>
        <w:t>in</w:t>
      </w:r>
      <w:r>
        <w:rPr>
          <w:rFonts w:ascii="Courier New"/>
          <w:spacing w:val="-12"/>
          <w:w w:val="90"/>
        </w:rPr>
        <w:t> </w:t>
      </w:r>
      <w:r>
        <w:rPr>
          <w:rFonts w:ascii="Courier New"/>
          <w:w w:val="90"/>
        </w:rPr>
        <w:t>the</w:t>
      </w:r>
      <w:r>
        <w:rPr>
          <w:rFonts w:ascii="Courier New"/>
          <w:spacing w:val="-8"/>
          <w:w w:val="90"/>
        </w:rPr>
        <w:t> </w:t>
      </w:r>
      <w:r>
        <w:rPr>
          <w:rFonts w:ascii="Courier New"/>
          <w:w w:val="90"/>
        </w:rPr>
        <w:t>Statement</w:t>
      </w:r>
      <w:r>
        <w:rPr>
          <w:rFonts w:ascii="Courier New"/>
          <w:spacing w:val="-10"/>
        </w:rPr>
        <w:t> </w:t>
      </w:r>
      <w:r>
        <w:rPr>
          <w:rFonts w:ascii="Courier New"/>
          <w:w w:val="90"/>
        </w:rPr>
        <w:t>of</w:t>
      </w:r>
      <w:r>
        <w:rPr>
          <w:rFonts w:ascii="Courier New"/>
          <w:spacing w:val="-1"/>
          <w:w w:val="90"/>
        </w:rPr>
        <w:t> </w:t>
      </w:r>
      <w:r>
        <w:rPr>
          <w:rFonts w:ascii="Courier New"/>
          <w:w w:val="90"/>
        </w:rPr>
        <w:t>Net</w:t>
      </w:r>
      <w:r>
        <w:rPr>
          <w:rFonts w:ascii="Courier New"/>
          <w:spacing w:val="-13"/>
        </w:rPr>
        <w:t> </w:t>
      </w:r>
      <w:r>
        <w:rPr>
          <w:rFonts w:ascii="Courier New"/>
          <w:w w:val="90"/>
        </w:rPr>
        <w:t>Position</w:t>
      </w:r>
      <w:r>
        <w:rPr>
          <w:rFonts w:ascii="Courier New"/>
          <w:spacing w:val="-10"/>
        </w:rPr>
        <w:t> </w:t>
      </w:r>
      <w:r>
        <w:rPr>
          <w:rFonts w:ascii="Courier New"/>
          <w:w w:val="90"/>
        </w:rPr>
        <w:t>are</w:t>
      </w:r>
      <w:r>
        <w:rPr>
          <w:rFonts w:ascii="Courier New"/>
          <w:spacing w:val="-6"/>
          <w:w w:val="90"/>
        </w:rPr>
        <w:t> </w:t>
      </w:r>
      <w:r>
        <w:rPr>
          <w:rFonts w:ascii="Courier New"/>
          <w:w w:val="90"/>
        </w:rPr>
        <w:t>different</w:t>
      </w:r>
      <w:r>
        <w:rPr>
          <w:rFonts w:ascii="Courier New"/>
          <w:spacing w:val="5"/>
        </w:rPr>
        <w:t> </w:t>
      </w:r>
      <w:r>
        <w:rPr>
          <w:rFonts w:ascii="Courier New"/>
          <w:spacing w:val="-2"/>
          <w:w w:val="90"/>
        </w:rPr>
        <w:t>because:</w:t>
      </w:r>
    </w:p>
    <w:p>
      <w:pPr>
        <w:pStyle w:val="BodyText"/>
        <w:spacing w:line="316" w:lineRule="auto" w:before="172"/>
        <w:ind w:left="550" w:hanging="118"/>
        <w:rPr>
          <w:rFonts w:ascii="Courier New"/>
        </w:rPr>
      </w:pPr>
      <w:r>
        <w:rPr>
          <w:rFonts w:ascii="Courier New"/>
          <w:w w:val="90"/>
        </w:rPr>
        <w:t>Capital assets of</w:t>
      </w:r>
      <w:r>
        <w:rPr>
          <w:rFonts w:ascii="Courier New"/>
          <w:spacing w:val="-15"/>
          <w:w w:val="90"/>
        </w:rPr>
        <w:t> </w:t>
      </w:r>
      <w:r>
        <w:rPr>
          <w:rFonts w:ascii="Courier New"/>
          <w:w w:val="90"/>
        </w:rPr>
        <w:t>$686,200, net</w:t>
      </w:r>
      <w:r>
        <w:rPr>
          <w:rFonts w:ascii="Courier New"/>
          <w:spacing w:val="-3"/>
          <w:w w:val="90"/>
        </w:rPr>
        <w:t> </w:t>
      </w:r>
      <w:r>
        <w:rPr>
          <w:rFonts w:ascii="Courier New"/>
          <w:w w:val="90"/>
        </w:rPr>
        <w:t>of</w:t>
      </w:r>
      <w:r>
        <w:rPr>
          <w:rFonts w:ascii="Courier New"/>
          <w:spacing w:val="-10"/>
          <w:w w:val="90"/>
        </w:rPr>
        <w:t> </w:t>
      </w:r>
      <w:r>
        <w:rPr>
          <w:rFonts w:ascii="Courier New"/>
          <w:w w:val="90"/>
        </w:rPr>
        <w:t>accumulated depreciation of</w:t>
      </w:r>
      <w:r>
        <w:rPr>
          <w:rFonts w:ascii="Courier New"/>
          <w:spacing w:val="-13"/>
          <w:w w:val="90"/>
        </w:rPr>
        <w:t> </w:t>
      </w:r>
      <w:r>
        <w:rPr>
          <w:rFonts w:ascii="Courier New"/>
          <w:w w:val="90"/>
        </w:rPr>
        <w:t>$584,655 </w:t>
      </w:r>
      <w:r>
        <w:rPr>
          <w:rFonts w:ascii="Courier New"/>
          <w:spacing w:val="-10"/>
        </w:rPr>
        <w:t>are</w:t>
      </w:r>
      <w:r>
        <w:rPr>
          <w:rFonts w:ascii="Courier New"/>
          <w:spacing w:val="-23"/>
        </w:rPr>
        <w:t> </w:t>
      </w:r>
      <w:r>
        <w:rPr>
          <w:rFonts w:ascii="Courier New"/>
          <w:spacing w:val="-10"/>
        </w:rPr>
        <w:t>not</w:t>
      </w:r>
      <w:r>
        <w:rPr>
          <w:rFonts w:ascii="Courier New"/>
          <w:spacing w:val="-24"/>
        </w:rPr>
        <w:t> </w:t>
      </w:r>
      <w:r>
        <w:rPr>
          <w:rFonts w:ascii="Courier New"/>
          <w:spacing w:val="-10"/>
        </w:rPr>
        <w:t>financial</w:t>
      </w:r>
      <w:r>
        <w:rPr>
          <w:rFonts w:ascii="Courier New"/>
          <w:spacing w:val="-14"/>
        </w:rPr>
        <w:t> </w:t>
      </w:r>
      <w:r>
        <w:rPr>
          <w:rFonts w:ascii="Courier New"/>
          <w:spacing w:val="-10"/>
        </w:rPr>
        <w:t>resources and,</w:t>
      </w:r>
      <w:r>
        <w:rPr>
          <w:rFonts w:ascii="Courier New"/>
          <w:spacing w:val="-17"/>
        </w:rPr>
        <w:t> </w:t>
      </w:r>
      <w:r>
        <w:rPr>
          <w:rFonts w:ascii="Courier New"/>
          <w:spacing w:val="-10"/>
        </w:rPr>
        <w:t>therefore not</w:t>
      </w:r>
      <w:r>
        <w:rPr>
          <w:rFonts w:ascii="Courier New"/>
          <w:spacing w:val="-23"/>
        </w:rPr>
        <w:t> </w:t>
      </w:r>
      <w:r>
        <w:rPr>
          <w:rFonts w:ascii="Courier New"/>
          <w:spacing w:val="-10"/>
        </w:rPr>
        <w:t>reported</w:t>
      </w:r>
      <w:r>
        <w:rPr>
          <w:rFonts w:ascii="Courier New"/>
          <w:spacing w:val="-19"/>
        </w:rPr>
        <w:t> </w:t>
      </w:r>
      <w:r>
        <w:rPr>
          <w:rFonts w:ascii="Courier New"/>
          <w:spacing w:val="-10"/>
        </w:rPr>
        <w:t>in</w:t>
      </w:r>
      <w:r>
        <w:rPr>
          <w:rFonts w:ascii="Courier New"/>
          <w:spacing w:val="-22"/>
        </w:rPr>
        <w:t> </w:t>
      </w:r>
      <w:r>
        <w:rPr>
          <w:rFonts w:ascii="Courier New"/>
          <w:spacing w:val="-10"/>
        </w:rPr>
        <w:t>the</w:t>
      </w:r>
      <w:r>
        <w:rPr>
          <w:rFonts w:ascii="Courier New"/>
          <w:spacing w:val="-23"/>
        </w:rPr>
        <w:t> </w:t>
      </w:r>
      <w:r>
        <w:rPr>
          <w:rFonts w:ascii="Courier New"/>
          <w:spacing w:val="-10"/>
        </w:rPr>
        <w:t>funds.</w:t>
      </w:r>
    </w:p>
    <w:p>
      <w:pPr>
        <w:pStyle w:val="BodyText"/>
        <w:spacing w:before="225"/>
        <w:ind w:left="78"/>
        <w:rPr>
          <w:rFonts w:ascii="Courier New"/>
        </w:rPr>
      </w:pPr>
      <w:r>
        <w:rPr>
          <w:rFonts w:ascii="Courier New"/>
          <w:w w:val="90"/>
        </w:rPr>
        <w:t>Net</w:t>
      </w:r>
      <w:r>
        <w:rPr>
          <w:rFonts w:ascii="Courier New"/>
          <w:spacing w:val="-5"/>
          <w:w w:val="90"/>
        </w:rPr>
        <w:t> </w:t>
      </w:r>
      <w:r>
        <w:rPr>
          <w:rFonts w:ascii="Courier New"/>
          <w:w w:val="90"/>
        </w:rPr>
        <w:t>Position</w:t>
      </w:r>
      <w:r>
        <w:rPr>
          <w:rFonts w:ascii="Courier New"/>
          <w:spacing w:val="-10"/>
        </w:rPr>
        <w:t> </w:t>
      </w:r>
      <w:r>
        <w:rPr>
          <w:rFonts w:ascii="Courier New"/>
          <w:w w:val="90"/>
        </w:rPr>
        <w:t>reported</w:t>
      </w:r>
      <w:r>
        <w:rPr>
          <w:rFonts w:ascii="Courier New"/>
          <w:spacing w:val="-2"/>
        </w:rPr>
        <w:t> </w:t>
      </w:r>
      <w:r>
        <w:rPr>
          <w:rFonts w:ascii="Courier New"/>
          <w:w w:val="90"/>
        </w:rPr>
        <w:t>in</w:t>
      </w:r>
      <w:r>
        <w:rPr>
          <w:rFonts w:ascii="Courier New"/>
          <w:spacing w:val="-8"/>
          <w:w w:val="90"/>
        </w:rPr>
        <w:t> </w:t>
      </w:r>
      <w:r>
        <w:rPr>
          <w:rFonts w:ascii="Courier New"/>
          <w:w w:val="90"/>
        </w:rPr>
        <w:t>the</w:t>
      </w:r>
      <w:r>
        <w:rPr>
          <w:rFonts w:ascii="Courier New"/>
          <w:spacing w:val="-8"/>
          <w:w w:val="90"/>
        </w:rPr>
        <w:t> </w:t>
      </w:r>
      <w:r>
        <w:rPr>
          <w:rFonts w:ascii="Courier New"/>
          <w:w w:val="90"/>
        </w:rPr>
        <w:t>Statement</w:t>
      </w:r>
      <w:r>
        <w:rPr>
          <w:rFonts w:ascii="Courier New"/>
          <w:spacing w:val="1"/>
        </w:rPr>
        <w:t> </w:t>
      </w:r>
      <w:r>
        <w:rPr>
          <w:rFonts w:ascii="Courier New"/>
          <w:w w:val="90"/>
        </w:rPr>
        <w:t>of</w:t>
      </w:r>
      <w:r>
        <w:rPr>
          <w:rFonts w:ascii="Courier New"/>
          <w:spacing w:val="-8"/>
          <w:w w:val="90"/>
        </w:rPr>
        <w:t> </w:t>
      </w:r>
      <w:r>
        <w:rPr>
          <w:rFonts w:ascii="Courier New"/>
          <w:w w:val="90"/>
        </w:rPr>
        <w:t>Net</w:t>
      </w:r>
      <w:r>
        <w:rPr>
          <w:rFonts w:ascii="Courier New"/>
          <w:spacing w:val="-13"/>
        </w:rPr>
        <w:t> </w:t>
      </w:r>
      <w:r>
        <w:rPr>
          <w:rFonts w:ascii="Courier New"/>
          <w:spacing w:val="-2"/>
          <w:w w:val="90"/>
        </w:rPr>
        <w:t>Position</w:t>
      </w:r>
    </w:p>
    <w:p>
      <w:pPr>
        <w:spacing w:before="104"/>
        <w:ind w:left="0" w:right="392" w:firstLine="0"/>
        <w:jc w:val="right"/>
        <w:rPr>
          <w:rFonts w:ascii="Courier New"/>
          <w:sz w:val="23"/>
        </w:rPr>
      </w:pPr>
      <w:r>
        <w:rPr/>
        <w:br w:type="column"/>
      </w:r>
      <w:r>
        <w:rPr>
          <w:rFonts w:ascii="Courier New"/>
          <w:spacing w:val="-2"/>
          <w:w w:val="105"/>
          <w:sz w:val="23"/>
        </w:rPr>
        <w:t>$211,389</w:t>
      </w:r>
    </w:p>
    <w:p>
      <w:pPr>
        <w:pStyle w:val="BodyText"/>
        <w:rPr>
          <w:rFonts w:ascii="Courier New"/>
          <w:sz w:val="23"/>
        </w:rPr>
      </w:pPr>
    </w:p>
    <w:p>
      <w:pPr>
        <w:pStyle w:val="BodyText"/>
        <w:rPr>
          <w:rFonts w:ascii="Courier New"/>
          <w:sz w:val="23"/>
        </w:rPr>
      </w:pPr>
    </w:p>
    <w:p>
      <w:pPr>
        <w:pStyle w:val="BodyText"/>
        <w:spacing w:before="197"/>
        <w:rPr>
          <w:rFonts w:ascii="Courier New"/>
          <w:sz w:val="23"/>
        </w:rPr>
      </w:pPr>
    </w:p>
    <w:p>
      <w:pPr>
        <w:spacing w:before="0"/>
        <w:ind w:left="0" w:right="390" w:firstLine="0"/>
        <w:jc w:val="right"/>
        <w:rPr>
          <w:rFonts w:ascii="Courier New"/>
          <w:sz w:val="23"/>
        </w:rPr>
      </w:pPr>
      <w:r>
        <w:rPr>
          <w:rFonts w:ascii="Courier New"/>
          <w:spacing w:val="-2"/>
          <w:w w:val="105"/>
          <w:sz w:val="23"/>
        </w:rPr>
        <w:t>101,545</w:t>
      </w:r>
    </w:p>
    <w:p>
      <w:pPr>
        <w:pStyle w:val="BodyText"/>
        <w:spacing w:before="34"/>
        <w:rPr>
          <w:rFonts w:ascii="Courier New"/>
          <w:sz w:val="23"/>
        </w:rPr>
      </w:pPr>
    </w:p>
    <w:p>
      <w:pPr>
        <w:spacing w:before="0"/>
        <w:ind w:left="0" w:right="395" w:firstLine="0"/>
        <w:jc w:val="right"/>
        <w:rPr>
          <w:rFonts w:ascii="Courier New"/>
          <w:sz w:val="23"/>
        </w:rPr>
      </w:pPr>
      <w:r>
        <w:rPr>
          <w:rFonts w:ascii="Courier New"/>
          <w:spacing w:val="-2"/>
          <w:w w:val="105"/>
          <w:sz w:val="23"/>
        </w:rPr>
        <w:t>$312,934</w:t>
      </w:r>
    </w:p>
    <w:p>
      <w:pPr>
        <w:spacing w:after="0"/>
        <w:jc w:val="right"/>
        <w:rPr>
          <w:rFonts w:ascii="Courier New"/>
          <w:sz w:val="23"/>
        </w:rPr>
        <w:sectPr>
          <w:type w:val="continuous"/>
          <w:pgSz w:w="12190" w:h="15810"/>
          <w:pgMar w:header="0" w:footer="1049" w:top="1800" w:bottom="280" w:left="566" w:right="425"/>
          <w:cols w:num="2" w:equalWidth="0">
            <w:col w:w="8929" w:space="657"/>
            <w:col w:w="1613"/>
          </w:cols>
        </w:sectPr>
      </w:pPr>
    </w:p>
    <w:p>
      <w:pPr>
        <w:pStyle w:val="Heading7"/>
        <w:spacing w:before="72"/>
        <w:ind w:left="382"/>
        <w:jc w:val="center"/>
      </w:pPr>
      <w:r>
        <w:rPr>
          <w:w w:val="105"/>
        </w:rPr>
        <w:t>CLATSKANIE</w:t>
      </w:r>
      <w:r>
        <w:rPr>
          <w:spacing w:val="-19"/>
          <w:w w:val="105"/>
        </w:rPr>
        <w:t> </w:t>
      </w:r>
      <w:r>
        <w:rPr>
          <w:w w:val="105"/>
        </w:rPr>
        <w:t>LIBRARY</w:t>
      </w:r>
      <w:r>
        <w:rPr>
          <w:spacing w:val="-22"/>
          <w:w w:val="105"/>
        </w:rPr>
        <w:t> </w:t>
      </w:r>
      <w:r>
        <w:rPr>
          <w:spacing w:val="-2"/>
          <w:w w:val="105"/>
        </w:rPr>
        <w:t>DISTRICT</w:t>
      </w:r>
    </w:p>
    <w:p>
      <w:pPr>
        <w:spacing w:line="309" w:lineRule="auto" w:before="71"/>
        <w:ind w:left="2277" w:right="1746" w:firstLine="2"/>
        <w:jc w:val="center"/>
        <w:rPr>
          <w:rFonts w:ascii="Courier New"/>
          <w:sz w:val="23"/>
        </w:rPr>
      </w:pPr>
      <w:r>
        <w:rPr>
          <w:rFonts w:ascii="Courier New"/>
          <w:w w:val="105"/>
          <w:sz w:val="23"/>
        </w:rPr>
        <w:t>Statement of Receipts, Disbursements and Changes</w:t>
      </w:r>
      <w:r>
        <w:rPr>
          <w:rFonts w:ascii="Courier New"/>
          <w:spacing w:val="-12"/>
          <w:w w:val="105"/>
          <w:sz w:val="23"/>
        </w:rPr>
        <w:t> </w:t>
      </w:r>
      <w:r>
        <w:rPr>
          <w:rFonts w:ascii="Courier New"/>
          <w:w w:val="105"/>
          <w:sz w:val="23"/>
        </w:rPr>
        <w:t>in</w:t>
      </w:r>
      <w:r>
        <w:rPr>
          <w:rFonts w:ascii="Courier New"/>
          <w:spacing w:val="-19"/>
          <w:w w:val="105"/>
          <w:sz w:val="23"/>
        </w:rPr>
        <w:t> </w:t>
      </w:r>
      <w:r>
        <w:rPr>
          <w:rFonts w:ascii="Courier New"/>
          <w:w w:val="105"/>
          <w:sz w:val="23"/>
        </w:rPr>
        <w:t>Fund</w:t>
      </w:r>
      <w:r>
        <w:rPr>
          <w:rFonts w:ascii="Courier New"/>
          <w:spacing w:val="-7"/>
          <w:w w:val="105"/>
          <w:sz w:val="23"/>
        </w:rPr>
        <w:t> </w:t>
      </w:r>
      <w:r>
        <w:rPr>
          <w:rFonts w:ascii="Courier New"/>
          <w:w w:val="105"/>
          <w:sz w:val="23"/>
        </w:rPr>
        <w:t>Balances</w:t>
      </w:r>
      <w:r>
        <w:rPr>
          <w:rFonts w:ascii="Courier New"/>
          <w:spacing w:val="-12"/>
          <w:w w:val="105"/>
          <w:sz w:val="23"/>
        </w:rPr>
        <w:t> </w:t>
      </w:r>
      <w:r>
        <w:rPr>
          <w:rFonts w:ascii="Courier New"/>
          <w:w w:val="105"/>
          <w:sz w:val="23"/>
        </w:rPr>
        <w:t>-</w:t>
      </w:r>
      <w:r>
        <w:rPr>
          <w:rFonts w:ascii="Courier New"/>
          <w:spacing w:val="-12"/>
          <w:w w:val="105"/>
          <w:sz w:val="23"/>
        </w:rPr>
        <w:t> </w:t>
      </w:r>
      <w:r>
        <w:rPr>
          <w:rFonts w:ascii="Courier New"/>
          <w:w w:val="105"/>
          <w:sz w:val="23"/>
        </w:rPr>
        <w:t>Modified</w:t>
      </w:r>
      <w:r>
        <w:rPr>
          <w:rFonts w:ascii="Courier New"/>
          <w:spacing w:val="-6"/>
          <w:w w:val="105"/>
          <w:sz w:val="23"/>
        </w:rPr>
        <w:t> </w:t>
      </w:r>
      <w:r>
        <w:rPr>
          <w:rFonts w:ascii="Courier New"/>
          <w:w w:val="105"/>
          <w:sz w:val="23"/>
        </w:rPr>
        <w:t>Cash</w:t>
      </w:r>
      <w:r>
        <w:rPr>
          <w:rFonts w:ascii="Courier New"/>
          <w:spacing w:val="-12"/>
          <w:w w:val="105"/>
          <w:sz w:val="23"/>
        </w:rPr>
        <w:t> </w:t>
      </w:r>
      <w:r>
        <w:rPr>
          <w:rFonts w:ascii="Courier New"/>
          <w:w w:val="105"/>
          <w:sz w:val="23"/>
        </w:rPr>
        <w:t>Basis</w:t>
      </w:r>
    </w:p>
    <w:p>
      <w:pPr>
        <w:spacing w:line="251" w:lineRule="exact" w:before="0"/>
        <w:ind w:left="248" w:right="15" w:firstLine="0"/>
        <w:jc w:val="center"/>
        <w:rPr>
          <w:rFonts w:ascii="Courier New"/>
          <w:sz w:val="23"/>
        </w:rPr>
      </w:pPr>
      <w:r>
        <w:rPr>
          <w:rFonts w:ascii="Courier New"/>
          <w:w w:val="105"/>
          <w:sz w:val="23"/>
        </w:rPr>
        <w:t>Governmental</w:t>
      </w:r>
      <w:r>
        <w:rPr>
          <w:rFonts w:ascii="Courier New"/>
          <w:spacing w:val="-20"/>
          <w:w w:val="105"/>
          <w:sz w:val="23"/>
        </w:rPr>
        <w:t> </w:t>
      </w:r>
      <w:r>
        <w:rPr>
          <w:rFonts w:ascii="Courier New"/>
          <w:spacing w:val="-2"/>
          <w:w w:val="105"/>
          <w:sz w:val="23"/>
        </w:rPr>
        <w:t>Funds</w:t>
      </w:r>
    </w:p>
    <w:p>
      <w:pPr>
        <w:spacing w:before="67"/>
        <w:ind w:left="248" w:right="0" w:firstLine="0"/>
        <w:jc w:val="center"/>
        <w:rPr>
          <w:rFonts w:ascii="Courier New"/>
          <w:sz w:val="23"/>
        </w:rPr>
      </w:pPr>
      <w:r>
        <w:rPr>
          <w:rFonts w:ascii="Courier New"/>
          <w:w w:val="105"/>
          <w:sz w:val="23"/>
        </w:rPr>
        <w:t>For</w:t>
      </w:r>
      <w:r>
        <w:rPr>
          <w:rFonts w:ascii="Courier New"/>
          <w:spacing w:val="-14"/>
          <w:w w:val="105"/>
          <w:sz w:val="23"/>
        </w:rPr>
        <w:t> </w:t>
      </w:r>
      <w:r>
        <w:rPr>
          <w:rFonts w:ascii="Courier New"/>
          <w:w w:val="105"/>
          <w:sz w:val="23"/>
        </w:rPr>
        <w:t>the</w:t>
      </w:r>
      <w:r>
        <w:rPr>
          <w:rFonts w:ascii="Courier New"/>
          <w:spacing w:val="-9"/>
          <w:w w:val="105"/>
          <w:sz w:val="23"/>
        </w:rPr>
        <w:t> </w:t>
      </w:r>
      <w:r>
        <w:rPr>
          <w:rFonts w:ascii="Courier New"/>
          <w:w w:val="105"/>
          <w:sz w:val="23"/>
        </w:rPr>
        <w:t>Year</w:t>
      </w:r>
      <w:r>
        <w:rPr>
          <w:rFonts w:ascii="Courier New"/>
          <w:spacing w:val="-13"/>
          <w:w w:val="105"/>
          <w:sz w:val="23"/>
        </w:rPr>
        <w:t> </w:t>
      </w:r>
      <w:r>
        <w:rPr>
          <w:rFonts w:ascii="Courier New"/>
          <w:w w:val="105"/>
          <w:sz w:val="23"/>
        </w:rPr>
        <w:t>Ended</w:t>
      </w:r>
      <w:r>
        <w:rPr>
          <w:rFonts w:ascii="Courier New"/>
          <w:spacing w:val="-7"/>
          <w:w w:val="105"/>
          <w:sz w:val="23"/>
        </w:rPr>
        <w:t> </w:t>
      </w:r>
      <w:r>
        <w:rPr>
          <w:rFonts w:ascii="Courier New"/>
          <w:w w:val="105"/>
          <w:sz w:val="23"/>
        </w:rPr>
        <w:t>June</w:t>
      </w:r>
      <w:r>
        <w:rPr>
          <w:rFonts w:ascii="Courier New"/>
          <w:spacing w:val="-13"/>
          <w:w w:val="105"/>
          <w:sz w:val="23"/>
        </w:rPr>
        <w:t> </w:t>
      </w:r>
      <w:r>
        <w:rPr>
          <w:rFonts w:ascii="Courier New"/>
          <w:w w:val="105"/>
          <w:sz w:val="23"/>
        </w:rPr>
        <w:t>30,</w:t>
      </w:r>
      <w:r>
        <w:rPr>
          <w:rFonts w:ascii="Courier New"/>
          <w:spacing w:val="-11"/>
          <w:w w:val="105"/>
          <w:sz w:val="23"/>
        </w:rPr>
        <w:t> </w:t>
      </w:r>
      <w:r>
        <w:rPr>
          <w:rFonts w:ascii="Courier New"/>
          <w:spacing w:val="-4"/>
          <w:w w:val="105"/>
          <w:sz w:val="23"/>
        </w:rPr>
        <w:t>2022</w:t>
      </w:r>
    </w:p>
    <w:p>
      <w:pPr>
        <w:pStyle w:val="BodyText"/>
        <w:spacing w:before="47"/>
        <w:rPr>
          <w:rFonts w:ascii="Courier New"/>
          <w:sz w:val="20"/>
        </w:rPr>
      </w:pPr>
    </w:p>
    <w:p>
      <w:pPr>
        <w:pStyle w:val="BodyText"/>
        <w:spacing w:after="0"/>
        <w:rPr>
          <w:rFonts w:ascii="Courier New"/>
          <w:sz w:val="20"/>
        </w:rPr>
        <w:sectPr>
          <w:footerReference w:type="default" r:id="rId10"/>
          <w:pgSz w:w="12210" w:h="15840"/>
          <w:pgMar w:header="0" w:footer="1119" w:top="300" w:bottom="1300" w:left="566" w:right="992"/>
        </w:sectPr>
      </w:pPr>
    </w:p>
    <w:p>
      <w:pPr>
        <w:pStyle w:val="BodyText"/>
        <w:spacing w:before="117"/>
        <w:rPr>
          <w:rFonts w:ascii="Courier New"/>
          <w:sz w:val="23"/>
        </w:rPr>
      </w:pPr>
    </w:p>
    <w:p>
      <w:pPr>
        <w:spacing w:line="266" w:lineRule="auto" w:before="0"/>
        <w:ind w:left="6311" w:right="0" w:hanging="296"/>
        <w:jc w:val="left"/>
        <w:rPr>
          <w:rFonts w:ascii="Courier New"/>
          <w:sz w:val="23"/>
        </w:rPr>
      </w:pPr>
      <w:r>
        <w:rPr>
          <w:rFonts w:ascii="Courier New"/>
          <w:spacing w:val="-2"/>
          <w:sz w:val="23"/>
        </w:rPr>
        <w:t>General </w:t>
      </w:r>
      <w:r>
        <w:rPr>
          <w:rFonts w:ascii="Courier New"/>
          <w:spacing w:val="-4"/>
          <w:w w:val="105"/>
          <w:sz w:val="23"/>
        </w:rPr>
        <w:t>Fund</w:t>
      </w:r>
    </w:p>
    <w:p>
      <w:pPr>
        <w:tabs>
          <w:tab w:pos="2476" w:val="left" w:leader="none"/>
        </w:tabs>
        <w:spacing w:line="261" w:lineRule="auto" w:before="98"/>
        <w:ind w:left="460" w:right="3" w:firstLine="75"/>
        <w:jc w:val="left"/>
        <w:rPr>
          <w:rFonts w:ascii="Courier New"/>
          <w:sz w:val="23"/>
        </w:rPr>
      </w:pPr>
      <w:r>
        <w:rPr/>
        <w:br w:type="column"/>
      </w:r>
      <w:r>
        <w:rPr>
          <w:rFonts w:ascii="Courier New"/>
          <w:spacing w:val="-2"/>
          <w:w w:val="105"/>
          <w:position w:val="1"/>
          <w:sz w:val="23"/>
        </w:rPr>
        <w:t>Building</w:t>
      </w:r>
      <w:r>
        <w:rPr>
          <w:rFonts w:ascii="Courier New"/>
          <w:position w:val="1"/>
          <w:sz w:val="23"/>
        </w:rPr>
        <w:tab/>
      </w:r>
      <w:r>
        <w:rPr>
          <w:rFonts w:ascii="Courier New"/>
          <w:spacing w:val="-2"/>
          <w:w w:val="105"/>
          <w:sz w:val="23"/>
        </w:rPr>
        <w:t>Total Expansion</w:t>
      </w:r>
      <w:r>
        <w:rPr>
          <w:rFonts w:ascii="Courier New"/>
          <w:spacing w:val="-35"/>
          <w:w w:val="105"/>
          <w:sz w:val="23"/>
        </w:rPr>
        <w:t> </w:t>
      </w:r>
      <w:r>
        <w:rPr>
          <w:rFonts w:ascii="Courier New"/>
          <w:spacing w:val="-2"/>
          <w:w w:val="105"/>
          <w:sz w:val="23"/>
        </w:rPr>
        <w:t>Governmental</w:t>
      </w:r>
    </w:p>
    <w:p>
      <w:pPr>
        <w:tabs>
          <w:tab w:pos="2481" w:val="left" w:leader="none"/>
        </w:tabs>
        <w:spacing w:before="4"/>
        <w:ind w:left="827" w:right="0" w:firstLine="0"/>
        <w:jc w:val="left"/>
        <w:rPr>
          <w:rFonts w:ascii="Courier New"/>
          <w:sz w:val="23"/>
        </w:rPr>
      </w:pPr>
      <w:r>
        <w:rPr>
          <w:rFonts w:ascii="Courier New"/>
          <w:spacing w:val="-4"/>
          <w:w w:val="105"/>
          <w:sz w:val="23"/>
        </w:rPr>
        <w:t>Fund</w:t>
      </w:r>
      <w:r>
        <w:rPr>
          <w:rFonts w:ascii="Courier New"/>
          <w:sz w:val="23"/>
        </w:rPr>
        <w:tab/>
      </w:r>
      <w:r>
        <w:rPr>
          <w:rFonts w:ascii="Courier New"/>
          <w:spacing w:val="-2"/>
          <w:w w:val="105"/>
          <w:sz w:val="23"/>
        </w:rPr>
        <w:t>Funds</w:t>
      </w:r>
    </w:p>
    <w:p>
      <w:pPr>
        <w:spacing w:after="0"/>
        <w:jc w:val="left"/>
        <w:rPr>
          <w:rFonts w:ascii="Courier New"/>
          <w:sz w:val="23"/>
        </w:rPr>
        <w:sectPr>
          <w:type w:val="continuous"/>
          <w:pgSz w:w="12210" w:h="15840"/>
          <w:pgMar w:header="0" w:footer="1119" w:top="1800" w:bottom="280" w:left="566" w:right="992"/>
          <w:cols w:num="2" w:equalWidth="0">
            <w:col w:w="7012" w:space="40"/>
            <w:col w:w="3600"/>
          </w:cols>
        </w:sectPr>
      </w:pPr>
    </w:p>
    <w:p>
      <w:pPr>
        <w:pStyle w:val="BodyText"/>
        <w:spacing w:before="2"/>
        <w:rPr>
          <w:rFonts w:ascii="Courier New"/>
          <w:sz w:val="13"/>
        </w:rPr>
      </w:pPr>
    </w:p>
    <w:tbl>
      <w:tblPr>
        <w:tblW w:w="0" w:type="auto"/>
        <w:jc w:val="left"/>
        <w:tblInd w:w="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93"/>
        <w:gridCol w:w="1660"/>
        <w:gridCol w:w="1315"/>
        <w:gridCol w:w="427"/>
        <w:gridCol w:w="1453"/>
      </w:tblGrid>
      <w:tr>
        <w:trPr>
          <w:trHeight w:val="248" w:hRule="atLeast"/>
        </w:trPr>
        <w:tc>
          <w:tcPr>
            <w:tcW w:w="5693" w:type="dxa"/>
          </w:tcPr>
          <w:p>
            <w:pPr>
              <w:pStyle w:val="TableParagraph"/>
              <w:spacing w:line="228" w:lineRule="exact"/>
              <w:ind w:left="87"/>
              <w:rPr>
                <w:sz w:val="23"/>
              </w:rPr>
            </w:pPr>
            <w:r>
              <w:rPr>
                <w:spacing w:val="-2"/>
                <w:sz w:val="23"/>
              </w:rPr>
              <w:t>RECEIPTS:</w:t>
            </w:r>
          </w:p>
        </w:tc>
        <w:tc>
          <w:tcPr>
            <w:tcW w:w="4855" w:type="dxa"/>
            <w:gridSpan w:val="4"/>
          </w:tcPr>
          <w:p>
            <w:pPr>
              <w:pStyle w:val="TableParagraph"/>
              <w:rPr>
                <w:rFonts w:ascii="Times New Roman"/>
                <w:sz w:val="18"/>
              </w:rPr>
            </w:pPr>
          </w:p>
        </w:tc>
      </w:tr>
      <w:tr>
        <w:trPr>
          <w:trHeight w:val="279" w:hRule="atLeast"/>
        </w:trPr>
        <w:tc>
          <w:tcPr>
            <w:tcW w:w="5693" w:type="dxa"/>
          </w:tcPr>
          <w:p>
            <w:pPr>
              <w:pStyle w:val="TableParagraph"/>
              <w:spacing w:line="260" w:lineRule="exact"/>
              <w:ind w:left="360"/>
              <w:rPr>
                <w:sz w:val="23"/>
              </w:rPr>
            </w:pPr>
            <w:r>
              <w:rPr>
                <w:w w:val="105"/>
                <w:sz w:val="23"/>
              </w:rPr>
              <w:t>Current</w:t>
            </w:r>
            <w:r>
              <w:rPr>
                <w:spacing w:val="-12"/>
                <w:w w:val="105"/>
                <w:sz w:val="23"/>
              </w:rPr>
              <w:t> </w:t>
            </w:r>
            <w:r>
              <w:rPr>
                <w:w w:val="105"/>
                <w:sz w:val="23"/>
              </w:rPr>
              <w:t>year</w:t>
            </w:r>
            <w:r>
              <w:rPr>
                <w:spacing w:val="-24"/>
                <w:w w:val="105"/>
                <w:sz w:val="23"/>
              </w:rPr>
              <w:t> </w:t>
            </w:r>
            <w:r>
              <w:rPr>
                <w:spacing w:val="-4"/>
                <w:w w:val="105"/>
                <w:sz w:val="23"/>
              </w:rPr>
              <w:t>taxes</w:t>
            </w:r>
          </w:p>
        </w:tc>
        <w:tc>
          <w:tcPr>
            <w:tcW w:w="1660" w:type="dxa"/>
          </w:tcPr>
          <w:p>
            <w:pPr>
              <w:pStyle w:val="TableParagraph"/>
              <w:spacing w:line="242" w:lineRule="exact" w:before="18"/>
              <w:ind w:right="349"/>
              <w:jc w:val="right"/>
              <w:rPr>
                <w:sz w:val="23"/>
              </w:rPr>
            </w:pPr>
            <w:r>
              <w:rPr>
                <w:spacing w:val="-2"/>
                <w:w w:val="105"/>
                <w:sz w:val="23"/>
              </w:rPr>
              <w:t>$253,814</w:t>
            </w:r>
          </w:p>
        </w:tc>
        <w:tc>
          <w:tcPr>
            <w:tcW w:w="1315" w:type="dxa"/>
          </w:tcPr>
          <w:p>
            <w:pPr>
              <w:pStyle w:val="TableParagraph"/>
              <w:spacing w:before="29"/>
              <w:ind w:left="338"/>
              <w:rPr>
                <w:rFonts w:ascii="Arial"/>
                <w:sz w:val="20"/>
              </w:rPr>
            </w:pPr>
            <w:r>
              <w:rPr>
                <w:rFonts w:ascii="Arial"/>
                <w:spacing w:val="-10"/>
                <w:w w:val="105"/>
                <w:sz w:val="20"/>
              </w:rPr>
              <w:t>$</w:t>
            </w:r>
          </w:p>
        </w:tc>
        <w:tc>
          <w:tcPr>
            <w:tcW w:w="1880" w:type="dxa"/>
            <w:gridSpan w:val="2"/>
          </w:tcPr>
          <w:p>
            <w:pPr>
              <w:pStyle w:val="TableParagraph"/>
              <w:spacing w:line="227" w:lineRule="exact" w:before="32"/>
              <w:ind w:left="561"/>
              <w:rPr>
                <w:sz w:val="23"/>
              </w:rPr>
            </w:pPr>
            <w:r>
              <w:rPr>
                <w:spacing w:val="-2"/>
                <w:w w:val="105"/>
                <w:sz w:val="23"/>
              </w:rPr>
              <w:t>$253,814</w:t>
            </w:r>
          </w:p>
        </w:tc>
      </w:tr>
      <w:tr>
        <w:trPr>
          <w:trHeight w:val="266" w:hRule="atLeast"/>
        </w:trPr>
        <w:tc>
          <w:tcPr>
            <w:tcW w:w="5693" w:type="dxa"/>
          </w:tcPr>
          <w:p>
            <w:pPr>
              <w:pStyle w:val="TableParagraph"/>
              <w:spacing w:line="247" w:lineRule="exact"/>
              <w:ind w:left="368"/>
              <w:rPr>
                <w:sz w:val="23"/>
              </w:rPr>
            </w:pPr>
            <w:r>
              <w:rPr>
                <w:w w:val="105"/>
                <w:sz w:val="23"/>
              </w:rPr>
              <w:t>Prior</w:t>
            </w:r>
            <w:r>
              <w:rPr>
                <w:spacing w:val="-18"/>
                <w:w w:val="105"/>
                <w:sz w:val="23"/>
              </w:rPr>
              <w:t> </w:t>
            </w:r>
            <w:r>
              <w:rPr>
                <w:w w:val="105"/>
                <w:sz w:val="23"/>
              </w:rPr>
              <w:t>years</w:t>
            </w:r>
            <w:r>
              <w:rPr>
                <w:spacing w:val="-20"/>
                <w:w w:val="105"/>
                <w:sz w:val="23"/>
              </w:rPr>
              <w:t> </w:t>
            </w:r>
            <w:r>
              <w:rPr>
                <w:spacing w:val="-4"/>
                <w:w w:val="105"/>
                <w:sz w:val="23"/>
              </w:rPr>
              <w:t>taxes</w:t>
            </w:r>
          </w:p>
        </w:tc>
        <w:tc>
          <w:tcPr>
            <w:tcW w:w="1660" w:type="dxa"/>
          </w:tcPr>
          <w:p>
            <w:pPr>
              <w:pStyle w:val="TableParagraph"/>
              <w:spacing w:line="238" w:lineRule="exact" w:before="8"/>
              <w:ind w:right="345"/>
              <w:jc w:val="right"/>
              <w:rPr>
                <w:sz w:val="23"/>
              </w:rPr>
            </w:pPr>
            <w:r>
              <w:rPr>
                <w:spacing w:val="-2"/>
                <w:w w:val="105"/>
                <w:sz w:val="23"/>
              </w:rPr>
              <w:t>11,524</w:t>
            </w:r>
          </w:p>
        </w:tc>
        <w:tc>
          <w:tcPr>
            <w:tcW w:w="1315" w:type="dxa"/>
          </w:tcPr>
          <w:p>
            <w:pPr>
              <w:pStyle w:val="TableParagraph"/>
              <w:rPr>
                <w:rFonts w:ascii="Times New Roman"/>
                <w:sz w:val="18"/>
              </w:rPr>
            </w:pPr>
          </w:p>
        </w:tc>
        <w:tc>
          <w:tcPr>
            <w:tcW w:w="1880" w:type="dxa"/>
            <w:gridSpan w:val="2"/>
          </w:tcPr>
          <w:p>
            <w:pPr>
              <w:pStyle w:val="TableParagraph"/>
              <w:spacing w:line="227" w:lineRule="exact" w:before="19"/>
              <w:ind w:left="857"/>
              <w:rPr>
                <w:sz w:val="23"/>
              </w:rPr>
            </w:pPr>
            <w:r>
              <w:rPr>
                <w:spacing w:val="-2"/>
                <w:w w:val="105"/>
                <w:sz w:val="23"/>
              </w:rPr>
              <w:t>11,524</w:t>
            </w:r>
          </w:p>
        </w:tc>
      </w:tr>
      <w:tr>
        <w:trPr>
          <w:trHeight w:val="266" w:hRule="atLeast"/>
        </w:trPr>
        <w:tc>
          <w:tcPr>
            <w:tcW w:w="5693" w:type="dxa"/>
          </w:tcPr>
          <w:p>
            <w:pPr>
              <w:pStyle w:val="TableParagraph"/>
              <w:spacing w:line="247" w:lineRule="exact"/>
              <w:ind w:left="363"/>
              <w:rPr>
                <w:sz w:val="23"/>
              </w:rPr>
            </w:pPr>
            <w:r>
              <w:rPr>
                <w:w w:val="105"/>
                <w:sz w:val="23"/>
              </w:rPr>
              <w:t>Interest</w:t>
            </w:r>
            <w:r>
              <w:rPr>
                <w:spacing w:val="-23"/>
                <w:w w:val="105"/>
                <w:sz w:val="23"/>
              </w:rPr>
              <w:t> </w:t>
            </w:r>
            <w:r>
              <w:rPr>
                <w:spacing w:val="-2"/>
                <w:w w:val="105"/>
                <w:sz w:val="23"/>
              </w:rPr>
              <w:t>income</w:t>
            </w:r>
          </w:p>
        </w:tc>
        <w:tc>
          <w:tcPr>
            <w:tcW w:w="1660" w:type="dxa"/>
          </w:tcPr>
          <w:p>
            <w:pPr>
              <w:pStyle w:val="TableParagraph"/>
              <w:spacing w:line="242" w:lineRule="exact" w:before="5"/>
              <w:ind w:right="336"/>
              <w:jc w:val="right"/>
              <w:rPr>
                <w:sz w:val="23"/>
              </w:rPr>
            </w:pPr>
            <w:r>
              <w:rPr>
                <w:spacing w:val="-5"/>
                <w:w w:val="105"/>
                <w:sz w:val="23"/>
              </w:rPr>
              <w:t>738</w:t>
            </w:r>
          </w:p>
        </w:tc>
        <w:tc>
          <w:tcPr>
            <w:tcW w:w="1315" w:type="dxa"/>
          </w:tcPr>
          <w:p>
            <w:pPr>
              <w:pStyle w:val="TableParagraph"/>
              <w:spacing w:line="235" w:lineRule="exact" w:before="12"/>
              <w:ind w:right="-15"/>
              <w:jc w:val="right"/>
              <w:rPr>
                <w:sz w:val="23"/>
              </w:rPr>
            </w:pPr>
            <w:r>
              <w:rPr>
                <w:spacing w:val="-5"/>
                <w:w w:val="105"/>
                <w:sz w:val="23"/>
              </w:rPr>
              <w:t>284</w:t>
            </w:r>
          </w:p>
        </w:tc>
        <w:tc>
          <w:tcPr>
            <w:tcW w:w="1880" w:type="dxa"/>
            <w:gridSpan w:val="2"/>
          </w:tcPr>
          <w:p>
            <w:pPr>
              <w:pStyle w:val="TableParagraph"/>
              <w:spacing w:line="227" w:lineRule="exact" w:before="19"/>
              <w:ind w:left="1001"/>
              <w:rPr>
                <w:sz w:val="23"/>
              </w:rPr>
            </w:pPr>
            <w:r>
              <w:rPr>
                <w:spacing w:val="-4"/>
                <w:w w:val="105"/>
                <w:sz w:val="23"/>
              </w:rPr>
              <w:t>1,022</w:t>
            </w:r>
          </w:p>
        </w:tc>
      </w:tr>
      <w:tr>
        <w:trPr>
          <w:trHeight w:val="270" w:hRule="atLeast"/>
        </w:trPr>
        <w:tc>
          <w:tcPr>
            <w:tcW w:w="5693" w:type="dxa"/>
          </w:tcPr>
          <w:p>
            <w:pPr>
              <w:pStyle w:val="TableParagraph"/>
              <w:spacing w:line="247" w:lineRule="exact"/>
              <w:ind w:left="356"/>
              <w:rPr>
                <w:sz w:val="23"/>
              </w:rPr>
            </w:pPr>
            <w:r>
              <w:rPr>
                <w:w w:val="105"/>
                <w:sz w:val="23"/>
              </w:rPr>
              <w:t>Grants</w:t>
            </w:r>
            <w:r>
              <w:rPr>
                <w:spacing w:val="-16"/>
                <w:w w:val="105"/>
                <w:sz w:val="23"/>
              </w:rPr>
              <w:t> </w:t>
            </w:r>
            <w:r>
              <w:rPr>
                <w:w w:val="105"/>
                <w:sz w:val="23"/>
              </w:rPr>
              <w:t>and</w:t>
            </w:r>
            <w:r>
              <w:rPr>
                <w:spacing w:val="-15"/>
                <w:w w:val="105"/>
                <w:sz w:val="23"/>
              </w:rPr>
              <w:t> </w:t>
            </w:r>
            <w:r>
              <w:rPr>
                <w:spacing w:val="-2"/>
                <w:w w:val="105"/>
                <w:sz w:val="23"/>
              </w:rPr>
              <w:t>contributions</w:t>
            </w:r>
          </w:p>
        </w:tc>
        <w:tc>
          <w:tcPr>
            <w:tcW w:w="1660" w:type="dxa"/>
          </w:tcPr>
          <w:p>
            <w:pPr>
              <w:pStyle w:val="TableParagraph"/>
              <w:spacing w:line="249" w:lineRule="exact" w:before="1"/>
              <w:ind w:right="345"/>
              <w:jc w:val="right"/>
              <w:rPr>
                <w:sz w:val="23"/>
              </w:rPr>
            </w:pPr>
            <w:r>
              <w:rPr>
                <w:spacing w:val="-2"/>
                <w:w w:val="105"/>
                <w:sz w:val="23"/>
              </w:rPr>
              <w:t>32,629</w:t>
            </w:r>
          </w:p>
        </w:tc>
        <w:tc>
          <w:tcPr>
            <w:tcW w:w="1315" w:type="dxa"/>
          </w:tcPr>
          <w:p>
            <w:pPr>
              <w:pStyle w:val="TableParagraph"/>
              <w:rPr>
                <w:rFonts w:ascii="Times New Roman"/>
                <w:sz w:val="20"/>
              </w:rPr>
            </w:pPr>
          </w:p>
        </w:tc>
        <w:tc>
          <w:tcPr>
            <w:tcW w:w="1880" w:type="dxa"/>
            <w:gridSpan w:val="2"/>
          </w:tcPr>
          <w:p>
            <w:pPr>
              <w:pStyle w:val="TableParagraph"/>
              <w:spacing w:line="231" w:lineRule="exact" w:before="19"/>
              <w:ind w:left="857"/>
              <w:rPr>
                <w:sz w:val="23"/>
              </w:rPr>
            </w:pPr>
            <w:r>
              <w:rPr>
                <w:spacing w:val="-2"/>
                <w:w w:val="105"/>
                <w:sz w:val="23"/>
              </w:rPr>
              <w:t>32,629</w:t>
            </w:r>
          </w:p>
        </w:tc>
      </w:tr>
      <w:tr>
        <w:trPr>
          <w:trHeight w:val="264" w:hRule="atLeast"/>
        </w:trPr>
        <w:tc>
          <w:tcPr>
            <w:tcW w:w="5693" w:type="dxa"/>
          </w:tcPr>
          <w:p>
            <w:pPr>
              <w:pStyle w:val="TableParagraph"/>
              <w:spacing w:line="245" w:lineRule="exact"/>
              <w:ind w:left="367"/>
              <w:rPr>
                <w:sz w:val="23"/>
              </w:rPr>
            </w:pPr>
            <w:r>
              <w:rPr>
                <w:w w:val="105"/>
                <w:sz w:val="23"/>
              </w:rPr>
              <w:t>Fees,</w:t>
            </w:r>
            <w:r>
              <w:rPr>
                <w:spacing w:val="-14"/>
                <w:w w:val="105"/>
                <w:sz w:val="23"/>
              </w:rPr>
              <w:t> </w:t>
            </w:r>
            <w:r>
              <w:rPr>
                <w:w w:val="105"/>
                <w:sz w:val="23"/>
              </w:rPr>
              <w:t>fines</w:t>
            </w:r>
            <w:r>
              <w:rPr>
                <w:spacing w:val="-13"/>
                <w:w w:val="105"/>
                <w:sz w:val="23"/>
              </w:rPr>
              <w:t> </w:t>
            </w:r>
            <w:r>
              <w:rPr>
                <w:w w:val="105"/>
                <w:sz w:val="23"/>
              </w:rPr>
              <w:t>and</w:t>
            </w:r>
            <w:r>
              <w:rPr>
                <w:spacing w:val="-17"/>
                <w:w w:val="105"/>
                <w:sz w:val="23"/>
              </w:rPr>
              <w:t> </w:t>
            </w:r>
            <w:r>
              <w:rPr>
                <w:w w:val="105"/>
                <w:sz w:val="23"/>
              </w:rPr>
              <w:t>charges</w:t>
            </w:r>
            <w:r>
              <w:rPr>
                <w:spacing w:val="-5"/>
                <w:w w:val="105"/>
                <w:sz w:val="23"/>
              </w:rPr>
              <w:t> </w:t>
            </w:r>
            <w:r>
              <w:rPr>
                <w:w w:val="105"/>
                <w:sz w:val="23"/>
              </w:rPr>
              <w:t>for</w:t>
            </w:r>
            <w:r>
              <w:rPr>
                <w:spacing w:val="-17"/>
                <w:w w:val="105"/>
                <w:sz w:val="23"/>
              </w:rPr>
              <w:t> </w:t>
            </w:r>
            <w:r>
              <w:rPr>
                <w:spacing w:val="-2"/>
                <w:w w:val="105"/>
                <w:sz w:val="23"/>
              </w:rPr>
              <w:t>services</w:t>
            </w:r>
          </w:p>
        </w:tc>
        <w:tc>
          <w:tcPr>
            <w:tcW w:w="1660" w:type="dxa"/>
          </w:tcPr>
          <w:p>
            <w:pPr>
              <w:pStyle w:val="TableParagraph"/>
              <w:spacing w:line="240" w:lineRule="exact" w:before="5"/>
              <w:ind w:right="348"/>
              <w:jc w:val="right"/>
              <w:rPr>
                <w:sz w:val="23"/>
              </w:rPr>
            </w:pPr>
            <w:r>
              <w:rPr>
                <w:spacing w:val="-4"/>
                <w:w w:val="105"/>
                <w:sz w:val="23"/>
              </w:rPr>
              <w:t>2,124</w:t>
            </w:r>
          </w:p>
        </w:tc>
        <w:tc>
          <w:tcPr>
            <w:tcW w:w="1315" w:type="dxa"/>
          </w:tcPr>
          <w:p>
            <w:pPr>
              <w:pStyle w:val="TableParagraph"/>
              <w:rPr>
                <w:rFonts w:ascii="Times New Roman"/>
                <w:sz w:val="18"/>
              </w:rPr>
            </w:pPr>
          </w:p>
        </w:tc>
        <w:tc>
          <w:tcPr>
            <w:tcW w:w="1880" w:type="dxa"/>
            <w:gridSpan w:val="2"/>
          </w:tcPr>
          <w:p>
            <w:pPr>
              <w:pStyle w:val="TableParagraph"/>
              <w:spacing w:line="229" w:lineRule="exact" w:before="15"/>
              <w:ind w:left="996"/>
              <w:rPr>
                <w:sz w:val="23"/>
              </w:rPr>
            </w:pPr>
            <w:r>
              <w:rPr>
                <w:spacing w:val="-4"/>
                <w:w w:val="105"/>
                <w:sz w:val="23"/>
              </w:rPr>
              <w:t>2,124</w:t>
            </w:r>
          </w:p>
        </w:tc>
      </w:tr>
      <w:tr>
        <w:trPr>
          <w:trHeight w:val="264" w:hRule="atLeast"/>
        </w:trPr>
        <w:tc>
          <w:tcPr>
            <w:tcW w:w="5693" w:type="dxa"/>
          </w:tcPr>
          <w:p>
            <w:pPr>
              <w:pStyle w:val="TableParagraph"/>
              <w:spacing w:line="245" w:lineRule="exact"/>
              <w:ind w:left="353"/>
              <w:rPr>
                <w:sz w:val="23"/>
              </w:rPr>
            </w:pPr>
            <w:r>
              <w:rPr>
                <w:w w:val="105"/>
                <w:sz w:val="23"/>
              </w:rPr>
              <w:t>Strategic</w:t>
            </w:r>
            <w:r>
              <w:rPr>
                <w:spacing w:val="-27"/>
                <w:w w:val="105"/>
                <w:sz w:val="23"/>
              </w:rPr>
              <w:t> </w:t>
            </w:r>
            <w:r>
              <w:rPr>
                <w:w w:val="105"/>
                <w:sz w:val="23"/>
              </w:rPr>
              <w:t>investment</w:t>
            </w:r>
            <w:r>
              <w:rPr>
                <w:spacing w:val="-17"/>
                <w:w w:val="105"/>
                <w:sz w:val="23"/>
              </w:rPr>
              <w:t> </w:t>
            </w:r>
            <w:r>
              <w:rPr>
                <w:spacing w:val="-2"/>
                <w:w w:val="105"/>
                <w:sz w:val="23"/>
              </w:rPr>
              <w:t>program</w:t>
            </w:r>
          </w:p>
        </w:tc>
        <w:tc>
          <w:tcPr>
            <w:tcW w:w="1660" w:type="dxa"/>
          </w:tcPr>
          <w:p>
            <w:pPr>
              <w:pStyle w:val="TableParagraph"/>
              <w:spacing w:line="242" w:lineRule="exact" w:before="3"/>
              <w:ind w:right="345"/>
              <w:jc w:val="right"/>
              <w:rPr>
                <w:sz w:val="23"/>
              </w:rPr>
            </w:pPr>
            <w:r>
              <w:rPr>
                <w:spacing w:val="-2"/>
                <w:w w:val="105"/>
                <w:sz w:val="23"/>
              </w:rPr>
              <w:t>27,300</w:t>
            </w:r>
          </w:p>
        </w:tc>
        <w:tc>
          <w:tcPr>
            <w:tcW w:w="1315" w:type="dxa"/>
          </w:tcPr>
          <w:p>
            <w:pPr>
              <w:pStyle w:val="TableParagraph"/>
              <w:rPr>
                <w:rFonts w:ascii="Times New Roman"/>
                <w:sz w:val="18"/>
              </w:rPr>
            </w:pPr>
          </w:p>
        </w:tc>
        <w:tc>
          <w:tcPr>
            <w:tcW w:w="1880" w:type="dxa"/>
            <w:gridSpan w:val="2"/>
          </w:tcPr>
          <w:p>
            <w:pPr>
              <w:pStyle w:val="TableParagraph"/>
              <w:spacing w:line="231" w:lineRule="exact" w:before="14"/>
              <w:ind w:left="849"/>
              <w:rPr>
                <w:sz w:val="23"/>
              </w:rPr>
            </w:pPr>
            <w:r>
              <w:rPr>
                <w:spacing w:val="-2"/>
                <w:w w:val="105"/>
                <w:sz w:val="23"/>
              </w:rPr>
              <w:t>27,300</w:t>
            </w:r>
          </w:p>
        </w:tc>
      </w:tr>
      <w:tr>
        <w:trPr>
          <w:trHeight w:val="407" w:hRule="atLeast"/>
        </w:trPr>
        <w:tc>
          <w:tcPr>
            <w:tcW w:w="5693" w:type="dxa"/>
          </w:tcPr>
          <w:p>
            <w:pPr>
              <w:pStyle w:val="TableParagraph"/>
              <w:spacing w:line="251" w:lineRule="exact"/>
              <w:ind w:left="355"/>
              <w:rPr>
                <w:sz w:val="23"/>
              </w:rPr>
            </w:pPr>
            <w:r>
              <w:rPr>
                <w:w w:val="105"/>
                <w:sz w:val="23"/>
              </w:rPr>
              <w:t>Other</w:t>
            </w:r>
            <w:r>
              <w:rPr>
                <w:spacing w:val="-13"/>
                <w:w w:val="105"/>
                <w:sz w:val="23"/>
              </w:rPr>
              <w:t> </w:t>
            </w:r>
            <w:r>
              <w:rPr>
                <w:spacing w:val="-2"/>
                <w:w w:val="105"/>
                <w:sz w:val="23"/>
              </w:rPr>
              <w:t>income</w:t>
            </w:r>
          </w:p>
        </w:tc>
        <w:tc>
          <w:tcPr>
            <w:tcW w:w="1660" w:type="dxa"/>
          </w:tcPr>
          <w:p>
            <w:pPr>
              <w:pStyle w:val="TableParagraph"/>
              <w:spacing w:before="8"/>
              <w:ind w:right="344"/>
              <w:jc w:val="right"/>
              <w:rPr>
                <w:sz w:val="23"/>
              </w:rPr>
            </w:pPr>
            <w:r>
              <w:rPr>
                <w:spacing w:val="-4"/>
                <w:w w:val="105"/>
                <w:sz w:val="23"/>
              </w:rPr>
              <w:t>2,412</w:t>
            </w:r>
          </w:p>
        </w:tc>
        <w:tc>
          <w:tcPr>
            <w:tcW w:w="1315" w:type="dxa"/>
          </w:tcPr>
          <w:p>
            <w:pPr>
              <w:pStyle w:val="TableParagraph"/>
              <w:rPr>
                <w:rFonts w:ascii="Times New Roman"/>
                <w:sz w:val="24"/>
              </w:rPr>
            </w:pPr>
          </w:p>
        </w:tc>
        <w:tc>
          <w:tcPr>
            <w:tcW w:w="1880" w:type="dxa"/>
            <w:gridSpan w:val="2"/>
          </w:tcPr>
          <w:p>
            <w:pPr>
              <w:pStyle w:val="TableParagraph"/>
              <w:spacing w:before="19"/>
              <w:ind w:left="993"/>
              <w:rPr>
                <w:sz w:val="23"/>
              </w:rPr>
            </w:pPr>
            <w:r>
              <w:rPr>
                <w:spacing w:val="-4"/>
                <w:w w:val="105"/>
                <w:sz w:val="23"/>
              </w:rPr>
              <w:t>2,412</w:t>
            </w:r>
          </w:p>
        </w:tc>
      </w:tr>
      <w:tr>
        <w:trPr>
          <w:trHeight w:val="406" w:hRule="atLeast"/>
        </w:trPr>
        <w:tc>
          <w:tcPr>
            <w:tcW w:w="5693" w:type="dxa"/>
          </w:tcPr>
          <w:p>
            <w:pPr>
              <w:pStyle w:val="TableParagraph"/>
              <w:spacing w:line="259" w:lineRule="exact" w:before="127"/>
              <w:ind w:left="1205"/>
              <w:rPr>
                <w:sz w:val="23"/>
              </w:rPr>
            </w:pPr>
            <w:r>
              <w:rPr>
                <w:w w:val="105"/>
                <w:sz w:val="23"/>
              </w:rPr>
              <w:t>TOTAL</w:t>
            </w:r>
            <w:r>
              <w:rPr>
                <w:spacing w:val="-4"/>
                <w:w w:val="105"/>
                <w:sz w:val="23"/>
              </w:rPr>
              <w:t> </w:t>
            </w:r>
            <w:r>
              <w:rPr>
                <w:spacing w:val="-2"/>
                <w:w w:val="105"/>
                <w:sz w:val="23"/>
              </w:rPr>
              <w:t>RECEIPTS</w:t>
            </w:r>
          </w:p>
        </w:tc>
        <w:tc>
          <w:tcPr>
            <w:tcW w:w="1660" w:type="dxa"/>
          </w:tcPr>
          <w:p>
            <w:pPr>
              <w:pStyle w:val="TableParagraph"/>
              <w:spacing w:line="251" w:lineRule="exact" w:before="134"/>
              <w:ind w:right="354"/>
              <w:jc w:val="right"/>
              <w:rPr>
                <w:sz w:val="23"/>
              </w:rPr>
            </w:pPr>
            <w:r>
              <w:rPr>
                <w:spacing w:val="-2"/>
                <w:w w:val="105"/>
                <w:sz w:val="23"/>
              </w:rPr>
              <w:t>330,541</w:t>
            </w:r>
          </w:p>
        </w:tc>
        <w:tc>
          <w:tcPr>
            <w:tcW w:w="1315" w:type="dxa"/>
          </w:tcPr>
          <w:p>
            <w:pPr>
              <w:pStyle w:val="TableParagraph"/>
              <w:spacing w:line="244" w:lineRule="exact" w:before="142"/>
              <w:ind w:right="-15"/>
              <w:jc w:val="right"/>
              <w:rPr>
                <w:sz w:val="23"/>
              </w:rPr>
            </w:pPr>
            <w:r>
              <w:rPr>
                <w:spacing w:val="-5"/>
                <w:w w:val="105"/>
                <w:sz w:val="23"/>
              </w:rPr>
              <w:t>284</w:t>
            </w:r>
          </w:p>
        </w:tc>
        <w:tc>
          <w:tcPr>
            <w:tcW w:w="1880" w:type="dxa"/>
            <w:gridSpan w:val="2"/>
          </w:tcPr>
          <w:p>
            <w:pPr>
              <w:pStyle w:val="TableParagraph"/>
              <w:spacing w:line="241" w:lineRule="exact" w:before="145"/>
              <w:ind w:left="705"/>
              <w:rPr>
                <w:sz w:val="23"/>
              </w:rPr>
            </w:pPr>
            <w:r>
              <w:rPr>
                <w:spacing w:val="-2"/>
                <w:w w:val="105"/>
                <w:sz w:val="23"/>
              </w:rPr>
              <w:t>330,825</w:t>
            </w:r>
          </w:p>
        </w:tc>
      </w:tr>
      <w:tr>
        <w:trPr>
          <w:trHeight w:val="785" w:hRule="atLeast"/>
        </w:trPr>
        <w:tc>
          <w:tcPr>
            <w:tcW w:w="5693" w:type="dxa"/>
          </w:tcPr>
          <w:p>
            <w:pPr>
              <w:pStyle w:val="TableParagraph"/>
              <w:spacing w:before="19"/>
              <w:rPr>
                <w:sz w:val="23"/>
              </w:rPr>
            </w:pPr>
          </w:p>
          <w:p>
            <w:pPr>
              <w:pStyle w:val="TableParagraph"/>
              <w:spacing w:line="253" w:lineRule="exact"/>
              <w:ind w:left="68"/>
              <w:rPr>
                <w:sz w:val="23"/>
              </w:rPr>
            </w:pPr>
            <w:r>
              <w:rPr>
                <w:spacing w:val="-2"/>
                <w:w w:val="105"/>
                <w:sz w:val="23"/>
              </w:rPr>
              <w:t>DISBURSEMENTS:</w:t>
            </w:r>
          </w:p>
          <w:p>
            <w:pPr>
              <w:pStyle w:val="TableParagraph"/>
              <w:spacing w:line="233" w:lineRule="exact"/>
              <w:ind w:left="208"/>
              <w:rPr>
                <w:sz w:val="23"/>
              </w:rPr>
            </w:pPr>
            <w:r>
              <w:rPr>
                <w:spacing w:val="-2"/>
                <w:sz w:val="23"/>
              </w:rPr>
              <w:t>Current:</w:t>
            </w:r>
          </w:p>
        </w:tc>
        <w:tc>
          <w:tcPr>
            <w:tcW w:w="1660" w:type="dxa"/>
          </w:tcPr>
          <w:p>
            <w:pPr>
              <w:pStyle w:val="TableParagraph"/>
              <w:rPr>
                <w:rFonts w:ascii="Times New Roman"/>
                <w:sz w:val="24"/>
              </w:rPr>
            </w:pPr>
          </w:p>
        </w:tc>
        <w:tc>
          <w:tcPr>
            <w:tcW w:w="1315" w:type="dxa"/>
          </w:tcPr>
          <w:p>
            <w:pPr>
              <w:pStyle w:val="TableParagraph"/>
              <w:rPr>
                <w:rFonts w:ascii="Times New Roman"/>
                <w:sz w:val="24"/>
              </w:rPr>
            </w:pPr>
          </w:p>
        </w:tc>
        <w:tc>
          <w:tcPr>
            <w:tcW w:w="1880" w:type="dxa"/>
            <w:gridSpan w:val="2"/>
          </w:tcPr>
          <w:p>
            <w:pPr>
              <w:pStyle w:val="TableParagraph"/>
              <w:rPr>
                <w:rFonts w:ascii="Times New Roman"/>
                <w:sz w:val="24"/>
              </w:rPr>
            </w:pPr>
          </w:p>
        </w:tc>
      </w:tr>
      <w:tr>
        <w:trPr>
          <w:trHeight w:val="291" w:hRule="atLeast"/>
        </w:trPr>
        <w:tc>
          <w:tcPr>
            <w:tcW w:w="8668" w:type="dxa"/>
            <w:gridSpan w:val="3"/>
          </w:tcPr>
          <w:p>
            <w:pPr>
              <w:pStyle w:val="TableParagraph"/>
              <w:tabs>
                <w:tab w:pos="5996" w:val="left" w:leader="none"/>
              </w:tabs>
              <w:spacing w:line="257" w:lineRule="exact" w:before="1"/>
              <w:ind w:left="354"/>
              <w:rPr>
                <w:sz w:val="23"/>
              </w:rPr>
            </w:pPr>
            <w:r>
              <w:rPr>
                <w:w w:val="105"/>
                <w:position w:val="1"/>
                <w:sz w:val="23"/>
              </w:rPr>
              <w:t>Personal</w:t>
            </w:r>
            <w:r>
              <w:rPr>
                <w:spacing w:val="-30"/>
                <w:w w:val="105"/>
                <w:position w:val="1"/>
                <w:sz w:val="23"/>
              </w:rPr>
              <w:t> </w:t>
            </w:r>
            <w:r>
              <w:rPr>
                <w:spacing w:val="-2"/>
                <w:w w:val="105"/>
                <w:position w:val="1"/>
                <w:sz w:val="23"/>
              </w:rPr>
              <w:t>services</w:t>
            </w:r>
            <w:r>
              <w:rPr>
                <w:position w:val="1"/>
                <w:sz w:val="23"/>
              </w:rPr>
              <w:tab/>
            </w:r>
            <w:r>
              <w:rPr>
                <w:spacing w:val="-2"/>
                <w:w w:val="105"/>
                <w:sz w:val="23"/>
              </w:rPr>
              <w:t>142,841</w:t>
            </w:r>
          </w:p>
        </w:tc>
        <w:tc>
          <w:tcPr>
            <w:tcW w:w="427" w:type="dxa"/>
          </w:tcPr>
          <w:p>
            <w:pPr>
              <w:pStyle w:val="TableParagraph"/>
              <w:rPr>
                <w:rFonts w:ascii="Times New Roman"/>
                <w:sz w:val="20"/>
              </w:rPr>
            </w:pPr>
          </w:p>
        </w:tc>
        <w:tc>
          <w:tcPr>
            <w:tcW w:w="1453" w:type="dxa"/>
          </w:tcPr>
          <w:p>
            <w:pPr>
              <w:pStyle w:val="TableParagraph"/>
              <w:spacing w:line="236" w:lineRule="exact" w:before="21"/>
              <w:ind w:left="271"/>
              <w:rPr>
                <w:sz w:val="23"/>
              </w:rPr>
            </w:pPr>
            <w:r>
              <w:rPr>
                <w:spacing w:val="-2"/>
                <w:w w:val="105"/>
                <w:sz w:val="23"/>
              </w:rPr>
              <w:t>142,841</w:t>
            </w:r>
          </w:p>
        </w:tc>
      </w:tr>
      <w:tr>
        <w:trPr>
          <w:trHeight w:val="417" w:hRule="atLeast"/>
        </w:trPr>
        <w:tc>
          <w:tcPr>
            <w:tcW w:w="8668" w:type="dxa"/>
            <w:gridSpan w:val="3"/>
          </w:tcPr>
          <w:p>
            <w:pPr>
              <w:pStyle w:val="TableParagraph"/>
              <w:tabs>
                <w:tab w:pos="5996" w:val="left" w:leader="none"/>
              </w:tabs>
              <w:spacing w:line="264" w:lineRule="exact"/>
              <w:ind w:left="357"/>
              <w:rPr>
                <w:sz w:val="23"/>
              </w:rPr>
            </w:pPr>
            <w:r>
              <w:rPr>
                <w:w w:val="105"/>
                <w:position w:val="1"/>
                <w:sz w:val="23"/>
              </w:rPr>
              <w:t>Materials</w:t>
            </w:r>
            <w:r>
              <w:rPr>
                <w:spacing w:val="-18"/>
                <w:w w:val="105"/>
                <w:position w:val="1"/>
                <w:sz w:val="23"/>
              </w:rPr>
              <w:t> </w:t>
            </w:r>
            <w:r>
              <w:rPr>
                <w:w w:val="105"/>
                <w:position w:val="1"/>
                <w:sz w:val="23"/>
              </w:rPr>
              <w:t>and</w:t>
            </w:r>
            <w:r>
              <w:rPr>
                <w:spacing w:val="-27"/>
                <w:w w:val="105"/>
                <w:position w:val="1"/>
                <w:sz w:val="23"/>
              </w:rPr>
              <w:t> </w:t>
            </w:r>
            <w:r>
              <w:rPr>
                <w:spacing w:val="-2"/>
                <w:w w:val="105"/>
                <w:position w:val="1"/>
                <w:sz w:val="23"/>
              </w:rPr>
              <w:t>services</w:t>
            </w:r>
            <w:r>
              <w:rPr>
                <w:position w:val="1"/>
                <w:sz w:val="23"/>
              </w:rPr>
              <w:tab/>
            </w:r>
            <w:r>
              <w:rPr>
                <w:spacing w:val="-2"/>
                <w:w w:val="105"/>
                <w:sz w:val="23"/>
              </w:rPr>
              <w:t>108,579</w:t>
            </w:r>
          </w:p>
        </w:tc>
        <w:tc>
          <w:tcPr>
            <w:tcW w:w="427" w:type="dxa"/>
          </w:tcPr>
          <w:p>
            <w:pPr>
              <w:pStyle w:val="TableParagraph"/>
              <w:rPr>
                <w:rFonts w:ascii="Times New Roman"/>
                <w:sz w:val="24"/>
              </w:rPr>
            </w:pPr>
          </w:p>
        </w:tc>
        <w:tc>
          <w:tcPr>
            <w:tcW w:w="1453" w:type="dxa"/>
          </w:tcPr>
          <w:p>
            <w:pPr>
              <w:pStyle w:val="TableParagraph"/>
              <w:spacing w:before="10"/>
              <w:ind w:left="275"/>
              <w:rPr>
                <w:sz w:val="23"/>
              </w:rPr>
            </w:pPr>
            <w:r>
              <w:rPr>
                <w:spacing w:val="-2"/>
                <w:w w:val="105"/>
                <w:sz w:val="23"/>
              </w:rPr>
              <w:t>108,579</w:t>
            </w:r>
          </w:p>
        </w:tc>
      </w:tr>
      <w:tr>
        <w:trPr>
          <w:trHeight w:val="537" w:hRule="atLeast"/>
        </w:trPr>
        <w:tc>
          <w:tcPr>
            <w:tcW w:w="8668" w:type="dxa"/>
            <w:gridSpan w:val="3"/>
          </w:tcPr>
          <w:p>
            <w:pPr>
              <w:pStyle w:val="TableParagraph"/>
              <w:tabs>
                <w:tab w:pos="7355" w:val="left" w:leader="none"/>
              </w:tabs>
              <w:spacing w:line="20" w:lineRule="exact"/>
              <w:ind w:left="5747" w:right="-29"/>
              <w:rPr>
                <w:sz w:val="2"/>
              </w:rPr>
            </w:pPr>
            <w:r>
              <w:rPr>
                <w:sz w:val="2"/>
              </w:rPr>
              <mc:AlternateContent>
                <mc:Choice Requires="wps">
                  <w:drawing>
                    <wp:anchor distT="0" distB="0" distL="0" distR="0" allowOverlap="1" layoutInCell="1" locked="0" behindDoc="1" simplePos="0" relativeHeight="486384128">
                      <wp:simplePos x="0" y="0"/>
                      <wp:positionH relativeFrom="column">
                        <wp:posOffset>3649957</wp:posOffset>
                      </wp:positionH>
                      <wp:positionV relativeFrom="paragraph">
                        <wp:posOffset>334172</wp:posOffset>
                      </wp:positionV>
                      <wp:extent cx="803910" cy="1397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803910" cy="13970"/>
                                <a:chExt cx="803910" cy="13970"/>
                              </a:xfrm>
                            </wpg:grpSpPr>
                            <wps:wsp>
                              <wps:cNvPr id="16" name="Graphic 16"/>
                              <wps:cNvSpPr/>
                              <wps:spPr>
                                <a:xfrm>
                                  <a:off x="0" y="6751"/>
                                  <a:ext cx="803910" cy="1270"/>
                                </a:xfrm>
                                <a:custGeom>
                                  <a:avLst/>
                                  <a:gdLst/>
                                  <a:ahLst/>
                                  <a:cxnLst/>
                                  <a:rect l="l" t="t" r="r" b="b"/>
                                  <a:pathLst>
                                    <a:path w="803910" h="0">
                                      <a:moveTo>
                                        <a:pt x="0" y="0"/>
                                      </a:moveTo>
                                      <a:lnTo>
                                        <a:pt x="803332" y="0"/>
                                      </a:lnTo>
                                    </a:path>
                                  </a:pathLst>
                                </a:custGeom>
                                <a:ln w="13503">
                                  <a:solidFill>
                                    <a:srgbClr val="000000"/>
                                  </a:solidFill>
                                  <a:prstDash val="dash"/>
                                </a:ln>
                              </wps:spPr>
                              <wps:bodyPr wrap="square" lIns="0" tIns="0" rIns="0" bIns="0" rtlCol="0">
                                <a:prstTxWarp prst="textNoShape">
                                  <a:avLst/>
                                </a:prstTxWarp>
                                <a:noAutofit/>
                              </wps:bodyPr>
                            </wps:wsp>
                          </wpg:wgp>
                        </a:graphicData>
                      </a:graphic>
                    </wp:anchor>
                  </w:drawing>
                </mc:Choice>
                <mc:Fallback>
                  <w:pict>
                    <v:group style="position:absolute;margin-left:287.398254pt;margin-top:26.312765pt;width:63.3pt;height:1.1pt;mso-position-horizontal-relative:column;mso-position-vertical-relative:paragraph;z-index:-16932352" id="docshapegroup14" coordorigin="5748,526" coordsize="1266,22">
                      <v:line style="position:absolute" from="5748,537" to="7013,537" stroked="true" strokeweight="1.063253pt" strokecolor="#000000">
                        <v:stroke dashstyle="dash"/>
                      </v:line>
                      <w10:wrap type="none"/>
                    </v:group>
                  </w:pict>
                </mc:Fallback>
              </mc:AlternateContent>
            </w:r>
            <w:r>
              <w:rPr>
                <w:sz w:val="2"/>
              </w:rPr>
              <mc:AlternateContent>
                <mc:Choice Requires="wps">
                  <w:drawing>
                    <wp:anchor distT="0" distB="0" distL="0" distR="0" allowOverlap="1" layoutInCell="1" locked="0" behindDoc="1" simplePos="0" relativeHeight="486384640">
                      <wp:simplePos x="0" y="0"/>
                      <wp:positionH relativeFrom="column">
                        <wp:posOffset>4667245</wp:posOffset>
                      </wp:positionH>
                      <wp:positionV relativeFrom="paragraph">
                        <wp:posOffset>335999</wp:posOffset>
                      </wp:positionV>
                      <wp:extent cx="807720" cy="1587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807720" cy="15875"/>
                                <a:chExt cx="807720" cy="15875"/>
                              </a:xfrm>
                            </wpg:grpSpPr>
                            <wps:wsp>
                              <wps:cNvPr id="18" name="Graphic 18"/>
                              <wps:cNvSpPr/>
                              <wps:spPr>
                                <a:xfrm>
                                  <a:off x="0" y="7876"/>
                                  <a:ext cx="807720" cy="1270"/>
                                </a:xfrm>
                                <a:custGeom>
                                  <a:avLst/>
                                  <a:gdLst/>
                                  <a:ahLst/>
                                  <a:cxnLst/>
                                  <a:rect l="l" t="t" r="r" b="b"/>
                                  <a:pathLst>
                                    <a:path w="807720" h="0">
                                      <a:moveTo>
                                        <a:pt x="0" y="0"/>
                                      </a:moveTo>
                                      <a:lnTo>
                                        <a:pt x="807452" y="0"/>
                                      </a:lnTo>
                                    </a:path>
                                  </a:pathLst>
                                </a:custGeom>
                                <a:ln w="15753">
                                  <a:solidFill>
                                    <a:srgbClr val="000000"/>
                                  </a:solidFill>
                                  <a:prstDash val="dash"/>
                                </a:ln>
                              </wps:spPr>
                              <wps:bodyPr wrap="square" lIns="0" tIns="0" rIns="0" bIns="0" rtlCol="0">
                                <a:prstTxWarp prst="textNoShape">
                                  <a:avLst/>
                                </a:prstTxWarp>
                                <a:noAutofit/>
                              </wps:bodyPr>
                            </wps:wsp>
                          </wpg:wgp>
                        </a:graphicData>
                      </a:graphic>
                    </wp:anchor>
                  </w:drawing>
                </mc:Choice>
                <mc:Fallback>
                  <w:pict>
                    <v:group style="position:absolute;margin-left:367.499664pt;margin-top:26.456684pt;width:63.6pt;height:1.25pt;mso-position-horizontal-relative:column;mso-position-vertical-relative:paragraph;z-index:-16931840" id="docshapegroup15" coordorigin="7350,529" coordsize="1272,25">
                      <v:line style="position:absolute" from="7350,542" to="8622,542" stroked="true" strokeweight="1.240462pt" strokecolor="#000000">
                        <v:stroke dashstyle="dash"/>
                      </v:line>
                      <w10:wrap type="none"/>
                    </v:group>
                  </w:pict>
                </mc:Fallback>
              </mc:AlternateContent>
            </w:r>
            <w:r>
              <w:rPr>
                <w:sz w:val="2"/>
              </w:rPr>
              <mc:AlternateContent>
                <mc:Choice Requires="wps">
                  <w:drawing>
                    <wp:inline distT="0" distB="0" distL="0" distR="0">
                      <wp:extent cx="803910" cy="13970"/>
                      <wp:effectExtent l="9525" t="0" r="5715" b="5079"/>
                      <wp:docPr id="19" name="Group 19"/>
                      <wp:cNvGraphicFramePr>
                        <a:graphicFrameLocks/>
                      </wp:cNvGraphicFramePr>
                      <a:graphic>
                        <a:graphicData uri="http://schemas.microsoft.com/office/word/2010/wordprocessingGroup">
                          <wpg:wgp>
                            <wpg:cNvPr id="19" name="Group 19"/>
                            <wpg:cNvGrpSpPr/>
                            <wpg:grpSpPr>
                              <a:xfrm>
                                <a:off x="0" y="0"/>
                                <a:ext cx="803910" cy="13970"/>
                                <a:chExt cx="803910" cy="13970"/>
                              </a:xfrm>
                            </wpg:grpSpPr>
                            <wps:wsp>
                              <wps:cNvPr id="20" name="Graphic 20"/>
                              <wps:cNvSpPr/>
                              <wps:spPr>
                                <a:xfrm>
                                  <a:off x="0" y="6751"/>
                                  <a:ext cx="803910" cy="1270"/>
                                </a:xfrm>
                                <a:custGeom>
                                  <a:avLst/>
                                  <a:gdLst/>
                                  <a:ahLst/>
                                  <a:cxnLst/>
                                  <a:rect l="l" t="t" r="r" b="b"/>
                                  <a:pathLst>
                                    <a:path w="803910" h="0">
                                      <a:moveTo>
                                        <a:pt x="0" y="0"/>
                                      </a:moveTo>
                                      <a:lnTo>
                                        <a:pt x="803332" y="0"/>
                                      </a:lnTo>
                                    </a:path>
                                  </a:pathLst>
                                </a:custGeom>
                                <a:ln w="1350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63.3pt;height:1.1pt;mso-position-horizontal-relative:char;mso-position-vertical-relative:line" id="docshapegroup16" coordorigin="0,0" coordsize="1266,22">
                      <v:line style="position:absolute" from="0,11" to="1265,11" stroked="true" strokeweight="1.063253pt" strokecolor="#000000">
                        <v:stroke dashstyle="dash"/>
                      </v:line>
                    </v:group>
                  </w:pict>
                </mc:Fallback>
              </mc:AlternateContent>
            </w:r>
            <w:r>
              <w:rPr>
                <w:sz w:val="2"/>
              </w:rPr>
            </w:r>
            <w:r>
              <w:rPr>
                <w:sz w:val="2"/>
              </w:rPr>
              <w:tab/>
            </w:r>
            <w:r>
              <w:rPr>
                <w:sz w:val="2"/>
              </w:rPr>
              <mc:AlternateContent>
                <mc:Choice Requires="wps">
                  <w:drawing>
                    <wp:inline distT="0" distB="0" distL="0" distR="0">
                      <wp:extent cx="815975" cy="13970"/>
                      <wp:effectExtent l="9525" t="0" r="3175" b="5079"/>
                      <wp:docPr id="21" name="Group 21"/>
                      <wp:cNvGraphicFramePr>
                        <a:graphicFrameLocks/>
                      </wp:cNvGraphicFramePr>
                      <a:graphic>
                        <a:graphicData uri="http://schemas.microsoft.com/office/word/2010/wordprocessingGroup">
                          <wpg:wgp>
                            <wpg:cNvPr id="21" name="Group 21"/>
                            <wpg:cNvGrpSpPr/>
                            <wpg:grpSpPr>
                              <a:xfrm>
                                <a:off x="0" y="0"/>
                                <a:ext cx="815975" cy="13970"/>
                                <a:chExt cx="815975" cy="13970"/>
                              </a:xfrm>
                            </wpg:grpSpPr>
                            <wps:wsp>
                              <wps:cNvPr id="22" name="Graphic 22"/>
                              <wps:cNvSpPr/>
                              <wps:spPr>
                                <a:xfrm>
                                  <a:off x="0" y="6751"/>
                                  <a:ext cx="815975" cy="1270"/>
                                </a:xfrm>
                                <a:custGeom>
                                  <a:avLst/>
                                  <a:gdLst/>
                                  <a:ahLst/>
                                  <a:cxnLst/>
                                  <a:rect l="l" t="t" r="r" b="b"/>
                                  <a:pathLst>
                                    <a:path w="815975" h="0">
                                      <a:moveTo>
                                        <a:pt x="0" y="0"/>
                                      </a:moveTo>
                                      <a:lnTo>
                                        <a:pt x="815691" y="0"/>
                                      </a:lnTo>
                                    </a:path>
                                  </a:pathLst>
                                </a:custGeom>
                                <a:ln w="1350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64.25pt;height:1.1pt;mso-position-horizontal-relative:char;mso-position-vertical-relative:line" id="docshapegroup17" coordorigin="0,0" coordsize="1285,22">
                      <v:line style="position:absolute" from="0,11" to="1285,11" stroked="true" strokeweight="1.063253pt" strokecolor="#000000">
                        <v:stroke dashstyle="dash"/>
                      </v:line>
                    </v:group>
                  </w:pict>
                </mc:Fallback>
              </mc:AlternateContent>
            </w:r>
            <w:r>
              <w:rPr>
                <w:sz w:val="2"/>
              </w:rPr>
            </w:r>
          </w:p>
          <w:p>
            <w:pPr>
              <w:pStyle w:val="TableParagraph"/>
              <w:tabs>
                <w:tab w:pos="4790" w:val="left" w:leader="none"/>
              </w:tabs>
              <w:spacing w:before="103"/>
              <w:ind w:right="466"/>
              <w:jc w:val="center"/>
              <w:rPr>
                <w:sz w:val="23"/>
              </w:rPr>
            </w:pPr>
            <w:r>
              <w:rPr>
                <w:w w:val="105"/>
                <w:sz w:val="23"/>
              </w:rPr>
              <w:t>TOTAL</w:t>
            </w:r>
            <w:r>
              <w:rPr>
                <w:spacing w:val="-4"/>
                <w:w w:val="105"/>
                <w:sz w:val="23"/>
              </w:rPr>
              <w:t> </w:t>
            </w:r>
            <w:r>
              <w:rPr>
                <w:spacing w:val="-2"/>
                <w:w w:val="105"/>
                <w:sz w:val="23"/>
              </w:rPr>
              <w:t>DISBURSEMENTS</w:t>
            </w:r>
            <w:r>
              <w:rPr>
                <w:sz w:val="23"/>
              </w:rPr>
              <w:tab/>
            </w:r>
            <w:r>
              <w:rPr>
                <w:spacing w:val="-2"/>
                <w:w w:val="105"/>
                <w:sz w:val="23"/>
              </w:rPr>
              <w:t>251,420</w:t>
            </w:r>
          </w:p>
        </w:tc>
        <w:tc>
          <w:tcPr>
            <w:tcW w:w="427" w:type="dxa"/>
          </w:tcPr>
          <w:p>
            <w:pPr>
              <w:pStyle w:val="TableParagraph"/>
              <w:rPr>
                <w:rFonts w:ascii="Times New Roman"/>
                <w:sz w:val="24"/>
              </w:rPr>
            </w:pPr>
          </w:p>
        </w:tc>
        <w:tc>
          <w:tcPr>
            <w:tcW w:w="1453" w:type="dxa"/>
          </w:tcPr>
          <w:p>
            <w:pPr>
              <w:pStyle w:val="TableParagraph"/>
              <w:spacing w:line="20" w:lineRule="exact"/>
              <w:ind w:left="4"/>
              <w:rPr>
                <w:sz w:val="2"/>
              </w:rPr>
            </w:pPr>
            <w:r>
              <w:rPr>
                <w:sz w:val="2"/>
              </w:rPr>
              <mc:AlternateContent>
                <mc:Choice Requires="wps">
                  <w:drawing>
                    <wp:inline distT="0" distB="0" distL="0" distR="0">
                      <wp:extent cx="803910" cy="13970"/>
                      <wp:effectExtent l="9525" t="0" r="5715" b="5079"/>
                      <wp:docPr id="23" name="Group 23"/>
                      <wp:cNvGraphicFramePr>
                        <a:graphicFrameLocks/>
                      </wp:cNvGraphicFramePr>
                      <a:graphic>
                        <a:graphicData uri="http://schemas.microsoft.com/office/word/2010/wordprocessingGroup">
                          <wpg:wgp>
                            <wpg:cNvPr id="23" name="Group 23"/>
                            <wpg:cNvGrpSpPr/>
                            <wpg:grpSpPr>
                              <a:xfrm>
                                <a:off x="0" y="0"/>
                                <a:ext cx="803910" cy="13970"/>
                                <a:chExt cx="803910" cy="13970"/>
                              </a:xfrm>
                            </wpg:grpSpPr>
                            <wps:wsp>
                              <wps:cNvPr id="24" name="Graphic 24"/>
                              <wps:cNvSpPr/>
                              <wps:spPr>
                                <a:xfrm>
                                  <a:off x="0" y="6751"/>
                                  <a:ext cx="803910" cy="1270"/>
                                </a:xfrm>
                                <a:custGeom>
                                  <a:avLst/>
                                  <a:gdLst/>
                                  <a:ahLst/>
                                  <a:cxnLst/>
                                  <a:rect l="l" t="t" r="r" b="b"/>
                                  <a:pathLst>
                                    <a:path w="803910" h="0">
                                      <a:moveTo>
                                        <a:pt x="0" y="0"/>
                                      </a:moveTo>
                                      <a:lnTo>
                                        <a:pt x="803332" y="0"/>
                                      </a:lnTo>
                                    </a:path>
                                  </a:pathLst>
                                </a:custGeom>
                                <a:ln w="1350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63.3pt;height:1.1pt;mso-position-horizontal-relative:char;mso-position-vertical-relative:line" id="docshapegroup18" coordorigin="0,0" coordsize="1266,22">
                      <v:line style="position:absolute" from="0,11" to="1265,11" stroked="true" strokeweight="1.063253pt" strokecolor="#000000">
                        <v:stroke dashstyle="dash"/>
                      </v:line>
                    </v:group>
                  </w:pict>
                </mc:Fallback>
              </mc:AlternateContent>
            </w:r>
            <w:r>
              <w:rPr>
                <w:sz w:val="2"/>
              </w:rPr>
            </w:r>
          </w:p>
          <w:p>
            <w:pPr>
              <w:pStyle w:val="TableParagraph"/>
              <w:spacing w:before="106"/>
              <w:ind w:left="270"/>
              <w:rPr>
                <w:sz w:val="23"/>
              </w:rPr>
            </w:pPr>
            <w:r>
              <w:rPr>
                <w:spacing w:val="-2"/>
                <w:w w:val="105"/>
                <w:sz w:val="23"/>
              </w:rPr>
              <w:t>251,420</w:t>
            </w:r>
          </w:p>
        </w:tc>
      </w:tr>
      <w:tr>
        <w:trPr>
          <w:trHeight w:val="677" w:hRule="atLeast"/>
        </w:trPr>
        <w:tc>
          <w:tcPr>
            <w:tcW w:w="8668" w:type="dxa"/>
            <w:gridSpan w:val="3"/>
          </w:tcPr>
          <w:p>
            <w:pPr>
              <w:pStyle w:val="TableParagraph"/>
              <w:tabs>
                <w:tab w:pos="6131" w:val="left" w:leader="none"/>
                <w:tab w:pos="8654" w:val="right" w:leader="none"/>
              </w:tabs>
              <w:spacing w:before="144"/>
              <w:ind w:left="638"/>
              <w:rPr>
                <w:sz w:val="23"/>
              </w:rPr>
            </w:pPr>
            <w:r>
              <w:rPr>
                <w:position w:val="1"/>
                <w:sz w:val="23"/>
              </w:rPr>
              <w:t>Receipts</w:t>
            </w:r>
            <w:r>
              <w:rPr>
                <w:spacing w:val="26"/>
                <w:position w:val="1"/>
                <w:sz w:val="23"/>
              </w:rPr>
              <w:t> </w:t>
            </w:r>
            <w:r>
              <w:rPr>
                <w:position w:val="1"/>
                <w:sz w:val="23"/>
              </w:rPr>
              <w:t>Over</w:t>
            </w:r>
            <w:r>
              <w:rPr>
                <w:spacing w:val="49"/>
                <w:position w:val="1"/>
                <w:sz w:val="23"/>
              </w:rPr>
              <w:t> </w:t>
            </w:r>
            <w:r>
              <w:rPr>
                <w:position w:val="1"/>
                <w:sz w:val="23"/>
              </w:rPr>
              <w:t>{Under)</w:t>
            </w:r>
            <w:r>
              <w:rPr>
                <w:spacing w:val="28"/>
                <w:position w:val="1"/>
                <w:sz w:val="23"/>
              </w:rPr>
              <w:t> </w:t>
            </w:r>
            <w:r>
              <w:rPr>
                <w:spacing w:val="-2"/>
                <w:position w:val="1"/>
                <w:sz w:val="23"/>
              </w:rPr>
              <w:t>Disbursements</w:t>
            </w:r>
            <w:r>
              <w:rPr>
                <w:position w:val="1"/>
                <w:sz w:val="23"/>
              </w:rPr>
              <w:tab/>
            </w:r>
            <w:r>
              <w:rPr>
                <w:spacing w:val="-2"/>
                <w:sz w:val="23"/>
              </w:rPr>
              <w:t>79,121</w:t>
            </w:r>
            <w:r>
              <w:rPr>
                <w:sz w:val="23"/>
              </w:rPr>
              <w:tab/>
            </w:r>
            <w:r>
              <w:rPr>
                <w:spacing w:val="-5"/>
                <w:sz w:val="23"/>
              </w:rPr>
              <w:t>284</w:t>
            </w:r>
          </w:p>
        </w:tc>
        <w:tc>
          <w:tcPr>
            <w:tcW w:w="427" w:type="dxa"/>
          </w:tcPr>
          <w:p>
            <w:pPr>
              <w:pStyle w:val="TableParagraph"/>
              <w:rPr>
                <w:rFonts w:ascii="Times New Roman"/>
                <w:sz w:val="24"/>
              </w:rPr>
            </w:pPr>
          </w:p>
        </w:tc>
        <w:tc>
          <w:tcPr>
            <w:tcW w:w="1453" w:type="dxa"/>
          </w:tcPr>
          <w:p>
            <w:pPr>
              <w:pStyle w:val="TableParagraph"/>
              <w:spacing w:line="20" w:lineRule="exact"/>
              <w:ind w:left="3"/>
              <w:rPr>
                <w:sz w:val="2"/>
              </w:rPr>
            </w:pPr>
            <w:r>
              <w:rPr>
                <w:sz w:val="2"/>
              </w:rPr>
              <mc:AlternateContent>
                <mc:Choice Requires="wps">
                  <w:drawing>
                    <wp:inline distT="0" distB="0" distL="0" distR="0">
                      <wp:extent cx="793115" cy="15875"/>
                      <wp:effectExtent l="9525" t="0" r="6984" b="3175"/>
                      <wp:docPr id="25" name="Group 25"/>
                      <wp:cNvGraphicFramePr>
                        <a:graphicFrameLocks/>
                      </wp:cNvGraphicFramePr>
                      <a:graphic>
                        <a:graphicData uri="http://schemas.microsoft.com/office/word/2010/wordprocessingGroup">
                          <wpg:wgp>
                            <wpg:cNvPr id="25" name="Group 25"/>
                            <wpg:cNvGrpSpPr/>
                            <wpg:grpSpPr>
                              <a:xfrm>
                                <a:off x="0" y="0"/>
                                <a:ext cx="793115" cy="15875"/>
                                <a:chExt cx="793115" cy="15875"/>
                              </a:xfrm>
                            </wpg:grpSpPr>
                            <wps:wsp>
                              <wps:cNvPr id="26" name="Graphic 26"/>
                              <wps:cNvSpPr/>
                              <wps:spPr>
                                <a:xfrm>
                                  <a:off x="0" y="7876"/>
                                  <a:ext cx="793115" cy="1270"/>
                                </a:xfrm>
                                <a:custGeom>
                                  <a:avLst/>
                                  <a:gdLst/>
                                  <a:ahLst/>
                                  <a:cxnLst/>
                                  <a:rect l="l" t="t" r="r" b="b"/>
                                  <a:pathLst>
                                    <a:path w="793115" h="0">
                                      <a:moveTo>
                                        <a:pt x="0" y="0"/>
                                      </a:moveTo>
                                      <a:lnTo>
                                        <a:pt x="793033" y="0"/>
                                      </a:lnTo>
                                    </a:path>
                                  </a:pathLst>
                                </a:custGeom>
                                <a:ln w="1575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62.45pt;height:1.25pt;mso-position-horizontal-relative:char;mso-position-vertical-relative:line" id="docshapegroup19" coordorigin="0,0" coordsize="1249,25">
                      <v:line style="position:absolute" from="0,12" to="1249,12" stroked="true" strokeweight="1.240462pt" strokecolor="#000000">
                        <v:stroke dashstyle="dash"/>
                      </v:line>
                    </v:group>
                  </w:pict>
                </mc:Fallback>
              </mc:AlternateContent>
            </w:r>
            <w:r>
              <w:rPr>
                <w:sz w:val="2"/>
              </w:rPr>
            </w:r>
          </w:p>
          <w:p>
            <w:pPr>
              <w:pStyle w:val="TableParagraph"/>
              <w:spacing w:before="134"/>
              <w:ind w:left="410"/>
              <w:rPr>
                <w:sz w:val="23"/>
              </w:rPr>
            </w:pPr>
            <w:r>
              <w:rPr>
                <w:spacing w:val="-2"/>
                <w:w w:val="105"/>
                <w:sz w:val="23"/>
              </w:rPr>
              <w:t>79,405</w:t>
            </w:r>
          </w:p>
        </w:tc>
      </w:tr>
      <w:tr>
        <w:trPr>
          <w:trHeight w:val="680" w:hRule="atLeast"/>
        </w:trPr>
        <w:tc>
          <w:tcPr>
            <w:tcW w:w="8668" w:type="dxa"/>
            <w:gridSpan w:val="3"/>
          </w:tcPr>
          <w:p>
            <w:pPr>
              <w:pStyle w:val="TableParagraph"/>
              <w:tabs>
                <w:tab w:pos="6131" w:val="left" w:leader="none"/>
                <w:tab w:pos="7791" w:val="left" w:leader="none"/>
              </w:tabs>
              <w:spacing w:before="259"/>
              <w:ind w:left="64"/>
              <w:rPr>
                <w:sz w:val="23"/>
              </w:rPr>
            </w:pPr>
            <w:r>
              <w:rPr>
                <w:w w:val="105"/>
                <w:position w:val="1"/>
                <w:sz w:val="23"/>
              </w:rPr>
              <w:t>Fund</w:t>
            </w:r>
            <w:r>
              <w:rPr>
                <w:spacing w:val="-17"/>
                <w:w w:val="105"/>
                <w:position w:val="1"/>
                <w:sz w:val="23"/>
              </w:rPr>
              <w:t> </w:t>
            </w:r>
            <w:r>
              <w:rPr>
                <w:w w:val="105"/>
                <w:position w:val="1"/>
                <w:sz w:val="23"/>
              </w:rPr>
              <w:t>Balance,</w:t>
            </w:r>
            <w:r>
              <w:rPr>
                <w:spacing w:val="-3"/>
                <w:w w:val="105"/>
                <w:position w:val="1"/>
                <w:sz w:val="23"/>
              </w:rPr>
              <w:t> </w:t>
            </w:r>
            <w:r>
              <w:rPr>
                <w:w w:val="105"/>
                <w:position w:val="1"/>
                <w:sz w:val="23"/>
              </w:rPr>
              <w:t>June</w:t>
            </w:r>
            <w:r>
              <w:rPr>
                <w:spacing w:val="-19"/>
                <w:w w:val="105"/>
                <w:position w:val="1"/>
                <w:sz w:val="23"/>
              </w:rPr>
              <w:t> </w:t>
            </w:r>
            <w:r>
              <w:rPr>
                <w:w w:val="105"/>
                <w:position w:val="1"/>
                <w:sz w:val="23"/>
              </w:rPr>
              <w:t>30,</w:t>
            </w:r>
            <w:r>
              <w:rPr>
                <w:spacing w:val="-19"/>
                <w:w w:val="105"/>
                <w:position w:val="1"/>
                <w:sz w:val="23"/>
              </w:rPr>
              <w:t> </w:t>
            </w:r>
            <w:r>
              <w:rPr>
                <w:spacing w:val="-4"/>
                <w:w w:val="105"/>
                <w:position w:val="1"/>
                <w:sz w:val="23"/>
              </w:rPr>
              <w:t>2021</w:t>
            </w:r>
            <w:r>
              <w:rPr>
                <w:position w:val="1"/>
                <w:sz w:val="23"/>
              </w:rPr>
              <w:tab/>
            </w:r>
            <w:r>
              <w:rPr>
                <w:spacing w:val="-2"/>
                <w:w w:val="105"/>
                <w:sz w:val="23"/>
              </w:rPr>
              <w:t>77,204</w:t>
            </w:r>
            <w:r>
              <w:rPr>
                <w:sz w:val="23"/>
              </w:rPr>
              <w:tab/>
            </w:r>
            <w:r>
              <w:rPr>
                <w:spacing w:val="-2"/>
                <w:w w:val="105"/>
                <w:sz w:val="23"/>
              </w:rPr>
              <w:t>54,780</w:t>
            </w:r>
          </w:p>
        </w:tc>
        <w:tc>
          <w:tcPr>
            <w:tcW w:w="427" w:type="dxa"/>
          </w:tcPr>
          <w:p>
            <w:pPr>
              <w:pStyle w:val="TableParagraph"/>
              <w:rPr>
                <w:rFonts w:ascii="Times New Roman"/>
                <w:sz w:val="24"/>
              </w:rPr>
            </w:pPr>
          </w:p>
        </w:tc>
        <w:tc>
          <w:tcPr>
            <w:tcW w:w="1453" w:type="dxa"/>
          </w:tcPr>
          <w:p>
            <w:pPr>
              <w:pStyle w:val="TableParagraph"/>
              <w:spacing w:before="9"/>
              <w:rPr>
                <w:sz w:val="23"/>
              </w:rPr>
            </w:pPr>
          </w:p>
          <w:p>
            <w:pPr>
              <w:pStyle w:val="TableParagraph"/>
              <w:ind w:left="268"/>
              <w:rPr>
                <w:sz w:val="23"/>
              </w:rPr>
            </w:pPr>
            <w:r>
              <w:rPr>
                <w:spacing w:val="-2"/>
                <w:w w:val="105"/>
                <w:sz w:val="23"/>
              </w:rPr>
              <w:t>131,984</w:t>
            </w:r>
          </w:p>
        </w:tc>
      </w:tr>
      <w:tr>
        <w:trPr>
          <w:trHeight w:val="526" w:hRule="atLeast"/>
        </w:trPr>
        <w:tc>
          <w:tcPr>
            <w:tcW w:w="8668" w:type="dxa"/>
            <w:gridSpan w:val="3"/>
          </w:tcPr>
          <w:p>
            <w:pPr>
              <w:pStyle w:val="TableParagraph"/>
              <w:tabs>
                <w:tab w:pos="7346" w:val="left" w:leader="none"/>
              </w:tabs>
              <w:spacing w:line="20" w:lineRule="exact"/>
              <w:ind w:left="5744"/>
              <w:rPr>
                <w:sz w:val="2"/>
              </w:rPr>
            </w:pPr>
            <w:r>
              <w:rPr>
                <w:sz w:val="2"/>
              </w:rPr>
              <mc:AlternateContent>
                <mc:Choice Requires="wps">
                  <w:drawing>
                    <wp:inline distT="0" distB="0" distL="0" distR="0">
                      <wp:extent cx="803910" cy="13970"/>
                      <wp:effectExtent l="9525" t="0" r="5715" b="5079"/>
                      <wp:docPr id="27" name="Group 27"/>
                      <wp:cNvGraphicFramePr>
                        <a:graphicFrameLocks/>
                      </wp:cNvGraphicFramePr>
                      <a:graphic>
                        <a:graphicData uri="http://schemas.microsoft.com/office/word/2010/wordprocessingGroup">
                          <wpg:wgp>
                            <wpg:cNvPr id="27" name="Group 27"/>
                            <wpg:cNvGrpSpPr/>
                            <wpg:grpSpPr>
                              <a:xfrm>
                                <a:off x="0" y="0"/>
                                <a:ext cx="803910" cy="13970"/>
                                <a:chExt cx="803910" cy="13970"/>
                              </a:xfrm>
                            </wpg:grpSpPr>
                            <wps:wsp>
                              <wps:cNvPr id="28" name="Graphic 28"/>
                              <wps:cNvSpPr/>
                              <wps:spPr>
                                <a:xfrm>
                                  <a:off x="0" y="6751"/>
                                  <a:ext cx="803910" cy="1270"/>
                                </a:xfrm>
                                <a:custGeom>
                                  <a:avLst/>
                                  <a:gdLst/>
                                  <a:ahLst/>
                                  <a:cxnLst/>
                                  <a:rect l="l" t="t" r="r" b="b"/>
                                  <a:pathLst>
                                    <a:path w="803910" h="0">
                                      <a:moveTo>
                                        <a:pt x="0" y="0"/>
                                      </a:moveTo>
                                      <a:lnTo>
                                        <a:pt x="803332" y="0"/>
                                      </a:lnTo>
                                    </a:path>
                                  </a:pathLst>
                                </a:custGeom>
                                <a:ln w="1350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63.3pt;height:1.1pt;mso-position-horizontal-relative:char;mso-position-vertical-relative:line" id="docshapegroup20" coordorigin="0,0" coordsize="1266,22">
                      <v:line style="position:absolute" from="0,11" to="1265,11" stroked="true" strokeweight="1.063253pt" strokecolor="#000000">
                        <v:stroke dashstyle="dash"/>
                      </v:line>
                    </v:group>
                  </w:pict>
                </mc:Fallback>
              </mc:AlternateContent>
            </w:r>
            <w:r>
              <w:rPr>
                <w:sz w:val="2"/>
              </w:rPr>
            </w:r>
            <w:r>
              <w:rPr>
                <w:sz w:val="2"/>
              </w:rPr>
              <w:tab/>
            </w:r>
            <w:r>
              <w:rPr>
                <w:sz w:val="2"/>
              </w:rPr>
              <mc:AlternateContent>
                <mc:Choice Requires="wps">
                  <w:drawing>
                    <wp:inline distT="0" distB="0" distL="0" distR="0">
                      <wp:extent cx="807720" cy="15875"/>
                      <wp:effectExtent l="9525" t="0" r="1904" b="3175"/>
                      <wp:docPr id="29" name="Group 29"/>
                      <wp:cNvGraphicFramePr>
                        <a:graphicFrameLocks/>
                      </wp:cNvGraphicFramePr>
                      <a:graphic>
                        <a:graphicData uri="http://schemas.microsoft.com/office/word/2010/wordprocessingGroup">
                          <wpg:wgp>
                            <wpg:cNvPr id="29" name="Group 29"/>
                            <wpg:cNvGrpSpPr/>
                            <wpg:grpSpPr>
                              <a:xfrm>
                                <a:off x="0" y="0"/>
                                <a:ext cx="807720" cy="15875"/>
                                <a:chExt cx="807720" cy="15875"/>
                              </a:xfrm>
                            </wpg:grpSpPr>
                            <wps:wsp>
                              <wps:cNvPr id="30" name="Graphic 30"/>
                              <wps:cNvSpPr/>
                              <wps:spPr>
                                <a:xfrm>
                                  <a:off x="0" y="7876"/>
                                  <a:ext cx="807720" cy="1270"/>
                                </a:xfrm>
                                <a:custGeom>
                                  <a:avLst/>
                                  <a:gdLst/>
                                  <a:ahLst/>
                                  <a:cxnLst/>
                                  <a:rect l="l" t="t" r="r" b="b"/>
                                  <a:pathLst>
                                    <a:path w="807720" h="0">
                                      <a:moveTo>
                                        <a:pt x="0" y="0"/>
                                      </a:moveTo>
                                      <a:lnTo>
                                        <a:pt x="807452" y="0"/>
                                      </a:lnTo>
                                    </a:path>
                                  </a:pathLst>
                                </a:custGeom>
                                <a:ln w="1575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63.6pt;height:1.25pt;mso-position-horizontal-relative:char;mso-position-vertical-relative:line" id="docshapegroup21" coordorigin="0,0" coordsize="1272,25">
                      <v:line style="position:absolute" from="0,12" to="1272,12" stroked="true" strokeweight="1.240462pt" strokecolor="#000000">
                        <v:stroke dashstyle="dash"/>
                      </v:line>
                    </v:group>
                  </w:pict>
                </mc:Fallback>
              </mc:AlternateContent>
            </w:r>
            <w:r>
              <w:rPr>
                <w:sz w:val="2"/>
              </w:rPr>
            </w:r>
          </w:p>
          <w:p>
            <w:pPr>
              <w:pStyle w:val="TableParagraph"/>
              <w:tabs>
                <w:tab w:pos="5844" w:val="left" w:leader="none"/>
                <w:tab w:pos="7639" w:val="left" w:leader="none"/>
              </w:tabs>
              <w:spacing w:before="102"/>
              <w:ind w:left="64"/>
              <w:rPr>
                <w:sz w:val="23"/>
              </w:rPr>
            </w:pPr>
            <w:r>
              <w:rPr>
                <w:w w:val="105"/>
                <w:sz w:val="23"/>
              </w:rPr>
              <w:t>Fund</w:t>
            </w:r>
            <w:r>
              <w:rPr>
                <w:spacing w:val="-14"/>
                <w:w w:val="105"/>
                <w:sz w:val="23"/>
              </w:rPr>
              <w:t> </w:t>
            </w:r>
            <w:r>
              <w:rPr>
                <w:w w:val="105"/>
                <w:sz w:val="23"/>
              </w:rPr>
              <w:t>Balance,</w:t>
            </w:r>
            <w:r>
              <w:rPr>
                <w:spacing w:val="-6"/>
                <w:w w:val="105"/>
                <w:sz w:val="23"/>
              </w:rPr>
              <w:t> </w:t>
            </w:r>
            <w:r>
              <w:rPr>
                <w:w w:val="105"/>
                <w:sz w:val="23"/>
              </w:rPr>
              <w:t>June</w:t>
            </w:r>
            <w:r>
              <w:rPr>
                <w:spacing w:val="-18"/>
                <w:w w:val="105"/>
                <w:sz w:val="23"/>
              </w:rPr>
              <w:t> </w:t>
            </w:r>
            <w:r>
              <w:rPr>
                <w:w w:val="105"/>
                <w:sz w:val="23"/>
              </w:rPr>
              <w:t>30,</w:t>
            </w:r>
            <w:r>
              <w:rPr>
                <w:spacing w:val="-22"/>
                <w:w w:val="105"/>
                <w:sz w:val="23"/>
              </w:rPr>
              <w:t> </w:t>
            </w:r>
            <w:r>
              <w:rPr>
                <w:spacing w:val="-4"/>
                <w:w w:val="105"/>
                <w:sz w:val="23"/>
              </w:rPr>
              <w:t>2022</w:t>
            </w:r>
            <w:r>
              <w:rPr>
                <w:sz w:val="23"/>
              </w:rPr>
              <w:tab/>
            </w:r>
            <w:r>
              <w:rPr>
                <w:spacing w:val="-2"/>
                <w:w w:val="105"/>
                <w:sz w:val="23"/>
              </w:rPr>
              <w:t>$156,325</w:t>
            </w:r>
            <w:r>
              <w:rPr>
                <w:sz w:val="23"/>
              </w:rPr>
              <w:tab/>
            </w:r>
            <w:r>
              <w:rPr>
                <w:spacing w:val="-2"/>
                <w:w w:val="105"/>
                <w:sz w:val="23"/>
              </w:rPr>
              <w:t>$55,064</w:t>
            </w:r>
          </w:p>
        </w:tc>
        <w:tc>
          <w:tcPr>
            <w:tcW w:w="427" w:type="dxa"/>
          </w:tcPr>
          <w:p>
            <w:pPr>
              <w:pStyle w:val="TableParagraph"/>
              <w:rPr>
                <w:rFonts w:ascii="Times New Roman"/>
                <w:sz w:val="24"/>
              </w:rPr>
            </w:pPr>
          </w:p>
        </w:tc>
        <w:tc>
          <w:tcPr>
            <w:tcW w:w="1453" w:type="dxa"/>
          </w:tcPr>
          <w:p>
            <w:pPr>
              <w:pStyle w:val="TableParagraph"/>
              <w:spacing w:line="20" w:lineRule="exact"/>
              <w:ind w:left="1"/>
              <w:rPr>
                <w:sz w:val="2"/>
              </w:rPr>
            </w:pPr>
            <w:r>
              <w:rPr>
                <w:sz w:val="2"/>
              </w:rPr>
              <mc:AlternateContent>
                <mc:Choice Requires="wps">
                  <w:drawing>
                    <wp:inline distT="0" distB="0" distL="0" distR="0">
                      <wp:extent cx="803910" cy="13970"/>
                      <wp:effectExtent l="9525" t="0" r="5715" b="5079"/>
                      <wp:docPr id="31" name="Group 31"/>
                      <wp:cNvGraphicFramePr>
                        <a:graphicFrameLocks/>
                      </wp:cNvGraphicFramePr>
                      <a:graphic>
                        <a:graphicData uri="http://schemas.microsoft.com/office/word/2010/wordprocessingGroup">
                          <wpg:wgp>
                            <wpg:cNvPr id="31" name="Group 31"/>
                            <wpg:cNvGrpSpPr/>
                            <wpg:grpSpPr>
                              <a:xfrm>
                                <a:off x="0" y="0"/>
                                <a:ext cx="803910" cy="13970"/>
                                <a:chExt cx="803910" cy="13970"/>
                              </a:xfrm>
                            </wpg:grpSpPr>
                            <wps:wsp>
                              <wps:cNvPr id="32" name="Graphic 32"/>
                              <wps:cNvSpPr/>
                              <wps:spPr>
                                <a:xfrm>
                                  <a:off x="0" y="6751"/>
                                  <a:ext cx="803910" cy="1270"/>
                                </a:xfrm>
                                <a:custGeom>
                                  <a:avLst/>
                                  <a:gdLst/>
                                  <a:ahLst/>
                                  <a:cxnLst/>
                                  <a:rect l="l" t="t" r="r" b="b"/>
                                  <a:pathLst>
                                    <a:path w="803910" h="0">
                                      <a:moveTo>
                                        <a:pt x="0" y="0"/>
                                      </a:moveTo>
                                      <a:lnTo>
                                        <a:pt x="803332" y="0"/>
                                      </a:lnTo>
                                    </a:path>
                                  </a:pathLst>
                                </a:custGeom>
                                <a:ln w="1350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63.3pt;height:1.1pt;mso-position-horizontal-relative:char;mso-position-vertical-relative:line" id="docshapegroup22" coordorigin="0,0" coordsize="1266,22">
                      <v:line style="position:absolute" from="0,11" to="1265,11" stroked="true" strokeweight="1.063253pt" strokecolor="#000000">
                        <v:stroke dashstyle="dash"/>
                      </v:line>
                    </v:group>
                  </w:pict>
                </mc:Fallback>
              </mc:AlternateContent>
            </w:r>
            <w:r>
              <w:rPr>
                <w:sz w:val="2"/>
              </w:rPr>
            </w:r>
          </w:p>
          <w:p>
            <w:pPr>
              <w:pStyle w:val="TableParagraph"/>
              <w:spacing w:before="106"/>
              <w:ind w:left="116"/>
              <w:rPr>
                <w:sz w:val="23"/>
              </w:rPr>
            </w:pPr>
            <w:r>
              <w:rPr>
                <w:spacing w:val="-2"/>
                <w:w w:val="105"/>
                <w:sz w:val="23"/>
              </w:rPr>
              <w:t>$211,389</w:t>
            </w:r>
          </w:p>
        </w:tc>
      </w:tr>
      <w:tr>
        <w:trPr>
          <w:trHeight w:val="687" w:hRule="atLeast"/>
        </w:trPr>
        <w:tc>
          <w:tcPr>
            <w:tcW w:w="8668" w:type="dxa"/>
            <w:gridSpan w:val="3"/>
          </w:tcPr>
          <w:p>
            <w:pPr>
              <w:pStyle w:val="TableParagraph"/>
              <w:tabs>
                <w:tab w:pos="7341" w:val="left" w:leader="none"/>
              </w:tabs>
              <w:spacing w:line="20" w:lineRule="exact"/>
              <w:ind w:left="5739" w:right="-15"/>
              <w:rPr>
                <w:sz w:val="2"/>
              </w:rPr>
            </w:pPr>
            <w:r>
              <w:rPr>
                <w:sz w:val="2"/>
              </w:rPr>
              <mc:AlternateContent>
                <mc:Choice Requires="wps">
                  <w:drawing>
                    <wp:inline distT="0" distB="0" distL="0" distR="0">
                      <wp:extent cx="814069" cy="11430"/>
                      <wp:effectExtent l="9525" t="0" r="5080" b="7620"/>
                      <wp:docPr id="33" name="Group 33"/>
                      <wp:cNvGraphicFramePr>
                        <a:graphicFrameLocks/>
                      </wp:cNvGraphicFramePr>
                      <a:graphic>
                        <a:graphicData uri="http://schemas.microsoft.com/office/word/2010/wordprocessingGroup">
                          <wpg:wgp>
                            <wpg:cNvPr id="33" name="Group 33"/>
                            <wpg:cNvGrpSpPr/>
                            <wpg:grpSpPr>
                              <a:xfrm>
                                <a:off x="0" y="0"/>
                                <a:ext cx="814069" cy="11430"/>
                                <a:chExt cx="814069" cy="11430"/>
                              </a:xfrm>
                            </wpg:grpSpPr>
                            <wps:wsp>
                              <wps:cNvPr id="34" name="Graphic 34"/>
                              <wps:cNvSpPr/>
                              <wps:spPr>
                                <a:xfrm>
                                  <a:off x="0" y="5626"/>
                                  <a:ext cx="814069" cy="1270"/>
                                </a:xfrm>
                                <a:custGeom>
                                  <a:avLst/>
                                  <a:gdLst/>
                                  <a:ahLst/>
                                  <a:cxnLst/>
                                  <a:rect l="l" t="t" r="r" b="b"/>
                                  <a:pathLst>
                                    <a:path w="814069" h="0">
                                      <a:moveTo>
                                        <a:pt x="0" y="0"/>
                                      </a:moveTo>
                                      <a:lnTo>
                                        <a:pt x="813632" y="0"/>
                                      </a:lnTo>
                                    </a:path>
                                  </a:pathLst>
                                </a:custGeom>
                                <a:ln w="11252">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64.1pt;height:.9pt;mso-position-horizontal-relative:char;mso-position-vertical-relative:line" id="docshapegroup23" coordorigin="0,0" coordsize="1282,18">
                      <v:line style="position:absolute" from="0,9" to="1281,9" stroked="true" strokeweight=".886044pt" strokecolor="#000000">
                        <v:stroke dashstyle="dash"/>
                      </v:line>
                    </v:group>
                  </w:pict>
                </mc:Fallback>
              </mc:AlternateContent>
            </w:r>
            <w:r>
              <w:rPr>
                <w:sz w:val="2"/>
              </w:rPr>
            </w:r>
            <w:r>
              <w:rPr>
                <w:sz w:val="2"/>
              </w:rPr>
              <w:tab/>
            </w:r>
            <w:r>
              <w:rPr>
                <w:sz w:val="2"/>
              </w:rPr>
              <mc:AlternateContent>
                <mc:Choice Requires="wps">
                  <w:drawing>
                    <wp:inline distT="0" distB="0" distL="0" distR="0">
                      <wp:extent cx="815975" cy="13970"/>
                      <wp:effectExtent l="9525" t="0" r="3175" b="5079"/>
                      <wp:docPr id="35" name="Group 35"/>
                      <wp:cNvGraphicFramePr>
                        <a:graphicFrameLocks/>
                      </wp:cNvGraphicFramePr>
                      <a:graphic>
                        <a:graphicData uri="http://schemas.microsoft.com/office/word/2010/wordprocessingGroup">
                          <wpg:wgp>
                            <wpg:cNvPr id="35" name="Group 35"/>
                            <wpg:cNvGrpSpPr/>
                            <wpg:grpSpPr>
                              <a:xfrm>
                                <a:off x="0" y="0"/>
                                <a:ext cx="815975" cy="13970"/>
                                <a:chExt cx="815975" cy="13970"/>
                              </a:xfrm>
                            </wpg:grpSpPr>
                            <wps:wsp>
                              <wps:cNvPr id="36" name="Graphic 36"/>
                              <wps:cNvSpPr/>
                              <wps:spPr>
                                <a:xfrm>
                                  <a:off x="0" y="6751"/>
                                  <a:ext cx="815975" cy="1270"/>
                                </a:xfrm>
                                <a:custGeom>
                                  <a:avLst/>
                                  <a:gdLst/>
                                  <a:ahLst/>
                                  <a:cxnLst/>
                                  <a:rect l="l" t="t" r="r" b="b"/>
                                  <a:pathLst>
                                    <a:path w="815975" h="0">
                                      <a:moveTo>
                                        <a:pt x="0" y="0"/>
                                      </a:moveTo>
                                      <a:lnTo>
                                        <a:pt x="815691" y="0"/>
                                      </a:lnTo>
                                    </a:path>
                                  </a:pathLst>
                                </a:custGeom>
                                <a:ln w="1350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64.25pt;height:1.1pt;mso-position-horizontal-relative:char;mso-position-vertical-relative:line" id="docshapegroup24" coordorigin="0,0" coordsize="1285,22">
                      <v:line style="position:absolute" from="0,11" to="1285,11" stroked="true" strokeweight="1.063253pt" strokecolor="#000000">
                        <v:stroke dashstyle="dash"/>
                      </v:line>
                    </v:group>
                  </w:pict>
                </mc:Fallback>
              </mc:AlternateContent>
            </w:r>
            <w:r>
              <w:rPr>
                <w:sz w:val="2"/>
              </w:rPr>
            </w:r>
          </w:p>
          <w:p>
            <w:pPr>
              <w:pStyle w:val="TableParagraph"/>
              <w:spacing w:before="141"/>
              <w:rPr>
                <w:sz w:val="23"/>
              </w:rPr>
            </w:pPr>
          </w:p>
          <w:p>
            <w:pPr>
              <w:pStyle w:val="TableParagraph"/>
              <w:spacing w:line="245" w:lineRule="exact"/>
              <w:ind w:left="50"/>
              <w:rPr>
                <w:b/>
                <w:sz w:val="23"/>
              </w:rPr>
            </w:pPr>
            <w:r>
              <w:rPr>
                <w:b/>
                <w:w w:val="105"/>
                <w:sz w:val="23"/>
              </w:rPr>
              <w:t>Reconciliation</w:t>
            </w:r>
            <w:r>
              <w:rPr>
                <w:b/>
                <w:spacing w:val="-27"/>
                <w:w w:val="105"/>
                <w:sz w:val="23"/>
              </w:rPr>
              <w:t> </w:t>
            </w:r>
            <w:r>
              <w:rPr>
                <w:b/>
                <w:w w:val="105"/>
                <w:sz w:val="23"/>
              </w:rPr>
              <w:t>of</w:t>
            </w:r>
            <w:r>
              <w:rPr>
                <w:b/>
                <w:spacing w:val="-21"/>
                <w:w w:val="105"/>
                <w:sz w:val="23"/>
              </w:rPr>
              <w:t> </w:t>
            </w:r>
            <w:r>
              <w:rPr>
                <w:b/>
                <w:w w:val="105"/>
                <w:sz w:val="23"/>
              </w:rPr>
              <w:t>the</w:t>
            </w:r>
            <w:r>
              <w:rPr>
                <w:b/>
                <w:spacing w:val="-21"/>
                <w:w w:val="105"/>
                <w:sz w:val="23"/>
              </w:rPr>
              <w:t> </w:t>
            </w:r>
            <w:r>
              <w:rPr>
                <w:b/>
                <w:w w:val="105"/>
                <w:sz w:val="23"/>
              </w:rPr>
              <w:t>Governmental</w:t>
            </w:r>
            <w:r>
              <w:rPr>
                <w:b/>
                <w:spacing w:val="-6"/>
                <w:w w:val="105"/>
                <w:sz w:val="23"/>
              </w:rPr>
              <w:t> </w:t>
            </w:r>
            <w:r>
              <w:rPr>
                <w:b/>
                <w:w w:val="105"/>
                <w:sz w:val="23"/>
              </w:rPr>
              <w:t>Funds</w:t>
            </w:r>
            <w:r>
              <w:rPr>
                <w:b/>
                <w:spacing w:val="-12"/>
                <w:w w:val="105"/>
                <w:sz w:val="23"/>
              </w:rPr>
              <w:t> </w:t>
            </w:r>
            <w:r>
              <w:rPr>
                <w:b/>
                <w:w w:val="105"/>
                <w:sz w:val="23"/>
              </w:rPr>
              <w:t>Change</w:t>
            </w:r>
            <w:r>
              <w:rPr>
                <w:b/>
                <w:spacing w:val="-14"/>
                <w:w w:val="105"/>
                <w:sz w:val="23"/>
              </w:rPr>
              <w:t> </w:t>
            </w:r>
            <w:r>
              <w:rPr>
                <w:b/>
                <w:spacing w:val="-5"/>
                <w:w w:val="105"/>
                <w:sz w:val="23"/>
              </w:rPr>
              <w:t>in</w:t>
            </w:r>
          </w:p>
        </w:tc>
        <w:tc>
          <w:tcPr>
            <w:tcW w:w="427" w:type="dxa"/>
          </w:tcPr>
          <w:p>
            <w:pPr>
              <w:pStyle w:val="TableParagraph"/>
              <w:rPr>
                <w:rFonts w:ascii="Times New Roman"/>
                <w:sz w:val="24"/>
              </w:rPr>
            </w:pPr>
          </w:p>
        </w:tc>
        <w:tc>
          <w:tcPr>
            <w:tcW w:w="1453" w:type="dxa"/>
          </w:tcPr>
          <w:p>
            <w:pPr>
              <w:pStyle w:val="TableParagraph"/>
              <w:spacing w:line="20" w:lineRule="exact"/>
              <w:ind w:left="-6"/>
              <w:rPr>
                <w:sz w:val="2"/>
              </w:rPr>
            </w:pPr>
            <w:r>
              <w:rPr>
                <w:sz w:val="2"/>
              </w:rPr>
              <mc:AlternateContent>
                <mc:Choice Requires="wps">
                  <w:drawing>
                    <wp:inline distT="0" distB="0" distL="0" distR="0">
                      <wp:extent cx="815975" cy="13970"/>
                      <wp:effectExtent l="9525" t="0" r="3175" b="5079"/>
                      <wp:docPr id="37" name="Group 37"/>
                      <wp:cNvGraphicFramePr>
                        <a:graphicFrameLocks/>
                      </wp:cNvGraphicFramePr>
                      <a:graphic>
                        <a:graphicData uri="http://schemas.microsoft.com/office/word/2010/wordprocessingGroup">
                          <wpg:wgp>
                            <wpg:cNvPr id="37" name="Group 37"/>
                            <wpg:cNvGrpSpPr/>
                            <wpg:grpSpPr>
                              <a:xfrm>
                                <a:off x="0" y="0"/>
                                <a:ext cx="815975" cy="13970"/>
                                <a:chExt cx="815975" cy="13970"/>
                              </a:xfrm>
                            </wpg:grpSpPr>
                            <wps:wsp>
                              <wps:cNvPr id="38" name="Graphic 38"/>
                              <wps:cNvSpPr/>
                              <wps:spPr>
                                <a:xfrm>
                                  <a:off x="0" y="6751"/>
                                  <a:ext cx="815975" cy="1270"/>
                                </a:xfrm>
                                <a:custGeom>
                                  <a:avLst/>
                                  <a:gdLst/>
                                  <a:ahLst/>
                                  <a:cxnLst/>
                                  <a:rect l="l" t="t" r="r" b="b"/>
                                  <a:pathLst>
                                    <a:path w="815975" h="0">
                                      <a:moveTo>
                                        <a:pt x="0" y="0"/>
                                      </a:moveTo>
                                      <a:lnTo>
                                        <a:pt x="815691" y="0"/>
                                      </a:lnTo>
                                    </a:path>
                                  </a:pathLst>
                                </a:custGeom>
                                <a:ln w="13503">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style="width:64.25pt;height:1.1pt;mso-position-horizontal-relative:char;mso-position-vertical-relative:line" id="docshapegroup25" coordorigin="0,0" coordsize="1285,22">
                      <v:line style="position:absolute" from="0,11" to="1285,11" stroked="true" strokeweight="1.063253pt" strokecolor="#000000">
                        <v:stroke dashstyle="dash"/>
                      </v:line>
                    </v:group>
                  </w:pict>
                </mc:Fallback>
              </mc:AlternateContent>
            </w:r>
            <w:r>
              <w:rPr>
                <w:sz w:val="2"/>
              </w:rPr>
            </w:r>
          </w:p>
        </w:tc>
      </w:tr>
      <w:tr>
        <w:trPr>
          <w:trHeight w:val="394" w:hRule="atLeast"/>
        </w:trPr>
        <w:tc>
          <w:tcPr>
            <w:tcW w:w="8668" w:type="dxa"/>
            <w:gridSpan w:val="3"/>
          </w:tcPr>
          <w:p>
            <w:pPr>
              <w:pStyle w:val="TableParagraph"/>
              <w:spacing w:before="5"/>
              <w:ind w:left="50"/>
              <w:rPr>
                <w:b/>
                <w:sz w:val="23"/>
              </w:rPr>
            </w:pPr>
            <w:r>
              <w:rPr>
                <w:b/>
                <w:w w:val="105"/>
                <w:sz w:val="23"/>
              </w:rPr>
              <w:t>Fund</w:t>
            </w:r>
            <w:r>
              <w:rPr>
                <w:b/>
                <w:spacing w:val="-11"/>
                <w:w w:val="105"/>
                <w:sz w:val="23"/>
              </w:rPr>
              <w:t> </w:t>
            </w:r>
            <w:r>
              <w:rPr>
                <w:b/>
                <w:w w:val="105"/>
                <w:sz w:val="23"/>
              </w:rPr>
              <w:t>Balances</w:t>
            </w:r>
            <w:r>
              <w:rPr>
                <w:b/>
                <w:spacing w:val="4"/>
                <w:w w:val="105"/>
                <w:sz w:val="23"/>
              </w:rPr>
              <w:t> </w:t>
            </w:r>
            <w:r>
              <w:rPr>
                <w:b/>
                <w:w w:val="105"/>
                <w:sz w:val="23"/>
              </w:rPr>
              <w:t>to</w:t>
            </w:r>
            <w:r>
              <w:rPr>
                <w:b/>
                <w:spacing w:val="-12"/>
                <w:w w:val="105"/>
                <w:sz w:val="23"/>
              </w:rPr>
              <w:t> </w:t>
            </w:r>
            <w:r>
              <w:rPr>
                <w:b/>
                <w:w w:val="105"/>
                <w:sz w:val="23"/>
              </w:rPr>
              <w:t>the</w:t>
            </w:r>
            <w:r>
              <w:rPr>
                <w:b/>
                <w:spacing w:val="-12"/>
                <w:w w:val="105"/>
                <w:sz w:val="23"/>
              </w:rPr>
              <w:t> </w:t>
            </w:r>
            <w:r>
              <w:rPr>
                <w:b/>
                <w:w w:val="105"/>
                <w:sz w:val="23"/>
              </w:rPr>
              <w:t>Change</w:t>
            </w:r>
            <w:r>
              <w:rPr>
                <w:b/>
                <w:spacing w:val="-13"/>
                <w:w w:val="105"/>
                <w:sz w:val="23"/>
              </w:rPr>
              <w:t> </w:t>
            </w:r>
            <w:r>
              <w:rPr>
                <w:b/>
                <w:w w:val="105"/>
                <w:sz w:val="23"/>
              </w:rPr>
              <w:t>in</w:t>
            </w:r>
            <w:r>
              <w:rPr>
                <w:b/>
                <w:spacing w:val="-14"/>
                <w:w w:val="105"/>
                <w:sz w:val="23"/>
              </w:rPr>
              <w:t> </w:t>
            </w:r>
            <w:r>
              <w:rPr>
                <w:b/>
                <w:w w:val="105"/>
                <w:sz w:val="23"/>
              </w:rPr>
              <w:t>Net</w:t>
            </w:r>
            <w:r>
              <w:rPr>
                <w:b/>
                <w:spacing w:val="-14"/>
                <w:w w:val="105"/>
                <w:sz w:val="23"/>
              </w:rPr>
              <w:t> </w:t>
            </w:r>
            <w:r>
              <w:rPr>
                <w:b/>
                <w:spacing w:val="-2"/>
                <w:w w:val="105"/>
                <w:sz w:val="23"/>
              </w:rPr>
              <w:t>Position:</w:t>
            </w:r>
          </w:p>
        </w:tc>
        <w:tc>
          <w:tcPr>
            <w:tcW w:w="427" w:type="dxa"/>
          </w:tcPr>
          <w:p>
            <w:pPr>
              <w:pStyle w:val="TableParagraph"/>
              <w:rPr>
                <w:rFonts w:ascii="Times New Roman"/>
                <w:sz w:val="24"/>
              </w:rPr>
            </w:pPr>
          </w:p>
        </w:tc>
        <w:tc>
          <w:tcPr>
            <w:tcW w:w="1453" w:type="dxa"/>
          </w:tcPr>
          <w:p>
            <w:pPr>
              <w:pStyle w:val="TableParagraph"/>
              <w:rPr>
                <w:rFonts w:ascii="Times New Roman"/>
                <w:sz w:val="24"/>
              </w:rPr>
            </w:pPr>
          </w:p>
        </w:tc>
      </w:tr>
      <w:tr>
        <w:trPr>
          <w:trHeight w:val="529" w:hRule="atLeast"/>
        </w:trPr>
        <w:tc>
          <w:tcPr>
            <w:tcW w:w="8668" w:type="dxa"/>
            <w:gridSpan w:val="3"/>
          </w:tcPr>
          <w:p>
            <w:pPr>
              <w:pStyle w:val="TableParagraph"/>
              <w:spacing w:before="129"/>
              <w:ind w:left="59"/>
              <w:rPr>
                <w:sz w:val="23"/>
              </w:rPr>
            </w:pPr>
            <w:r>
              <w:rPr>
                <w:w w:val="105"/>
                <w:sz w:val="23"/>
              </w:rPr>
              <w:t>Net</w:t>
            </w:r>
            <w:r>
              <w:rPr>
                <w:spacing w:val="-17"/>
                <w:w w:val="105"/>
                <w:sz w:val="23"/>
              </w:rPr>
              <w:t> </w:t>
            </w:r>
            <w:r>
              <w:rPr>
                <w:w w:val="105"/>
                <w:sz w:val="23"/>
              </w:rPr>
              <w:t>Increase</w:t>
            </w:r>
            <w:r>
              <w:rPr>
                <w:spacing w:val="-5"/>
                <w:w w:val="105"/>
                <w:sz w:val="23"/>
              </w:rPr>
              <w:t> </w:t>
            </w:r>
            <w:r>
              <w:rPr>
                <w:w w:val="105"/>
                <w:sz w:val="23"/>
              </w:rPr>
              <w:t>in</w:t>
            </w:r>
            <w:r>
              <w:rPr>
                <w:spacing w:val="-16"/>
                <w:w w:val="105"/>
                <w:sz w:val="23"/>
              </w:rPr>
              <w:t> </w:t>
            </w:r>
            <w:r>
              <w:rPr>
                <w:w w:val="105"/>
                <w:sz w:val="23"/>
              </w:rPr>
              <w:t>Fund</w:t>
            </w:r>
            <w:r>
              <w:rPr>
                <w:spacing w:val="-7"/>
                <w:w w:val="105"/>
                <w:sz w:val="23"/>
              </w:rPr>
              <w:t> </w:t>
            </w:r>
            <w:r>
              <w:rPr>
                <w:w w:val="105"/>
                <w:sz w:val="23"/>
              </w:rPr>
              <w:t>Balances</w:t>
            </w:r>
            <w:r>
              <w:rPr>
                <w:spacing w:val="-5"/>
                <w:w w:val="105"/>
                <w:sz w:val="23"/>
              </w:rPr>
              <w:t> </w:t>
            </w:r>
            <w:r>
              <w:rPr>
                <w:w w:val="105"/>
                <w:sz w:val="23"/>
              </w:rPr>
              <w:t>as</w:t>
            </w:r>
            <w:r>
              <w:rPr>
                <w:spacing w:val="-24"/>
                <w:w w:val="105"/>
                <w:sz w:val="23"/>
              </w:rPr>
              <w:t> </w:t>
            </w:r>
            <w:r>
              <w:rPr>
                <w:w w:val="105"/>
                <w:sz w:val="23"/>
              </w:rPr>
              <w:t>shown</w:t>
            </w:r>
            <w:r>
              <w:rPr>
                <w:spacing w:val="-14"/>
                <w:w w:val="105"/>
                <w:sz w:val="23"/>
              </w:rPr>
              <w:t> </w:t>
            </w:r>
            <w:r>
              <w:rPr>
                <w:spacing w:val="-2"/>
                <w:w w:val="105"/>
                <w:sz w:val="23"/>
              </w:rPr>
              <w:t>above</w:t>
            </w:r>
          </w:p>
        </w:tc>
        <w:tc>
          <w:tcPr>
            <w:tcW w:w="427" w:type="dxa"/>
          </w:tcPr>
          <w:p>
            <w:pPr>
              <w:pStyle w:val="TableParagraph"/>
              <w:rPr>
                <w:rFonts w:ascii="Times New Roman"/>
                <w:sz w:val="24"/>
              </w:rPr>
            </w:pPr>
          </w:p>
        </w:tc>
        <w:tc>
          <w:tcPr>
            <w:tcW w:w="1453" w:type="dxa"/>
          </w:tcPr>
          <w:p>
            <w:pPr>
              <w:pStyle w:val="TableParagraph"/>
              <w:spacing w:before="129"/>
              <w:ind w:left="257"/>
              <w:rPr>
                <w:sz w:val="23"/>
              </w:rPr>
            </w:pPr>
            <w:r>
              <w:rPr>
                <w:spacing w:val="-2"/>
                <w:w w:val="105"/>
                <w:sz w:val="23"/>
              </w:rPr>
              <w:t>$79,405</w:t>
            </w:r>
          </w:p>
        </w:tc>
      </w:tr>
      <w:tr>
        <w:trPr>
          <w:trHeight w:val="401" w:hRule="atLeast"/>
        </w:trPr>
        <w:tc>
          <w:tcPr>
            <w:tcW w:w="8668" w:type="dxa"/>
            <w:gridSpan w:val="3"/>
          </w:tcPr>
          <w:p>
            <w:pPr>
              <w:pStyle w:val="TableParagraph"/>
              <w:spacing w:line="242" w:lineRule="exact" w:before="140"/>
              <w:ind w:left="50"/>
              <w:rPr>
                <w:sz w:val="23"/>
              </w:rPr>
            </w:pPr>
            <w:r>
              <w:rPr>
                <w:w w:val="105"/>
                <w:sz w:val="23"/>
              </w:rPr>
              <w:t>Additions</w:t>
            </w:r>
            <w:r>
              <w:rPr>
                <w:spacing w:val="-7"/>
                <w:w w:val="105"/>
                <w:sz w:val="23"/>
              </w:rPr>
              <w:t> </w:t>
            </w:r>
            <w:r>
              <w:rPr>
                <w:w w:val="105"/>
                <w:sz w:val="23"/>
              </w:rPr>
              <w:t>to</w:t>
            </w:r>
            <w:r>
              <w:rPr>
                <w:spacing w:val="-25"/>
                <w:w w:val="105"/>
                <w:sz w:val="23"/>
              </w:rPr>
              <w:t> </w:t>
            </w:r>
            <w:r>
              <w:rPr>
                <w:w w:val="105"/>
                <w:sz w:val="23"/>
              </w:rPr>
              <w:t>Capital</w:t>
            </w:r>
            <w:r>
              <w:rPr>
                <w:spacing w:val="-10"/>
                <w:w w:val="105"/>
                <w:sz w:val="23"/>
              </w:rPr>
              <w:t> </w:t>
            </w:r>
            <w:r>
              <w:rPr>
                <w:w w:val="105"/>
                <w:sz w:val="23"/>
              </w:rPr>
              <w:t>Assets</w:t>
            </w:r>
            <w:r>
              <w:rPr>
                <w:spacing w:val="-10"/>
                <w:w w:val="105"/>
                <w:sz w:val="23"/>
              </w:rPr>
              <w:t> </w:t>
            </w:r>
            <w:r>
              <w:rPr>
                <w:w w:val="105"/>
                <w:sz w:val="23"/>
              </w:rPr>
              <w:t>on</w:t>
            </w:r>
            <w:r>
              <w:rPr>
                <w:spacing w:val="-19"/>
                <w:w w:val="105"/>
                <w:sz w:val="23"/>
              </w:rPr>
              <w:t> </w:t>
            </w:r>
            <w:r>
              <w:rPr>
                <w:w w:val="105"/>
                <w:sz w:val="23"/>
              </w:rPr>
              <w:t>the</w:t>
            </w:r>
            <w:r>
              <w:rPr>
                <w:spacing w:val="-19"/>
                <w:w w:val="105"/>
                <w:sz w:val="23"/>
              </w:rPr>
              <w:t> </w:t>
            </w:r>
            <w:r>
              <w:rPr>
                <w:w w:val="105"/>
                <w:sz w:val="23"/>
              </w:rPr>
              <w:t>Statement</w:t>
            </w:r>
            <w:r>
              <w:rPr>
                <w:spacing w:val="4"/>
                <w:w w:val="105"/>
                <w:sz w:val="23"/>
              </w:rPr>
              <w:t> </w:t>
            </w:r>
            <w:r>
              <w:rPr>
                <w:w w:val="105"/>
                <w:sz w:val="23"/>
              </w:rPr>
              <w:t>of</w:t>
            </w:r>
            <w:r>
              <w:rPr>
                <w:spacing w:val="-10"/>
                <w:w w:val="105"/>
                <w:sz w:val="23"/>
              </w:rPr>
              <w:t> </w:t>
            </w:r>
            <w:r>
              <w:rPr>
                <w:w w:val="105"/>
                <w:sz w:val="23"/>
              </w:rPr>
              <w:t>Net</w:t>
            </w:r>
            <w:r>
              <w:rPr>
                <w:spacing w:val="-10"/>
                <w:w w:val="105"/>
                <w:sz w:val="23"/>
              </w:rPr>
              <w:t> </w:t>
            </w:r>
            <w:r>
              <w:rPr>
                <w:spacing w:val="-2"/>
                <w:w w:val="105"/>
                <w:sz w:val="23"/>
              </w:rPr>
              <w:t>Position</w:t>
            </w:r>
          </w:p>
        </w:tc>
        <w:tc>
          <w:tcPr>
            <w:tcW w:w="427" w:type="dxa"/>
          </w:tcPr>
          <w:p>
            <w:pPr>
              <w:pStyle w:val="TableParagraph"/>
              <w:rPr>
                <w:rFonts w:ascii="Times New Roman"/>
                <w:sz w:val="24"/>
              </w:rPr>
            </w:pPr>
          </w:p>
        </w:tc>
        <w:tc>
          <w:tcPr>
            <w:tcW w:w="1453" w:type="dxa"/>
          </w:tcPr>
          <w:p>
            <w:pPr>
              <w:pStyle w:val="TableParagraph"/>
              <w:spacing w:line="242" w:lineRule="exact" w:before="140"/>
              <w:ind w:left="404"/>
              <w:rPr>
                <w:sz w:val="23"/>
              </w:rPr>
            </w:pPr>
            <w:r>
              <w:rPr>
                <w:spacing w:val="-2"/>
                <w:w w:val="105"/>
                <w:sz w:val="23"/>
              </w:rPr>
              <w:t>20,521</w:t>
            </w:r>
          </w:p>
        </w:tc>
      </w:tr>
      <w:tr>
        <w:trPr>
          <w:trHeight w:val="398" w:hRule="atLeast"/>
        </w:trPr>
        <w:tc>
          <w:tcPr>
            <w:tcW w:w="8668" w:type="dxa"/>
            <w:gridSpan w:val="3"/>
          </w:tcPr>
          <w:p>
            <w:pPr>
              <w:pStyle w:val="TableParagraph"/>
              <w:spacing w:before="5"/>
              <w:ind w:left="57"/>
              <w:rPr>
                <w:sz w:val="23"/>
              </w:rPr>
            </w:pPr>
            <w:r>
              <w:rPr>
                <w:w w:val="105"/>
                <w:sz w:val="23"/>
              </w:rPr>
              <w:t>Depreciation</w:t>
            </w:r>
            <w:r>
              <w:rPr>
                <w:spacing w:val="-5"/>
                <w:w w:val="105"/>
                <w:sz w:val="23"/>
              </w:rPr>
              <w:t> </w:t>
            </w:r>
            <w:r>
              <w:rPr>
                <w:w w:val="105"/>
                <w:sz w:val="23"/>
              </w:rPr>
              <w:t>Expense</w:t>
            </w:r>
            <w:r>
              <w:rPr>
                <w:spacing w:val="-15"/>
                <w:w w:val="105"/>
                <w:sz w:val="23"/>
              </w:rPr>
              <w:t> </w:t>
            </w:r>
            <w:r>
              <w:rPr>
                <w:w w:val="105"/>
                <w:sz w:val="23"/>
              </w:rPr>
              <w:t>Reported</w:t>
            </w:r>
            <w:r>
              <w:rPr>
                <w:spacing w:val="-8"/>
                <w:w w:val="105"/>
                <w:sz w:val="23"/>
              </w:rPr>
              <w:t> </w:t>
            </w:r>
            <w:r>
              <w:rPr>
                <w:w w:val="105"/>
                <w:sz w:val="23"/>
              </w:rPr>
              <w:t>in</w:t>
            </w:r>
            <w:r>
              <w:rPr>
                <w:spacing w:val="-30"/>
                <w:w w:val="105"/>
                <w:sz w:val="23"/>
              </w:rPr>
              <w:t> </w:t>
            </w:r>
            <w:r>
              <w:rPr>
                <w:w w:val="105"/>
                <w:sz w:val="23"/>
              </w:rPr>
              <w:t>the</w:t>
            </w:r>
            <w:r>
              <w:rPr>
                <w:spacing w:val="-28"/>
                <w:w w:val="105"/>
                <w:sz w:val="23"/>
              </w:rPr>
              <w:t> </w:t>
            </w:r>
            <w:r>
              <w:rPr>
                <w:w w:val="105"/>
                <w:sz w:val="23"/>
              </w:rPr>
              <w:t>Statement</w:t>
            </w:r>
            <w:r>
              <w:rPr>
                <w:spacing w:val="-4"/>
                <w:w w:val="105"/>
                <w:sz w:val="23"/>
              </w:rPr>
              <w:t> </w:t>
            </w:r>
            <w:r>
              <w:rPr>
                <w:w w:val="105"/>
                <w:sz w:val="23"/>
              </w:rPr>
              <w:t>of</w:t>
            </w:r>
            <w:r>
              <w:rPr>
                <w:spacing w:val="-29"/>
                <w:w w:val="105"/>
                <w:sz w:val="23"/>
              </w:rPr>
              <w:t> </w:t>
            </w:r>
            <w:r>
              <w:rPr>
                <w:spacing w:val="-2"/>
                <w:w w:val="105"/>
                <w:sz w:val="23"/>
              </w:rPr>
              <w:t>Activities</w:t>
            </w:r>
          </w:p>
        </w:tc>
        <w:tc>
          <w:tcPr>
            <w:tcW w:w="427" w:type="dxa"/>
          </w:tcPr>
          <w:p>
            <w:pPr>
              <w:pStyle w:val="TableParagraph"/>
              <w:rPr>
                <w:rFonts w:ascii="Times New Roman"/>
                <w:sz w:val="24"/>
              </w:rPr>
            </w:pPr>
          </w:p>
        </w:tc>
        <w:tc>
          <w:tcPr>
            <w:tcW w:w="1453" w:type="dxa"/>
          </w:tcPr>
          <w:p>
            <w:pPr>
              <w:pStyle w:val="TableParagraph"/>
              <w:spacing w:before="1"/>
              <w:ind w:left="261"/>
              <w:rPr>
                <w:sz w:val="23"/>
              </w:rPr>
            </w:pPr>
            <w:r>
              <w:rPr>
                <w:spacing w:val="-2"/>
                <w:w w:val="105"/>
                <w:sz w:val="23"/>
              </w:rPr>
              <w:t>(14,773)</w:t>
            </w:r>
          </w:p>
        </w:tc>
      </w:tr>
      <w:tr>
        <w:trPr>
          <w:trHeight w:val="400" w:hRule="atLeast"/>
        </w:trPr>
        <w:tc>
          <w:tcPr>
            <w:tcW w:w="8668" w:type="dxa"/>
            <w:gridSpan w:val="3"/>
          </w:tcPr>
          <w:p>
            <w:pPr>
              <w:pStyle w:val="TableParagraph"/>
              <w:spacing w:line="241" w:lineRule="exact" w:before="140"/>
              <w:ind w:left="53"/>
              <w:rPr>
                <w:sz w:val="23"/>
              </w:rPr>
            </w:pPr>
            <w:r>
              <w:rPr>
                <w:w w:val="105"/>
                <w:sz w:val="23"/>
              </w:rPr>
              <w:t>Increase</w:t>
            </w:r>
            <w:r>
              <w:rPr>
                <w:spacing w:val="-6"/>
                <w:w w:val="105"/>
                <w:sz w:val="23"/>
              </w:rPr>
              <w:t> </w:t>
            </w:r>
            <w:r>
              <w:rPr>
                <w:w w:val="105"/>
                <w:sz w:val="23"/>
              </w:rPr>
              <w:t>in</w:t>
            </w:r>
            <w:r>
              <w:rPr>
                <w:spacing w:val="-20"/>
                <w:w w:val="105"/>
                <w:sz w:val="23"/>
              </w:rPr>
              <w:t> </w:t>
            </w:r>
            <w:r>
              <w:rPr>
                <w:w w:val="105"/>
                <w:sz w:val="23"/>
              </w:rPr>
              <w:t>Net</w:t>
            </w:r>
            <w:r>
              <w:rPr>
                <w:spacing w:val="-15"/>
                <w:w w:val="105"/>
                <w:sz w:val="23"/>
              </w:rPr>
              <w:t> </w:t>
            </w:r>
            <w:r>
              <w:rPr>
                <w:spacing w:val="-2"/>
                <w:w w:val="105"/>
                <w:sz w:val="23"/>
              </w:rPr>
              <w:t>Position</w:t>
            </w:r>
          </w:p>
        </w:tc>
        <w:tc>
          <w:tcPr>
            <w:tcW w:w="427" w:type="dxa"/>
          </w:tcPr>
          <w:p>
            <w:pPr>
              <w:pStyle w:val="TableParagraph"/>
              <w:rPr>
                <w:rFonts w:ascii="Times New Roman"/>
                <w:sz w:val="24"/>
              </w:rPr>
            </w:pPr>
          </w:p>
        </w:tc>
        <w:tc>
          <w:tcPr>
            <w:tcW w:w="1453" w:type="dxa"/>
          </w:tcPr>
          <w:p>
            <w:pPr>
              <w:pStyle w:val="TableParagraph"/>
              <w:spacing w:line="248" w:lineRule="exact" w:before="133"/>
              <w:ind w:left="257"/>
              <w:rPr>
                <w:sz w:val="23"/>
              </w:rPr>
            </w:pPr>
            <w:r>
              <w:rPr>
                <w:spacing w:val="-2"/>
                <w:w w:val="105"/>
                <w:sz w:val="23"/>
              </w:rPr>
              <w:t>$85,153</w:t>
            </w:r>
          </w:p>
        </w:tc>
      </w:tr>
    </w:tbl>
    <w:p>
      <w:pPr>
        <w:pStyle w:val="TableParagraph"/>
        <w:spacing w:after="0" w:line="248" w:lineRule="exact"/>
        <w:rPr>
          <w:sz w:val="23"/>
        </w:rPr>
        <w:sectPr>
          <w:type w:val="continuous"/>
          <w:pgSz w:w="12210" w:h="15840"/>
          <w:pgMar w:header="0" w:footer="1119" w:top="1800" w:bottom="280" w:left="566" w:right="992"/>
        </w:sectPr>
      </w:pPr>
    </w:p>
    <w:p>
      <w:pPr>
        <w:pStyle w:val="Heading9"/>
        <w:spacing w:before="75"/>
        <w:ind w:right="3222"/>
        <w:jc w:val="center"/>
      </w:pPr>
      <w:r>
        <w:rPr>
          <w:w w:val="85"/>
        </w:rPr>
        <w:t>CLATSKANIE</w:t>
      </w:r>
      <w:r>
        <w:rPr>
          <w:spacing w:val="3"/>
        </w:rPr>
        <w:t> </w:t>
      </w:r>
      <w:r>
        <w:rPr>
          <w:w w:val="85"/>
        </w:rPr>
        <w:t>LIBRARY</w:t>
      </w:r>
      <w:r>
        <w:rPr>
          <w:spacing w:val="-6"/>
        </w:rPr>
        <w:t> </w:t>
      </w:r>
      <w:r>
        <w:rPr>
          <w:spacing w:val="-2"/>
          <w:w w:val="85"/>
        </w:rPr>
        <w:t>DISTRICT</w:t>
      </w:r>
    </w:p>
    <w:p>
      <w:pPr>
        <w:pStyle w:val="BodyText"/>
        <w:spacing w:line="276" w:lineRule="auto" w:before="46"/>
        <w:ind w:left="3150" w:right="3218"/>
        <w:jc w:val="center"/>
      </w:pPr>
      <w:r>
        <w:rPr/>
        <w:t>Notes</w:t>
      </w:r>
      <w:r>
        <w:rPr>
          <w:spacing w:val="-13"/>
        </w:rPr>
        <w:t> </w:t>
      </w:r>
      <w:r>
        <w:rPr/>
        <w:t>to the</w:t>
      </w:r>
      <w:r>
        <w:rPr>
          <w:spacing w:val="-16"/>
        </w:rPr>
        <w:t> </w:t>
      </w:r>
      <w:r>
        <w:rPr/>
        <w:t>Financial</w:t>
      </w:r>
      <w:r>
        <w:rPr>
          <w:spacing w:val="-11"/>
        </w:rPr>
        <w:t> </w:t>
      </w:r>
      <w:r>
        <w:rPr/>
        <w:t>Statements Fiscal Year Ended</w:t>
      </w:r>
      <w:r>
        <w:rPr>
          <w:spacing w:val="-15"/>
        </w:rPr>
        <w:t> </w:t>
      </w:r>
      <w:r>
        <w:rPr/>
        <w:t>June</w:t>
      </w:r>
      <w:r>
        <w:rPr>
          <w:spacing w:val="-1"/>
        </w:rPr>
        <w:t> </w:t>
      </w:r>
      <w:r>
        <w:rPr/>
        <w:t>30,</w:t>
      </w:r>
      <w:r>
        <w:rPr>
          <w:spacing w:val="-9"/>
        </w:rPr>
        <w:t> </w:t>
      </w:r>
      <w:r>
        <w:rPr/>
        <w:t>2022</w:t>
      </w:r>
    </w:p>
    <w:p>
      <w:pPr>
        <w:pStyle w:val="BodyText"/>
      </w:pPr>
    </w:p>
    <w:p>
      <w:pPr>
        <w:pStyle w:val="BodyText"/>
        <w:spacing w:before="90"/>
      </w:pPr>
    </w:p>
    <w:p>
      <w:pPr>
        <w:pStyle w:val="Heading9"/>
        <w:numPr>
          <w:ilvl w:val="0"/>
          <w:numId w:val="1"/>
        </w:numPr>
        <w:tabs>
          <w:tab w:pos="324" w:val="left" w:leader="none"/>
        </w:tabs>
        <w:spacing w:line="240" w:lineRule="auto" w:before="0" w:after="0"/>
        <w:ind w:left="324" w:right="0" w:hanging="285"/>
        <w:jc w:val="left"/>
      </w:pPr>
      <w:r>
        <w:rPr>
          <w:w w:val="90"/>
          <w:u w:val="thick"/>
        </w:rPr>
        <w:t>SUMMARY</w:t>
      </w:r>
      <w:r>
        <w:rPr>
          <w:spacing w:val="-6"/>
          <w:u w:val="thick"/>
        </w:rPr>
        <w:t> </w:t>
      </w:r>
      <w:r>
        <w:rPr>
          <w:w w:val="90"/>
          <w:u w:val="thick"/>
        </w:rPr>
        <w:t>OF</w:t>
      </w:r>
      <w:r>
        <w:rPr>
          <w:spacing w:val="-9"/>
          <w:w w:val="90"/>
          <w:u w:val="thick"/>
        </w:rPr>
        <w:t> </w:t>
      </w:r>
      <w:r>
        <w:rPr>
          <w:w w:val="90"/>
          <w:u w:val="thick"/>
        </w:rPr>
        <w:t>SIGNIFICANT</w:t>
      </w:r>
      <w:r>
        <w:rPr>
          <w:spacing w:val="3"/>
          <w:u w:val="thick"/>
        </w:rPr>
        <w:t> </w:t>
      </w:r>
      <w:r>
        <w:rPr>
          <w:w w:val="90"/>
          <w:u w:val="thick"/>
        </w:rPr>
        <w:t>ACCOUNTING</w:t>
      </w:r>
      <w:r>
        <w:rPr>
          <w:spacing w:val="16"/>
          <w:u w:val="thick"/>
        </w:rPr>
        <w:t> </w:t>
      </w:r>
      <w:r>
        <w:rPr>
          <w:spacing w:val="-2"/>
          <w:w w:val="90"/>
          <w:u w:val="thick"/>
        </w:rPr>
        <w:t>POLICIES</w:t>
      </w:r>
    </w:p>
    <w:p>
      <w:pPr>
        <w:pStyle w:val="BodyText"/>
        <w:spacing w:before="78"/>
      </w:pPr>
    </w:p>
    <w:p>
      <w:pPr>
        <w:pStyle w:val="ListParagraph"/>
        <w:numPr>
          <w:ilvl w:val="1"/>
          <w:numId w:val="1"/>
        </w:numPr>
        <w:tabs>
          <w:tab w:pos="729" w:val="left" w:leader="none"/>
        </w:tabs>
        <w:spacing w:line="240" w:lineRule="auto" w:before="0" w:after="0"/>
        <w:ind w:left="729" w:right="0" w:hanging="359"/>
        <w:jc w:val="left"/>
        <w:rPr>
          <w:sz w:val="22"/>
        </w:rPr>
      </w:pPr>
      <w:r>
        <w:rPr>
          <w:spacing w:val="-2"/>
          <w:sz w:val="22"/>
          <w:u w:val="thick"/>
        </w:rPr>
        <w:t>ORGANIZATION</w:t>
      </w:r>
    </w:p>
    <w:p>
      <w:pPr>
        <w:pStyle w:val="BodyText"/>
        <w:spacing w:before="96"/>
      </w:pPr>
    </w:p>
    <w:p>
      <w:pPr>
        <w:pStyle w:val="BodyText"/>
        <w:spacing w:line="278" w:lineRule="auto"/>
        <w:ind w:left="741" w:right="93" w:firstLine="5"/>
        <w:jc w:val="both"/>
      </w:pPr>
      <w:r>
        <w:rPr/>
        <w:t>The Clatskanie Library District is a municipal corporation</w:t>
      </w:r>
      <w:r>
        <w:rPr>
          <w:spacing w:val="25"/>
        </w:rPr>
        <w:t> </w:t>
      </w:r>
      <w:r>
        <w:rPr/>
        <w:t>organized in</w:t>
      </w:r>
      <w:r>
        <w:rPr>
          <w:spacing w:val="24"/>
        </w:rPr>
        <w:t> </w:t>
      </w:r>
      <w:r>
        <w:rPr/>
        <w:t>1985 under provisions of Oregon Revised Statutes Chapter 357 for the</w:t>
      </w:r>
      <w:r>
        <w:rPr>
          <w:spacing w:val="-3"/>
        </w:rPr>
        <w:t> </w:t>
      </w:r>
      <w:r>
        <w:rPr/>
        <w:t>purpose of operating</w:t>
      </w:r>
      <w:r>
        <w:rPr>
          <w:spacing w:val="-3"/>
        </w:rPr>
        <w:t> </w:t>
      </w:r>
      <w:r>
        <w:rPr/>
        <w:t>a</w:t>
      </w:r>
      <w:r>
        <w:rPr>
          <w:spacing w:val="-1"/>
        </w:rPr>
        <w:t> </w:t>
      </w:r>
      <w:r>
        <w:rPr/>
        <w:t>library.</w:t>
      </w:r>
      <w:r>
        <w:rPr>
          <w:spacing w:val="40"/>
        </w:rPr>
        <w:t> </w:t>
      </w:r>
      <w:r>
        <w:rPr/>
        <w:t>The District is governed by a five-member</w:t>
      </w:r>
      <w:r>
        <w:rPr>
          <w:spacing w:val="28"/>
        </w:rPr>
        <w:t> </w:t>
      </w:r>
      <w:r>
        <w:rPr/>
        <w:t>elected Board of Directors.</w:t>
      </w:r>
      <w:r>
        <w:rPr>
          <w:spacing w:val="75"/>
        </w:rPr>
        <w:t> </w:t>
      </w:r>
      <w:r>
        <w:rPr/>
        <w:t>Day to</w:t>
      </w:r>
      <w:r>
        <w:rPr>
          <w:spacing w:val="40"/>
        </w:rPr>
        <w:t> </w:t>
      </w:r>
      <w:r>
        <w:rPr/>
        <w:t>day operations are delegated to</w:t>
      </w:r>
      <w:r>
        <w:rPr>
          <w:spacing w:val="40"/>
        </w:rPr>
        <w:t> </w:t>
      </w:r>
      <w:r>
        <w:rPr/>
        <w:t>a library director who is responsible to the Board.</w:t>
      </w:r>
    </w:p>
    <w:p>
      <w:pPr>
        <w:pStyle w:val="BodyText"/>
        <w:spacing w:before="47"/>
      </w:pPr>
    </w:p>
    <w:p>
      <w:pPr>
        <w:pStyle w:val="BodyText"/>
        <w:spacing w:line="278" w:lineRule="auto"/>
        <w:ind w:left="740" w:right="101" w:firstLine="7"/>
        <w:jc w:val="both"/>
      </w:pPr>
      <w:r>
        <w:rPr/>
        <w:t>Component units, as established by</w:t>
      </w:r>
      <w:r>
        <w:rPr>
          <w:spacing w:val="-5"/>
        </w:rPr>
        <w:t> </w:t>
      </w:r>
      <w:r>
        <w:rPr/>
        <w:t>GASB Statement No.</w:t>
      </w:r>
      <w:r>
        <w:rPr>
          <w:spacing w:val="-4"/>
        </w:rPr>
        <w:t> </w:t>
      </w:r>
      <w:r>
        <w:rPr/>
        <w:t>14,</w:t>
      </w:r>
      <w:r>
        <w:rPr>
          <w:spacing w:val="-2"/>
        </w:rPr>
        <w:t> </w:t>
      </w:r>
      <w:r>
        <w:rPr/>
        <w:t>are</w:t>
      </w:r>
      <w:r>
        <w:rPr>
          <w:spacing w:val="-1"/>
        </w:rPr>
        <w:t> </w:t>
      </w:r>
      <w:r>
        <w:rPr/>
        <w:t>separate organizations that are</w:t>
      </w:r>
      <w:r>
        <w:rPr>
          <w:spacing w:val="19"/>
        </w:rPr>
        <w:t> </w:t>
      </w:r>
      <w:r>
        <w:rPr/>
        <w:t>included</w:t>
      </w:r>
      <w:r>
        <w:rPr>
          <w:spacing w:val="33"/>
        </w:rPr>
        <w:t> </w:t>
      </w:r>
      <w:r>
        <w:rPr/>
        <w:t>in</w:t>
      </w:r>
      <w:r>
        <w:rPr>
          <w:spacing w:val="37"/>
        </w:rPr>
        <w:t> </w:t>
      </w:r>
      <w:r>
        <w:rPr/>
        <w:t>the</w:t>
      </w:r>
      <w:r>
        <w:rPr>
          <w:spacing w:val="22"/>
        </w:rPr>
        <w:t> </w:t>
      </w:r>
      <w:r>
        <w:rPr/>
        <w:t>District's</w:t>
      </w:r>
      <w:r>
        <w:rPr>
          <w:spacing w:val="32"/>
        </w:rPr>
        <w:t> </w:t>
      </w:r>
      <w:r>
        <w:rPr/>
        <w:t>reporting</w:t>
      </w:r>
      <w:r>
        <w:rPr>
          <w:spacing w:val="20"/>
        </w:rPr>
        <w:t> </w:t>
      </w:r>
      <w:r>
        <w:rPr/>
        <w:t>entity</w:t>
      </w:r>
      <w:r>
        <w:rPr>
          <w:spacing w:val="28"/>
        </w:rPr>
        <w:t> </w:t>
      </w:r>
      <w:r>
        <w:rPr/>
        <w:t>because</w:t>
      </w:r>
      <w:r>
        <w:rPr>
          <w:spacing w:val="36"/>
        </w:rPr>
        <w:t> </w:t>
      </w:r>
      <w:r>
        <w:rPr/>
        <w:t>of the</w:t>
      </w:r>
      <w:r>
        <w:rPr>
          <w:spacing w:val="18"/>
        </w:rPr>
        <w:t> </w:t>
      </w:r>
      <w:r>
        <w:rPr/>
        <w:t>significance</w:t>
      </w:r>
      <w:r>
        <w:rPr>
          <w:spacing w:val="37"/>
        </w:rPr>
        <w:t> </w:t>
      </w:r>
      <w:r>
        <w:rPr/>
        <w:t>of</w:t>
      </w:r>
      <w:r>
        <w:rPr>
          <w:spacing w:val="40"/>
        </w:rPr>
        <w:t> </w:t>
      </w:r>
      <w:r>
        <w:rPr/>
        <w:t>their</w:t>
      </w:r>
      <w:r>
        <w:rPr>
          <w:spacing w:val="36"/>
        </w:rPr>
        <w:t> </w:t>
      </w:r>
      <w:r>
        <w:rPr/>
        <w:t>operational or financial relationship with the District.</w:t>
      </w:r>
      <w:r>
        <w:rPr>
          <w:spacing w:val="40"/>
        </w:rPr>
        <w:t> </w:t>
      </w:r>
      <w:r>
        <w:rPr/>
        <w:t>The District has no component units as defined in GASB Statement</w:t>
      </w:r>
      <w:r>
        <w:rPr>
          <w:spacing w:val="40"/>
        </w:rPr>
        <w:t> </w:t>
      </w:r>
      <w:r>
        <w:rPr/>
        <w:t>No. 14.</w:t>
      </w:r>
      <w:r>
        <w:rPr>
          <w:spacing w:val="80"/>
        </w:rPr>
        <w:t> </w:t>
      </w:r>
      <w:r>
        <w:rPr/>
        <w:t>The District</w:t>
      </w:r>
      <w:r>
        <w:rPr>
          <w:spacing w:val="40"/>
        </w:rPr>
        <w:t> </w:t>
      </w:r>
      <w:r>
        <w:rPr/>
        <w:t>also has no related organization,</w:t>
      </w:r>
      <w:r>
        <w:rPr>
          <w:spacing w:val="40"/>
        </w:rPr>
        <w:t> </w:t>
      </w:r>
      <w:r>
        <w:rPr/>
        <w:t>joint</w:t>
      </w:r>
      <w:r>
        <w:rPr>
          <w:spacing w:val="40"/>
        </w:rPr>
        <w:t> </w:t>
      </w:r>
      <w:r>
        <w:rPr/>
        <w:t>ventures, or jointly governed organizations as defined in the Statement.</w:t>
      </w:r>
    </w:p>
    <w:p>
      <w:pPr>
        <w:pStyle w:val="BodyText"/>
        <w:spacing w:before="85"/>
      </w:pPr>
    </w:p>
    <w:p>
      <w:pPr>
        <w:pStyle w:val="Heading9"/>
        <w:numPr>
          <w:ilvl w:val="1"/>
          <w:numId w:val="1"/>
        </w:numPr>
        <w:tabs>
          <w:tab w:pos="741" w:val="left" w:leader="none"/>
        </w:tabs>
        <w:spacing w:line="240" w:lineRule="auto" w:before="0" w:after="0"/>
        <w:ind w:left="741" w:right="0" w:hanging="355"/>
        <w:jc w:val="left"/>
      </w:pPr>
      <w:r>
        <w:rPr>
          <w:w w:val="85"/>
          <w:u w:val="thick"/>
        </w:rPr>
        <w:t>BASIS</w:t>
      </w:r>
      <w:r>
        <w:rPr>
          <w:spacing w:val="-6"/>
          <w:u w:val="thick"/>
        </w:rPr>
        <w:t> </w:t>
      </w:r>
      <w:r>
        <w:rPr>
          <w:w w:val="85"/>
          <w:u w:val="thick"/>
        </w:rPr>
        <w:t>OF</w:t>
      </w:r>
      <w:r>
        <w:rPr>
          <w:spacing w:val="-7"/>
          <w:u w:val="thick"/>
        </w:rPr>
        <w:t> </w:t>
      </w:r>
      <w:r>
        <w:rPr>
          <w:spacing w:val="-2"/>
          <w:w w:val="85"/>
          <w:u w:val="thick"/>
        </w:rPr>
        <w:t>PRESENTATION</w:t>
      </w:r>
    </w:p>
    <w:p>
      <w:pPr>
        <w:pStyle w:val="BodyText"/>
        <w:spacing w:before="194"/>
        <w:ind w:left="736"/>
        <w:jc w:val="both"/>
      </w:pPr>
      <w:r>
        <w:rPr>
          <w:u w:val="thick"/>
        </w:rPr>
        <w:t>Government-Wide</w:t>
      </w:r>
      <w:r>
        <w:rPr>
          <w:spacing w:val="-14"/>
          <w:u w:val="thick"/>
        </w:rPr>
        <w:t> </w:t>
      </w:r>
      <w:r>
        <w:rPr>
          <w:u w:val="thick"/>
        </w:rPr>
        <w:t>Financial</w:t>
      </w:r>
      <w:r>
        <w:rPr>
          <w:spacing w:val="-1"/>
          <w:u w:val="thick"/>
        </w:rPr>
        <w:t> </w:t>
      </w:r>
      <w:r>
        <w:rPr>
          <w:spacing w:val="-2"/>
          <w:u w:val="thick"/>
        </w:rPr>
        <w:t>Statements</w:t>
      </w:r>
    </w:p>
    <w:p>
      <w:pPr>
        <w:pStyle w:val="BodyText"/>
        <w:spacing w:line="283" w:lineRule="auto" w:before="194"/>
        <w:ind w:left="736" w:right="93" w:hanging="5"/>
        <w:jc w:val="both"/>
      </w:pPr>
      <w:r>
        <w:rPr/>
        <w:t>The Statement of Net Position -</w:t>
      </w:r>
      <w:r>
        <w:rPr>
          <w:spacing w:val="40"/>
        </w:rPr>
        <w:t> </w:t>
      </w:r>
      <w:r>
        <w:rPr/>
        <w:t>Modified Cash Basis and</w:t>
      </w:r>
      <w:r>
        <w:rPr>
          <w:spacing w:val="-1"/>
        </w:rPr>
        <w:t> </w:t>
      </w:r>
      <w:r>
        <w:rPr/>
        <w:t>Statement of Activities -</w:t>
      </w:r>
      <w:r>
        <w:rPr>
          <w:spacing w:val="40"/>
        </w:rPr>
        <w:t> </w:t>
      </w:r>
      <w:r>
        <w:rPr/>
        <w:t>Modified Cash Basis display information about the District as a whole.</w:t>
      </w:r>
      <w:r>
        <w:rPr>
          <w:spacing w:val="40"/>
        </w:rPr>
        <w:t> </w:t>
      </w:r>
      <w:r>
        <w:rPr/>
        <w:t>They include all funds of the District</w:t>
      </w:r>
      <w:r>
        <w:rPr>
          <w:spacing w:val="40"/>
        </w:rPr>
        <w:t> </w:t>
      </w:r>
      <w:r>
        <w:rPr/>
        <w:t>except</w:t>
      </w:r>
      <w:r>
        <w:rPr>
          <w:spacing w:val="40"/>
        </w:rPr>
        <w:t> </w:t>
      </w:r>
      <w:r>
        <w:rPr/>
        <w:t>for</w:t>
      </w:r>
      <w:r>
        <w:rPr>
          <w:spacing w:val="40"/>
        </w:rPr>
        <w:t> </w:t>
      </w:r>
      <w:r>
        <w:rPr/>
        <w:t>fiduciary</w:t>
      </w:r>
      <w:r>
        <w:rPr>
          <w:spacing w:val="40"/>
        </w:rPr>
        <w:t> </w:t>
      </w:r>
      <w:r>
        <w:rPr/>
        <w:t>funds.</w:t>
      </w:r>
      <w:r>
        <w:rPr>
          <w:spacing w:val="80"/>
        </w:rPr>
        <w:t> </w:t>
      </w:r>
      <w:r>
        <w:rPr/>
        <w:t>The District</w:t>
      </w:r>
      <w:r>
        <w:rPr>
          <w:spacing w:val="40"/>
        </w:rPr>
        <w:t> </w:t>
      </w:r>
      <w:r>
        <w:rPr/>
        <w:t>has</w:t>
      </w:r>
      <w:r>
        <w:rPr>
          <w:spacing w:val="40"/>
        </w:rPr>
        <w:t> </w:t>
      </w:r>
      <w:r>
        <w:rPr/>
        <w:t>governmental</w:t>
      </w:r>
      <w:r>
        <w:rPr>
          <w:spacing w:val="40"/>
        </w:rPr>
        <w:t> </w:t>
      </w:r>
      <w:r>
        <w:rPr/>
        <w:t>activities</w:t>
      </w:r>
      <w:r>
        <w:rPr>
          <w:spacing w:val="40"/>
        </w:rPr>
        <w:t> </w:t>
      </w:r>
      <w:r>
        <w:rPr/>
        <w:t>only. Governmental</w:t>
      </w:r>
      <w:r>
        <w:rPr>
          <w:spacing w:val="40"/>
        </w:rPr>
        <w:t> </w:t>
      </w:r>
      <w:r>
        <w:rPr/>
        <w:t>activities of the District are financed through taxes, intergovernmental</w:t>
      </w:r>
      <w:r>
        <w:rPr>
          <w:spacing w:val="40"/>
        </w:rPr>
        <w:t> </w:t>
      </w:r>
      <w:r>
        <w:rPr/>
        <w:t>revenues, and user fees.</w:t>
      </w:r>
      <w:r>
        <w:rPr>
          <w:spacing w:val="40"/>
        </w:rPr>
        <w:t> </w:t>
      </w:r>
      <w:r>
        <w:rPr/>
        <w:t>All interfund activities such as transfers in/out and interfund receivables/payables are eliminated in the government wide financial statements.</w:t>
      </w:r>
      <w:r>
        <w:rPr>
          <w:spacing w:val="40"/>
        </w:rPr>
        <w:t> </w:t>
      </w:r>
      <w:r>
        <w:rPr/>
        <w:t>Program revenues included in the Statement of Activities include charges for fines, copies and other charges to</w:t>
      </w:r>
      <w:r>
        <w:rPr>
          <w:spacing w:val="40"/>
        </w:rPr>
        <w:t> </w:t>
      </w:r>
      <w:r>
        <w:rPr/>
        <w:t>library patrons and capital and operating grants.</w:t>
      </w:r>
    </w:p>
    <w:p>
      <w:pPr>
        <w:pStyle w:val="BodyText"/>
        <w:spacing w:before="32"/>
      </w:pPr>
    </w:p>
    <w:p>
      <w:pPr>
        <w:pStyle w:val="BodyText"/>
        <w:ind w:left="737"/>
        <w:jc w:val="both"/>
      </w:pPr>
      <w:r>
        <w:rPr>
          <w:spacing w:val="-4"/>
          <w:u w:val="thick"/>
        </w:rPr>
        <w:t>Fund</w:t>
      </w:r>
      <w:r>
        <w:rPr>
          <w:spacing w:val="-5"/>
          <w:u w:val="thick"/>
        </w:rPr>
        <w:t> </w:t>
      </w:r>
      <w:r>
        <w:rPr>
          <w:spacing w:val="-4"/>
          <w:u w:val="thick"/>
        </w:rPr>
        <w:t>Financial Statements</w:t>
      </w:r>
    </w:p>
    <w:p>
      <w:pPr>
        <w:pStyle w:val="BodyText"/>
        <w:spacing w:line="283" w:lineRule="auto" w:before="187"/>
        <w:ind w:left="737" w:right="106" w:hanging="2"/>
        <w:jc w:val="both"/>
      </w:pPr>
      <w:r>
        <w:rPr/>
        <w:t>The</w:t>
      </w:r>
      <w:r>
        <w:rPr>
          <w:spacing w:val="-2"/>
        </w:rPr>
        <w:t> </w:t>
      </w:r>
      <w:r>
        <w:rPr/>
        <w:t>Balance Sheet -</w:t>
      </w:r>
      <w:r>
        <w:rPr>
          <w:spacing w:val="40"/>
        </w:rPr>
        <w:t> </w:t>
      </w:r>
      <w:r>
        <w:rPr/>
        <w:t>Modified</w:t>
      </w:r>
      <w:r>
        <w:rPr>
          <w:spacing w:val="-4"/>
        </w:rPr>
        <w:t> </w:t>
      </w:r>
      <w:r>
        <w:rPr/>
        <w:t>Cash Basis and</w:t>
      </w:r>
      <w:r>
        <w:rPr>
          <w:spacing w:val="-7"/>
        </w:rPr>
        <w:t> </w:t>
      </w:r>
      <w:r>
        <w:rPr/>
        <w:t>the</w:t>
      </w:r>
      <w:r>
        <w:rPr>
          <w:spacing w:val="-9"/>
        </w:rPr>
        <w:t> </w:t>
      </w:r>
      <w:r>
        <w:rPr/>
        <w:t>Statement of Receipts,</w:t>
      </w:r>
      <w:r>
        <w:rPr>
          <w:spacing w:val="-1"/>
        </w:rPr>
        <w:t> </w:t>
      </w:r>
      <w:r>
        <w:rPr/>
        <w:t>Disbursements and Changes in Fund Balances -</w:t>
      </w:r>
      <w:r>
        <w:rPr>
          <w:spacing w:val="40"/>
        </w:rPr>
        <w:t> </w:t>
      </w:r>
      <w:r>
        <w:rPr/>
        <w:t>Modified Cash Basis display information about the District's separate funds.</w:t>
      </w:r>
    </w:p>
    <w:p>
      <w:pPr>
        <w:pStyle w:val="BodyText"/>
        <w:spacing w:before="33"/>
      </w:pPr>
    </w:p>
    <w:p>
      <w:pPr>
        <w:pStyle w:val="BodyText"/>
        <w:ind w:left="733"/>
        <w:jc w:val="both"/>
      </w:pPr>
      <w:r>
        <w:rPr>
          <w:u w:val="thick"/>
        </w:rPr>
        <w:t>Governmental Fund</w:t>
      </w:r>
      <w:r>
        <w:rPr>
          <w:spacing w:val="-12"/>
          <w:u w:val="thick"/>
        </w:rPr>
        <w:t> </w:t>
      </w:r>
      <w:r>
        <w:rPr>
          <w:spacing w:val="-2"/>
          <w:u w:val="thick"/>
        </w:rPr>
        <w:t>Types</w:t>
      </w:r>
    </w:p>
    <w:p>
      <w:pPr>
        <w:pStyle w:val="BodyText"/>
        <w:spacing w:line="278" w:lineRule="auto" w:before="183"/>
        <w:ind w:left="741" w:right="101" w:hanging="6"/>
        <w:jc w:val="both"/>
      </w:pPr>
      <w:r>
        <w:rPr/>
        <w:t>The accounts of the</w:t>
      </w:r>
      <w:r>
        <w:rPr>
          <w:spacing w:val="-3"/>
        </w:rPr>
        <w:t> </w:t>
      </w:r>
      <w:r>
        <w:rPr/>
        <w:t>District are</w:t>
      </w:r>
      <w:r>
        <w:rPr>
          <w:spacing w:val="-6"/>
        </w:rPr>
        <w:t> </w:t>
      </w:r>
      <w:r>
        <w:rPr/>
        <w:t>organized on</w:t>
      </w:r>
      <w:r>
        <w:rPr>
          <w:spacing w:val="-13"/>
        </w:rPr>
        <w:t> </w:t>
      </w:r>
      <w:r>
        <w:rPr/>
        <w:t>the</w:t>
      </w:r>
      <w:r>
        <w:rPr>
          <w:spacing w:val="-11"/>
        </w:rPr>
        <w:t> </w:t>
      </w:r>
      <w:r>
        <w:rPr/>
        <w:t>basis of</w:t>
      </w:r>
      <w:r>
        <w:rPr>
          <w:spacing w:val="-4"/>
        </w:rPr>
        <w:t> </w:t>
      </w:r>
      <w:r>
        <w:rPr/>
        <w:t>funds,</w:t>
      </w:r>
      <w:r>
        <w:rPr>
          <w:spacing w:val="-1"/>
        </w:rPr>
        <w:t> </w:t>
      </w:r>
      <w:r>
        <w:rPr/>
        <w:t>each</w:t>
      </w:r>
      <w:r>
        <w:rPr>
          <w:spacing w:val="-2"/>
        </w:rPr>
        <w:t> </w:t>
      </w:r>
      <w:r>
        <w:rPr/>
        <w:t>of</w:t>
      </w:r>
      <w:r>
        <w:rPr>
          <w:spacing w:val="-3"/>
        </w:rPr>
        <w:t> </w:t>
      </w:r>
      <w:r>
        <w:rPr/>
        <w:t>which</w:t>
      </w:r>
      <w:r>
        <w:rPr>
          <w:spacing w:val="-3"/>
        </w:rPr>
        <w:t> </w:t>
      </w:r>
      <w:r>
        <w:rPr/>
        <w:t>is</w:t>
      </w:r>
      <w:r>
        <w:rPr>
          <w:spacing w:val="-13"/>
        </w:rPr>
        <w:t> </w:t>
      </w:r>
      <w:r>
        <w:rPr/>
        <w:t>considered a separate</w:t>
      </w:r>
      <w:r>
        <w:rPr>
          <w:spacing w:val="40"/>
        </w:rPr>
        <w:t> </w:t>
      </w:r>
      <w:r>
        <w:rPr/>
        <w:t>accounting entity.</w:t>
      </w:r>
      <w:r>
        <w:rPr>
          <w:spacing w:val="80"/>
        </w:rPr>
        <w:t> </w:t>
      </w:r>
      <w:r>
        <w:rPr/>
        <w:t>The operations</w:t>
      </w:r>
      <w:r>
        <w:rPr>
          <w:spacing w:val="32"/>
        </w:rPr>
        <w:t> </w:t>
      </w:r>
      <w:r>
        <w:rPr/>
        <w:t>of</w:t>
      </w:r>
      <w:r>
        <w:rPr>
          <w:spacing w:val="38"/>
        </w:rPr>
        <w:t> </w:t>
      </w:r>
      <w:r>
        <w:rPr/>
        <w:t>each fund are accounted</w:t>
      </w:r>
      <w:r>
        <w:rPr>
          <w:spacing w:val="35"/>
        </w:rPr>
        <w:t> </w:t>
      </w:r>
      <w:r>
        <w:rPr/>
        <w:t>for with a separate set of self-balancing accounts that comprise its assets, liabilities, fund equity, receipts, and disbursements.</w:t>
      </w:r>
      <w:r>
        <w:rPr>
          <w:spacing w:val="40"/>
        </w:rPr>
        <w:t> </w:t>
      </w:r>
      <w:r>
        <w:rPr/>
        <w:t>Government resources are allocated to and accounted for in</w:t>
      </w:r>
      <w:r>
        <w:rPr>
          <w:spacing w:val="-4"/>
        </w:rPr>
        <w:t> </w:t>
      </w:r>
      <w:r>
        <w:rPr/>
        <w:t>individual funds based upon the purpose for which they are to be spent and the means by which spending activities are controlled.</w:t>
      </w:r>
    </w:p>
    <w:p>
      <w:pPr>
        <w:pStyle w:val="BodyText"/>
        <w:spacing w:after="0" w:line="278" w:lineRule="auto"/>
        <w:jc w:val="both"/>
        <w:sectPr>
          <w:footerReference w:type="default" r:id="rId11"/>
          <w:pgSz w:w="12190" w:h="15820"/>
          <w:pgMar w:header="0" w:footer="1113" w:top="500" w:bottom="1300" w:left="1133" w:right="992"/>
        </w:sectPr>
      </w:pPr>
    </w:p>
    <w:p>
      <w:pPr>
        <w:pStyle w:val="Heading9"/>
        <w:spacing w:before="75"/>
        <w:ind w:left="0" w:right="43"/>
        <w:jc w:val="center"/>
      </w:pPr>
      <w:r>
        <w:rPr>
          <w:w w:val="85"/>
        </w:rPr>
        <w:t>CLATSKANIE</w:t>
      </w:r>
      <w:r>
        <w:rPr>
          <w:spacing w:val="-1"/>
        </w:rPr>
        <w:t> </w:t>
      </w:r>
      <w:r>
        <w:rPr>
          <w:w w:val="85"/>
        </w:rPr>
        <w:t>LIBRARY</w:t>
      </w:r>
      <w:r>
        <w:rPr>
          <w:spacing w:val="-2"/>
        </w:rPr>
        <w:t> </w:t>
      </w:r>
      <w:r>
        <w:rPr>
          <w:spacing w:val="-2"/>
          <w:w w:val="85"/>
        </w:rPr>
        <w:t>DISTRICT</w:t>
      </w:r>
    </w:p>
    <w:p>
      <w:pPr>
        <w:pStyle w:val="BodyText"/>
        <w:spacing w:line="280" w:lineRule="auto" w:before="42"/>
        <w:ind w:left="3104" w:right="3162"/>
        <w:jc w:val="center"/>
      </w:pPr>
      <w:r>
        <w:rPr/>
        <w:t>Notes</w:t>
      </w:r>
      <w:r>
        <w:rPr>
          <w:spacing w:val="-16"/>
        </w:rPr>
        <w:t> </w:t>
      </w:r>
      <w:r>
        <w:rPr/>
        <w:t>to</w:t>
      </w:r>
      <w:r>
        <w:rPr>
          <w:spacing w:val="-4"/>
        </w:rPr>
        <w:t> </w:t>
      </w:r>
      <w:r>
        <w:rPr/>
        <w:t>the</w:t>
      </w:r>
      <w:r>
        <w:rPr>
          <w:spacing w:val="-16"/>
        </w:rPr>
        <w:t> </w:t>
      </w:r>
      <w:r>
        <w:rPr/>
        <w:t>Financial</w:t>
      </w:r>
      <w:r>
        <w:rPr>
          <w:spacing w:val="-12"/>
        </w:rPr>
        <w:t> </w:t>
      </w:r>
      <w:r>
        <w:rPr/>
        <w:t>Statements Fiscal Year</w:t>
      </w:r>
      <w:r>
        <w:rPr>
          <w:spacing w:val="-4"/>
        </w:rPr>
        <w:t> </w:t>
      </w:r>
      <w:r>
        <w:rPr/>
        <w:t>Ended</w:t>
      </w:r>
      <w:r>
        <w:rPr>
          <w:spacing w:val="-6"/>
        </w:rPr>
        <w:t> </w:t>
      </w:r>
      <w:r>
        <w:rPr/>
        <w:t>June</w:t>
      </w:r>
      <w:r>
        <w:rPr>
          <w:spacing w:val="-7"/>
        </w:rPr>
        <w:t> </w:t>
      </w:r>
      <w:r>
        <w:rPr/>
        <w:t>30,</w:t>
      </w:r>
      <w:r>
        <w:rPr>
          <w:spacing w:val="-7"/>
        </w:rPr>
        <w:t> </w:t>
      </w:r>
      <w:r>
        <w:rPr/>
        <w:t>2022</w:t>
      </w:r>
    </w:p>
    <w:p>
      <w:pPr>
        <w:pStyle w:val="BodyText"/>
      </w:pPr>
    </w:p>
    <w:p>
      <w:pPr>
        <w:pStyle w:val="BodyText"/>
        <w:spacing w:before="81"/>
      </w:pPr>
    </w:p>
    <w:p>
      <w:pPr>
        <w:pStyle w:val="ListParagraph"/>
        <w:numPr>
          <w:ilvl w:val="0"/>
          <w:numId w:val="2"/>
        </w:numPr>
        <w:tabs>
          <w:tab w:pos="217" w:val="left" w:leader="none"/>
        </w:tabs>
        <w:spacing w:line="240" w:lineRule="auto" w:before="0" w:after="0"/>
        <w:ind w:left="217" w:right="0" w:hanging="178"/>
        <w:jc w:val="left"/>
        <w:rPr>
          <w:sz w:val="22"/>
        </w:rPr>
      </w:pPr>
      <w:r>
        <w:rPr>
          <w:spacing w:val="-2"/>
          <w:w w:val="90"/>
          <w:sz w:val="22"/>
        </w:rPr>
        <w:t>,</w:t>
      </w:r>
      <w:r>
        <w:rPr>
          <w:spacing w:val="-8"/>
          <w:w w:val="90"/>
          <w:sz w:val="22"/>
        </w:rPr>
        <w:t> </w:t>
      </w:r>
      <w:r>
        <w:rPr>
          <w:spacing w:val="-2"/>
          <w:w w:val="90"/>
          <w:sz w:val="22"/>
          <w:u w:val="thick"/>
        </w:rPr>
        <w:t>SUMMARY</w:t>
      </w:r>
      <w:r>
        <w:rPr>
          <w:spacing w:val="-7"/>
          <w:sz w:val="22"/>
          <w:u w:val="thick"/>
        </w:rPr>
        <w:t> </w:t>
      </w:r>
      <w:r>
        <w:rPr>
          <w:spacing w:val="-2"/>
          <w:w w:val="90"/>
          <w:sz w:val="22"/>
          <w:u w:val="thick"/>
        </w:rPr>
        <w:t>OF</w:t>
      </w:r>
      <w:r>
        <w:rPr>
          <w:spacing w:val="-8"/>
          <w:w w:val="90"/>
          <w:sz w:val="22"/>
          <w:u w:val="thick"/>
        </w:rPr>
        <w:t> </w:t>
      </w:r>
      <w:r>
        <w:rPr>
          <w:spacing w:val="-2"/>
          <w:w w:val="90"/>
          <w:sz w:val="22"/>
          <w:u w:val="thick"/>
        </w:rPr>
        <w:t>SIGNIFICANT</w:t>
      </w:r>
      <w:r>
        <w:rPr>
          <w:spacing w:val="13"/>
          <w:sz w:val="22"/>
          <w:u w:val="thick"/>
        </w:rPr>
        <w:t> </w:t>
      </w:r>
      <w:r>
        <w:rPr>
          <w:spacing w:val="-2"/>
          <w:w w:val="90"/>
          <w:sz w:val="22"/>
          <w:u w:val="thick"/>
        </w:rPr>
        <w:t>ACCOUNTING</w:t>
      </w:r>
      <w:r>
        <w:rPr>
          <w:spacing w:val="17"/>
          <w:sz w:val="22"/>
          <w:u w:val="thick"/>
        </w:rPr>
        <w:t> </w:t>
      </w:r>
      <w:r>
        <w:rPr>
          <w:spacing w:val="-2"/>
          <w:w w:val="90"/>
          <w:sz w:val="22"/>
          <w:u w:val="thick"/>
        </w:rPr>
        <w:t>POLICIES.</w:t>
      </w:r>
      <w:r>
        <w:rPr>
          <w:spacing w:val="7"/>
          <w:sz w:val="22"/>
          <w:u w:val="thick"/>
        </w:rPr>
        <w:t> </w:t>
      </w:r>
      <w:r>
        <w:rPr>
          <w:spacing w:val="-2"/>
          <w:w w:val="90"/>
          <w:sz w:val="22"/>
          <w:u w:val="thick"/>
        </w:rPr>
        <w:t>(Cont.)</w:t>
      </w:r>
    </w:p>
    <w:p>
      <w:pPr>
        <w:pStyle w:val="ListParagraph"/>
        <w:numPr>
          <w:ilvl w:val="1"/>
          <w:numId w:val="2"/>
        </w:numPr>
        <w:tabs>
          <w:tab w:pos="758" w:val="left" w:leader="none"/>
        </w:tabs>
        <w:spacing w:line="240" w:lineRule="auto" w:before="190" w:after="0"/>
        <w:ind w:left="758" w:right="0" w:hanging="358"/>
        <w:jc w:val="left"/>
        <w:rPr>
          <w:sz w:val="22"/>
        </w:rPr>
      </w:pPr>
      <w:r>
        <w:rPr>
          <w:w w:val="85"/>
          <w:sz w:val="22"/>
          <w:u w:val="thick"/>
        </w:rPr>
        <w:t>BASIS</w:t>
      </w:r>
      <w:r>
        <w:rPr>
          <w:sz w:val="22"/>
          <w:u w:val="thick"/>
        </w:rPr>
        <w:t> </w:t>
      </w:r>
      <w:r>
        <w:rPr>
          <w:w w:val="85"/>
          <w:sz w:val="22"/>
          <w:u w:val="thick"/>
        </w:rPr>
        <w:t>OF</w:t>
      </w:r>
      <w:r>
        <w:rPr>
          <w:spacing w:val="1"/>
          <w:sz w:val="22"/>
          <w:u w:val="thick"/>
        </w:rPr>
        <w:t> </w:t>
      </w:r>
      <w:r>
        <w:rPr>
          <w:w w:val="85"/>
          <w:sz w:val="22"/>
          <w:u w:val="thick"/>
        </w:rPr>
        <w:t>PRESENTATION,</w:t>
      </w:r>
      <w:r>
        <w:rPr>
          <w:spacing w:val="27"/>
          <w:sz w:val="22"/>
          <w:u w:val="thick"/>
        </w:rPr>
        <w:t> </w:t>
      </w:r>
      <w:r>
        <w:rPr>
          <w:spacing w:val="-2"/>
          <w:w w:val="85"/>
          <w:sz w:val="22"/>
          <w:u w:val="thick"/>
        </w:rPr>
        <w:t>(Cont.)</w:t>
      </w:r>
    </w:p>
    <w:p>
      <w:pPr>
        <w:pStyle w:val="BodyText"/>
        <w:spacing w:before="197"/>
        <w:ind w:left="751"/>
        <w:jc w:val="both"/>
      </w:pPr>
      <w:r>
        <w:rPr>
          <w:spacing w:val="-2"/>
          <w:u w:val="thick"/>
        </w:rPr>
        <w:t>Governmental</w:t>
      </w:r>
      <w:r>
        <w:rPr>
          <w:spacing w:val="2"/>
          <w:u w:val="thick"/>
        </w:rPr>
        <w:t> </w:t>
      </w:r>
      <w:r>
        <w:rPr>
          <w:spacing w:val="-2"/>
          <w:u w:val="thick"/>
        </w:rPr>
        <w:t>Fund</w:t>
      </w:r>
      <w:r>
        <w:rPr>
          <w:spacing w:val="-9"/>
          <w:u w:val="thick"/>
        </w:rPr>
        <w:t> </w:t>
      </w:r>
      <w:r>
        <w:rPr>
          <w:spacing w:val="-2"/>
          <w:u w:val="thick"/>
        </w:rPr>
        <w:t>Types.</w:t>
      </w:r>
      <w:r>
        <w:rPr>
          <w:spacing w:val="-1"/>
          <w:u w:val="thick"/>
        </w:rPr>
        <w:t> </w:t>
      </w:r>
      <w:r>
        <w:rPr>
          <w:spacing w:val="-2"/>
          <w:u w:val="thick"/>
        </w:rPr>
        <w:t>(Cont.)</w:t>
      </w:r>
    </w:p>
    <w:p>
      <w:pPr>
        <w:pStyle w:val="BodyText"/>
        <w:spacing w:line="278" w:lineRule="auto" w:before="191"/>
        <w:ind w:left="750" w:right="80" w:firstLine="3"/>
        <w:jc w:val="both"/>
      </w:pPr>
      <w:r>
        <w:rPr/>
        <w:t>The reporting emphasis of fund financial statements is on major governmental funds, each of which is displayed in a separate column.</w:t>
      </w:r>
      <w:r>
        <w:rPr>
          <w:spacing w:val="80"/>
        </w:rPr>
        <w:t> </w:t>
      </w:r>
      <w:r>
        <w:rPr/>
        <w:t>All remaining governmental funds are aggregated and reported</w:t>
      </w:r>
      <w:r>
        <w:rPr>
          <w:spacing w:val="35"/>
        </w:rPr>
        <w:t> </w:t>
      </w:r>
      <w:r>
        <w:rPr/>
        <w:t>as non-major</w:t>
      </w:r>
      <w:r>
        <w:rPr>
          <w:spacing w:val="40"/>
        </w:rPr>
        <w:t> </w:t>
      </w:r>
      <w:r>
        <w:rPr/>
        <w:t>funds.</w:t>
      </w:r>
      <w:r>
        <w:rPr>
          <w:spacing w:val="80"/>
        </w:rPr>
        <w:t> </w:t>
      </w:r>
      <w:r>
        <w:rPr/>
        <w:t>A fund is considered</w:t>
      </w:r>
      <w:r>
        <w:rPr>
          <w:spacing w:val="34"/>
        </w:rPr>
        <w:t> </w:t>
      </w:r>
      <w:r>
        <w:rPr/>
        <w:t>major</w:t>
      </w:r>
      <w:r>
        <w:rPr>
          <w:spacing w:val="34"/>
        </w:rPr>
        <w:t> </w:t>
      </w:r>
      <w:r>
        <w:rPr/>
        <w:t>if</w:t>
      </w:r>
      <w:r>
        <w:rPr>
          <w:spacing w:val="40"/>
        </w:rPr>
        <w:t> </w:t>
      </w:r>
      <w:r>
        <w:rPr/>
        <w:t>it</w:t>
      </w:r>
      <w:r>
        <w:rPr>
          <w:spacing w:val="40"/>
        </w:rPr>
        <w:t> </w:t>
      </w:r>
      <w:r>
        <w:rPr/>
        <w:t>is the primary</w:t>
      </w:r>
      <w:r>
        <w:rPr>
          <w:spacing w:val="36"/>
        </w:rPr>
        <w:t> </w:t>
      </w:r>
      <w:r>
        <w:rPr/>
        <w:t>operating fund or if its total assets, liabilities, revenues or expenditures are at least 10 percent of the corresponding total for all governmental funds combined.</w:t>
      </w:r>
      <w:r>
        <w:rPr>
          <w:spacing w:val="40"/>
        </w:rPr>
        <w:t> </w:t>
      </w:r>
      <w:r>
        <w:rPr/>
        <w:t>The funds used to account for the District's activities are as follows:</w:t>
      </w:r>
    </w:p>
    <w:p>
      <w:pPr>
        <w:pStyle w:val="BodyText"/>
        <w:spacing w:before="43"/>
      </w:pPr>
    </w:p>
    <w:p>
      <w:pPr>
        <w:pStyle w:val="BodyText"/>
        <w:ind w:left="747"/>
        <w:jc w:val="both"/>
      </w:pPr>
      <w:r>
        <w:rPr>
          <w:spacing w:val="-2"/>
          <w:u w:val="thick"/>
        </w:rPr>
        <w:t>General</w:t>
      </w:r>
      <w:r>
        <w:rPr>
          <w:spacing w:val="-11"/>
          <w:u w:val="thick"/>
        </w:rPr>
        <w:t> </w:t>
      </w:r>
      <w:r>
        <w:rPr>
          <w:spacing w:val="-4"/>
          <w:u w:val="thick"/>
        </w:rPr>
        <w:t>Fund</w:t>
      </w:r>
    </w:p>
    <w:p>
      <w:pPr>
        <w:pStyle w:val="BodyText"/>
        <w:spacing w:line="278" w:lineRule="auto" w:before="90"/>
        <w:ind w:left="744" w:right="82" w:hanging="2"/>
        <w:jc w:val="both"/>
      </w:pPr>
      <w:r>
        <w:rPr>
          <w:w w:val="105"/>
        </w:rPr>
        <w:t>The</w:t>
      </w:r>
      <w:r>
        <w:rPr>
          <w:spacing w:val="-2"/>
          <w:w w:val="105"/>
        </w:rPr>
        <w:t> </w:t>
      </w:r>
      <w:r>
        <w:rPr>
          <w:w w:val="105"/>
        </w:rPr>
        <w:t>General Fund is</w:t>
      </w:r>
      <w:r>
        <w:rPr>
          <w:spacing w:val="-6"/>
          <w:w w:val="105"/>
        </w:rPr>
        <w:t> </w:t>
      </w:r>
      <w:r>
        <w:rPr>
          <w:w w:val="105"/>
        </w:rPr>
        <w:t>the</w:t>
      </w:r>
      <w:r>
        <w:rPr>
          <w:spacing w:val="-4"/>
          <w:w w:val="105"/>
        </w:rPr>
        <w:t> </w:t>
      </w:r>
      <w:r>
        <w:rPr>
          <w:w w:val="105"/>
        </w:rPr>
        <w:t>general operating</w:t>
      </w:r>
      <w:r>
        <w:rPr>
          <w:spacing w:val="-2"/>
          <w:w w:val="105"/>
        </w:rPr>
        <w:t> </w:t>
      </w:r>
      <w:r>
        <w:rPr>
          <w:w w:val="105"/>
        </w:rPr>
        <w:t>fund</w:t>
      </w:r>
      <w:r>
        <w:rPr>
          <w:spacing w:val="-4"/>
          <w:w w:val="105"/>
        </w:rPr>
        <w:t> </w:t>
      </w:r>
      <w:r>
        <w:rPr>
          <w:w w:val="105"/>
        </w:rPr>
        <w:t>of the</w:t>
      </w:r>
      <w:r>
        <w:rPr>
          <w:spacing w:val="-3"/>
          <w:w w:val="105"/>
        </w:rPr>
        <w:t> </w:t>
      </w:r>
      <w:r>
        <w:rPr>
          <w:w w:val="105"/>
        </w:rPr>
        <w:t>District.</w:t>
      </w:r>
      <w:r>
        <w:rPr>
          <w:spacing w:val="40"/>
          <w:w w:val="105"/>
        </w:rPr>
        <w:t> </w:t>
      </w:r>
      <w:r>
        <w:rPr>
          <w:w w:val="105"/>
        </w:rPr>
        <w:t>It</w:t>
      </w:r>
      <w:r>
        <w:rPr>
          <w:w w:val="105"/>
        </w:rPr>
        <w:t> is</w:t>
      </w:r>
      <w:r>
        <w:rPr>
          <w:spacing w:val="-5"/>
          <w:w w:val="105"/>
        </w:rPr>
        <w:t> </w:t>
      </w:r>
      <w:r>
        <w:rPr>
          <w:w w:val="105"/>
        </w:rPr>
        <w:t>used</w:t>
      </w:r>
      <w:r>
        <w:rPr>
          <w:spacing w:val="-3"/>
          <w:w w:val="105"/>
        </w:rPr>
        <w:t> </w:t>
      </w:r>
      <w:r>
        <w:rPr>
          <w:w w:val="105"/>
        </w:rPr>
        <w:t>to</w:t>
      </w:r>
      <w:r>
        <w:rPr>
          <w:w w:val="105"/>
        </w:rPr>
        <w:t> account</w:t>
      </w:r>
      <w:r>
        <w:rPr>
          <w:w w:val="105"/>
        </w:rPr>
        <w:t> for all financial</w:t>
      </w:r>
      <w:r>
        <w:rPr>
          <w:spacing w:val="-16"/>
          <w:w w:val="105"/>
        </w:rPr>
        <w:t> </w:t>
      </w:r>
      <w:r>
        <w:rPr>
          <w:w w:val="105"/>
        </w:rPr>
        <w:t>resources</w:t>
      </w:r>
      <w:r>
        <w:rPr>
          <w:spacing w:val="-6"/>
          <w:w w:val="105"/>
        </w:rPr>
        <w:t> </w:t>
      </w:r>
      <w:r>
        <w:rPr>
          <w:w w:val="105"/>
        </w:rPr>
        <w:t>except</w:t>
      </w:r>
      <w:r>
        <w:rPr>
          <w:spacing w:val="-15"/>
          <w:w w:val="105"/>
        </w:rPr>
        <w:t> </w:t>
      </w:r>
      <w:r>
        <w:rPr>
          <w:w w:val="105"/>
        </w:rPr>
        <w:t>those</w:t>
      </w:r>
      <w:r>
        <w:rPr>
          <w:spacing w:val="-14"/>
          <w:w w:val="105"/>
        </w:rPr>
        <w:t> </w:t>
      </w:r>
      <w:r>
        <w:rPr>
          <w:w w:val="105"/>
        </w:rPr>
        <w:t>required</w:t>
      </w:r>
      <w:r>
        <w:rPr>
          <w:spacing w:val="-17"/>
          <w:w w:val="105"/>
        </w:rPr>
        <w:t> </w:t>
      </w:r>
      <w:r>
        <w:rPr>
          <w:w w:val="105"/>
        </w:rPr>
        <w:t>to</w:t>
      </w:r>
      <w:r>
        <w:rPr>
          <w:w w:val="105"/>
        </w:rPr>
        <w:t> be</w:t>
      </w:r>
      <w:r>
        <w:rPr>
          <w:spacing w:val="-17"/>
          <w:w w:val="105"/>
        </w:rPr>
        <w:t> </w:t>
      </w:r>
      <w:r>
        <w:rPr>
          <w:w w:val="105"/>
        </w:rPr>
        <w:t>accounted</w:t>
      </w:r>
      <w:r>
        <w:rPr>
          <w:spacing w:val="-7"/>
          <w:w w:val="105"/>
        </w:rPr>
        <w:t> </w:t>
      </w:r>
      <w:r>
        <w:rPr>
          <w:w w:val="105"/>
        </w:rPr>
        <w:t>for</w:t>
      </w:r>
      <w:r>
        <w:rPr>
          <w:spacing w:val="-17"/>
          <w:w w:val="105"/>
        </w:rPr>
        <w:t> </w:t>
      </w:r>
      <w:r>
        <w:rPr>
          <w:w w:val="105"/>
        </w:rPr>
        <w:t>in</w:t>
      </w:r>
      <w:r>
        <w:rPr>
          <w:spacing w:val="-15"/>
          <w:w w:val="105"/>
        </w:rPr>
        <w:t> </w:t>
      </w:r>
      <w:r>
        <w:rPr>
          <w:w w:val="105"/>
        </w:rPr>
        <w:t>another</w:t>
      </w:r>
      <w:r>
        <w:rPr>
          <w:spacing w:val="-10"/>
          <w:w w:val="105"/>
        </w:rPr>
        <w:t> </w:t>
      </w:r>
      <w:r>
        <w:rPr>
          <w:w w:val="105"/>
        </w:rPr>
        <w:t>fund.</w:t>
      </w:r>
      <w:r>
        <w:rPr>
          <w:spacing w:val="25"/>
          <w:w w:val="105"/>
        </w:rPr>
        <w:t> </w:t>
      </w:r>
      <w:r>
        <w:rPr>
          <w:w w:val="105"/>
        </w:rPr>
        <w:t>The</w:t>
      </w:r>
      <w:r>
        <w:rPr>
          <w:spacing w:val="-17"/>
          <w:w w:val="105"/>
        </w:rPr>
        <w:t> </w:t>
      </w:r>
      <w:r>
        <w:rPr>
          <w:w w:val="105"/>
        </w:rPr>
        <w:t>principal </w:t>
      </w:r>
      <w:r>
        <w:rPr/>
        <w:t>revenue sources are property taxes and charges for services.</w:t>
      </w:r>
    </w:p>
    <w:p>
      <w:pPr>
        <w:pStyle w:val="BodyText"/>
        <w:spacing w:before="41"/>
      </w:pPr>
    </w:p>
    <w:p>
      <w:pPr>
        <w:pStyle w:val="BodyText"/>
        <w:ind w:left="750"/>
        <w:jc w:val="both"/>
      </w:pPr>
      <w:r>
        <w:rPr>
          <w:spacing w:val="-4"/>
          <w:u w:val="thick"/>
        </w:rPr>
        <w:t>Building</w:t>
      </w:r>
      <w:r>
        <w:rPr>
          <w:spacing w:val="-11"/>
          <w:u w:val="thick"/>
        </w:rPr>
        <w:t> </w:t>
      </w:r>
      <w:r>
        <w:rPr>
          <w:spacing w:val="-4"/>
          <w:u w:val="thick"/>
        </w:rPr>
        <w:t>Expansion</w:t>
      </w:r>
      <w:r>
        <w:rPr>
          <w:spacing w:val="16"/>
          <w:u w:val="thick"/>
        </w:rPr>
        <w:t> </w:t>
      </w:r>
      <w:r>
        <w:rPr>
          <w:spacing w:val="-4"/>
          <w:u w:val="thick"/>
        </w:rPr>
        <w:t>Fund</w:t>
      </w:r>
    </w:p>
    <w:p>
      <w:pPr>
        <w:pStyle w:val="BodyText"/>
        <w:spacing w:line="280" w:lineRule="auto" w:before="93"/>
        <w:ind w:left="743" w:right="87"/>
        <w:jc w:val="both"/>
      </w:pPr>
      <w:r>
        <w:rPr/>
        <w:t>The Building Expansion</w:t>
      </w:r>
      <w:r>
        <w:rPr>
          <w:spacing w:val="29"/>
        </w:rPr>
        <w:t> </w:t>
      </w:r>
      <w:r>
        <w:rPr/>
        <w:t>Fund is a capital projects</w:t>
      </w:r>
      <w:r>
        <w:rPr>
          <w:spacing w:val="21"/>
        </w:rPr>
        <w:t> </w:t>
      </w:r>
      <w:r>
        <w:rPr/>
        <w:t>fund used to</w:t>
      </w:r>
      <w:r>
        <w:rPr>
          <w:spacing w:val="40"/>
        </w:rPr>
        <w:t> </w:t>
      </w:r>
      <w:r>
        <w:rPr/>
        <w:t>account</w:t>
      </w:r>
      <w:r>
        <w:rPr>
          <w:spacing w:val="30"/>
        </w:rPr>
        <w:t> </w:t>
      </w:r>
      <w:r>
        <w:rPr/>
        <w:t>for the accumulation of funds for the specific purpose of providing appropriate facilities to meet the needs of the library.</w:t>
      </w:r>
      <w:r>
        <w:rPr>
          <w:spacing w:val="40"/>
        </w:rPr>
        <w:t> </w:t>
      </w:r>
      <w:r>
        <w:rPr/>
        <w:t>This</w:t>
      </w:r>
      <w:r>
        <w:rPr>
          <w:spacing w:val="-6"/>
        </w:rPr>
        <w:t> </w:t>
      </w:r>
      <w:r>
        <w:rPr/>
        <w:t>fund</w:t>
      </w:r>
      <w:r>
        <w:rPr>
          <w:spacing w:val="-9"/>
        </w:rPr>
        <w:t> </w:t>
      </w:r>
      <w:r>
        <w:rPr/>
        <w:t>is</w:t>
      </w:r>
      <w:r>
        <w:rPr>
          <w:spacing w:val="-5"/>
        </w:rPr>
        <w:t> </w:t>
      </w:r>
      <w:r>
        <w:rPr/>
        <w:t>also used to</w:t>
      </w:r>
      <w:r>
        <w:rPr>
          <w:spacing w:val="33"/>
        </w:rPr>
        <w:t> </w:t>
      </w:r>
      <w:r>
        <w:rPr/>
        <w:t>accumulate funds</w:t>
      </w:r>
      <w:r>
        <w:rPr>
          <w:spacing w:val="-1"/>
        </w:rPr>
        <w:t> </w:t>
      </w:r>
      <w:r>
        <w:rPr/>
        <w:t>for disaster recovery.</w:t>
      </w:r>
      <w:r>
        <w:rPr>
          <w:spacing w:val="40"/>
        </w:rPr>
        <w:t> </w:t>
      </w:r>
      <w:r>
        <w:rPr/>
        <w:t>This</w:t>
      </w:r>
      <w:r>
        <w:rPr>
          <w:spacing w:val="-11"/>
        </w:rPr>
        <w:t> </w:t>
      </w:r>
      <w:r>
        <w:rPr/>
        <w:t>is</w:t>
      </w:r>
      <w:r>
        <w:rPr>
          <w:spacing w:val="-4"/>
        </w:rPr>
        <w:t> </w:t>
      </w:r>
      <w:r>
        <w:rPr/>
        <w:t>a</w:t>
      </w:r>
      <w:r>
        <w:rPr>
          <w:spacing w:val="-4"/>
        </w:rPr>
        <w:t> </w:t>
      </w:r>
      <w:r>
        <w:rPr/>
        <w:t>major fund. The principal revenue source is interest on investments.</w:t>
      </w:r>
    </w:p>
    <w:p>
      <w:pPr>
        <w:pStyle w:val="BodyText"/>
        <w:spacing w:before="44"/>
      </w:pPr>
    </w:p>
    <w:p>
      <w:pPr>
        <w:pStyle w:val="Heading9"/>
        <w:numPr>
          <w:ilvl w:val="1"/>
          <w:numId w:val="2"/>
        </w:numPr>
        <w:tabs>
          <w:tab w:pos="707" w:val="left" w:leader="none"/>
        </w:tabs>
        <w:spacing w:line="240" w:lineRule="auto" w:before="0" w:after="0"/>
        <w:ind w:left="707" w:right="0" w:hanging="349"/>
        <w:jc w:val="left"/>
      </w:pPr>
      <w:r>
        <w:rPr>
          <w:w w:val="90"/>
          <w:u w:val="thick"/>
        </w:rPr>
        <w:t>MEASUREMENT</w:t>
      </w:r>
      <w:r>
        <w:rPr>
          <w:spacing w:val="-4"/>
          <w:w w:val="90"/>
          <w:u w:val="thick"/>
        </w:rPr>
        <w:t> </w:t>
      </w:r>
      <w:r>
        <w:rPr>
          <w:w w:val="90"/>
          <w:u w:val="thick"/>
        </w:rPr>
        <w:t>FOCUS</w:t>
      </w:r>
      <w:r>
        <w:rPr>
          <w:spacing w:val="-9"/>
          <w:w w:val="90"/>
          <w:u w:val="thick"/>
        </w:rPr>
        <w:t> </w:t>
      </w:r>
      <w:r>
        <w:rPr>
          <w:w w:val="90"/>
          <w:u w:val="thick"/>
        </w:rPr>
        <w:t>AND</w:t>
      </w:r>
      <w:r>
        <w:rPr>
          <w:spacing w:val="-9"/>
          <w:w w:val="90"/>
          <w:u w:val="thick"/>
        </w:rPr>
        <w:t> </w:t>
      </w:r>
      <w:r>
        <w:rPr>
          <w:w w:val="90"/>
          <w:u w:val="thick"/>
        </w:rPr>
        <w:t>BASIS</w:t>
      </w:r>
      <w:r>
        <w:rPr>
          <w:spacing w:val="-9"/>
          <w:w w:val="90"/>
          <w:u w:val="thick"/>
        </w:rPr>
        <w:t> </w:t>
      </w:r>
      <w:r>
        <w:rPr>
          <w:w w:val="90"/>
          <w:u w:val="thick"/>
        </w:rPr>
        <w:t>OF</w:t>
      </w:r>
      <w:r>
        <w:rPr>
          <w:spacing w:val="-10"/>
          <w:w w:val="90"/>
          <w:u w:val="thick"/>
        </w:rPr>
        <w:t> </w:t>
      </w:r>
      <w:r>
        <w:rPr>
          <w:spacing w:val="-2"/>
          <w:w w:val="90"/>
          <w:u w:val="thick"/>
        </w:rPr>
        <w:t>ACCOUNTING</w:t>
      </w:r>
    </w:p>
    <w:p>
      <w:pPr>
        <w:pStyle w:val="BodyText"/>
        <w:spacing w:line="285" w:lineRule="auto" w:before="190"/>
        <w:ind w:left="748" w:firstLine="1"/>
      </w:pPr>
      <w:r>
        <w:rPr/>
        <w:t>Measurement focus is a term used to</w:t>
      </w:r>
      <w:r>
        <w:rPr>
          <w:spacing w:val="40"/>
        </w:rPr>
        <w:t> </w:t>
      </w:r>
      <w:r>
        <w:rPr/>
        <w:t>describe "how" transactions are recorded within the various financial statements.</w:t>
      </w:r>
      <w:r>
        <w:rPr>
          <w:spacing w:val="40"/>
        </w:rPr>
        <w:t> </w:t>
      </w:r>
      <w:r>
        <w:rPr/>
        <w:t>Basis of</w:t>
      </w:r>
      <w:r>
        <w:rPr>
          <w:spacing w:val="-11"/>
        </w:rPr>
        <w:t> </w:t>
      </w:r>
      <w:r>
        <w:rPr/>
        <w:t>accounting refers</w:t>
      </w:r>
      <w:r>
        <w:rPr>
          <w:spacing w:val="-2"/>
        </w:rPr>
        <w:t> </w:t>
      </w:r>
      <w:r>
        <w:rPr/>
        <w:t>to</w:t>
      </w:r>
      <w:r>
        <w:rPr>
          <w:spacing w:val="26"/>
        </w:rPr>
        <w:t> </w:t>
      </w:r>
      <w:r>
        <w:rPr/>
        <w:t>"when" transactions are</w:t>
      </w:r>
      <w:r>
        <w:rPr>
          <w:spacing w:val="-7"/>
        </w:rPr>
        <w:t> </w:t>
      </w:r>
      <w:r>
        <w:rPr/>
        <w:t>recorded regardless of the measurement focus applied.</w:t>
      </w:r>
    </w:p>
    <w:p>
      <w:pPr>
        <w:pStyle w:val="BodyText"/>
        <w:spacing w:before="37"/>
      </w:pPr>
    </w:p>
    <w:p>
      <w:pPr>
        <w:pStyle w:val="Heading9"/>
        <w:ind w:left="685"/>
        <w:jc w:val="both"/>
      </w:pPr>
      <w:r>
        <w:rPr>
          <w:w w:val="90"/>
          <w:u w:val="thick"/>
        </w:rPr>
        <w:t>MEASUREMENT</w:t>
      </w:r>
      <w:r>
        <w:rPr>
          <w:spacing w:val="16"/>
          <w:u w:val="thick"/>
        </w:rPr>
        <w:t> </w:t>
      </w:r>
      <w:r>
        <w:rPr>
          <w:spacing w:val="-2"/>
          <w:u w:val="thick"/>
        </w:rPr>
        <w:t>FOCUS</w:t>
      </w:r>
    </w:p>
    <w:p>
      <w:pPr>
        <w:pStyle w:val="BodyText"/>
        <w:spacing w:line="280" w:lineRule="auto" w:before="183"/>
        <w:ind w:left="748" w:right="85" w:hanging="3"/>
        <w:jc w:val="both"/>
      </w:pPr>
      <w:r>
        <w:rPr/>
        <w:t>In the government-wide Statement of Net Position and the Statement of Activities, governmental activities are presented using the "economic resources" measurement focus, within the limitations of the modified cash basis of accounting as defined below.</w:t>
      </w:r>
      <w:r>
        <w:rPr>
          <w:spacing w:val="40"/>
        </w:rPr>
        <w:t> </w:t>
      </w:r>
      <w:r>
        <w:rPr/>
        <w:t>Therefore, capital assets acquired from cash transactions and related depreciation expense is reported</w:t>
      </w:r>
      <w:r>
        <w:rPr>
          <w:spacing w:val="40"/>
        </w:rPr>
        <w:t> </w:t>
      </w:r>
      <w:r>
        <w:rPr/>
        <w:t>on these government-wide financial statements.</w:t>
      </w:r>
    </w:p>
    <w:p>
      <w:pPr>
        <w:pStyle w:val="BodyText"/>
        <w:spacing w:before="29"/>
      </w:pPr>
    </w:p>
    <w:p>
      <w:pPr>
        <w:pStyle w:val="BodyText"/>
        <w:spacing w:line="280" w:lineRule="auto"/>
        <w:ind w:left="754" w:right="84" w:hanging="2"/>
        <w:jc w:val="both"/>
      </w:pPr>
      <w:r>
        <w:rPr/>
        <w:t>In the fund financial statements, the "current financial resources" measurement focus as applied to</w:t>
      </w:r>
      <w:r>
        <w:rPr>
          <w:spacing w:val="40"/>
        </w:rPr>
        <w:t> </w:t>
      </w:r>
      <w:r>
        <w:rPr/>
        <w:t>the modified cash basis of accounting is used.</w:t>
      </w:r>
      <w:r>
        <w:rPr>
          <w:spacing w:val="40"/>
        </w:rPr>
        <w:t> </w:t>
      </w:r>
      <w:r>
        <w:rPr/>
        <w:t>Therefore, only current resources and obligations are reported in these financial statements.</w:t>
      </w:r>
    </w:p>
    <w:p>
      <w:pPr>
        <w:pStyle w:val="BodyText"/>
        <w:spacing w:after="0" w:line="280" w:lineRule="auto"/>
        <w:jc w:val="both"/>
        <w:sectPr>
          <w:footerReference w:type="default" r:id="rId12"/>
          <w:pgSz w:w="12180" w:h="15800"/>
          <w:pgMar w:header="0" w:footer="929" w:top="480" w:bottom="1120" w:left="1133" w:right="992"/>
        </w:sectPr>
      </w:pPr>
    </w:p>
    <w:p>
      <w:pPr>
        <w:pStyle w:val="Heading9"/>
        <w:spacing w:before="80"/>
        <w:ind w:right="3225"/>
        <w:jc w:val="center"/>
      </w:pPr>
      <w:r>
        <w:rPr>
          <w:w w:val="85"/>
        </w:rPr>
        <w:t>CLATSKANIE</w:t>
      </w:r>
      <w:r>
        <w:rPr>
          <w:spacing w:val="2"/>
        </w:rPr>
        <w:t> </w:t>
      </w:r>
      <w:r>
        <w:rPr>
          <w:w w:val="85"/>
        </w:rPr>
        <w:t>LIBRARY</w:t>
      </w:r>
      <w:r>
        <w:rPr>
          <w:spacing w:val="-2"/>
        </w:rPr>
        <w:t> </w:t>
      </w:r>
      <w:r>
        <w:rPr>
          <w:spacing w:val="-2"/>
          <w:w w:val="85"/>
        </w:rPr>
        <w:t>DISTRICT</w:t>
      </w:r>
    </w:p>
    <w:p>
      <w:pPr>
        <w:pStyle w:val="BodyText"/>
        <w:spacing w:line="276" w:lineRule="auto" w:before="47"/>
        <w:ind w:left="3126" w:right="3206"/>
        <w:jc w:val="center"/>
      </w:pPr>
      <w:r>
        <w:rPr/>
        <w:t>Notes</w:t>
      </w:r>
      <w:r>
        <w:rPr>
          <w:spacing w:val="-16"/>
        </w:rPr>
        <w:t> </w:t>
      </w:r>
      <w:r>
        <w:rPr/>
        <w:t>to</w:t>
      </w:r>
      <w:r>
        <w:rPr>
          <w:spacing w:val="-3"/>
        </w:rPr>
        <w:t> </w:t>
      </w:r>
      <w:r>
        <w:rPr/>
        <w:t>the</w:t>
      </w:r>
      <w:r>
        <w:rPr>
          <w:spacing w:val="-15"/>
        </w:rPr>
        <w:t> </w:t>
      </w:r>
      <w:r>
        <w:rPr/>
        <w:t>Financial</w:t>
      </w:r>
      <w:r>
        <w:rPr>
          <w:spacing w:val="-11"/>
        </w:rPr>
        <w:t> </w:t>
      </w:r>
      <w:r>
        <w:rPr/>
        <w:t>Statements Fiscal Year</w:t>
      </w:r>
      <w:r>
        <w:rPr>
          <w:spacing w:val="-4"/>
        </w:rPr>
        <w:t> </w:t>
      </w:r>
      <w:r>
        <w:rPr/>
        <w:t>Ended</w:t>
      </w:r>
      <w:r>
        <w:rPr>
          <w:spacing w:val="-6"/>
        </w:rPr>
        <w:t> </w:t>
      </w:r>
      <w:r>
        <w:rPr/>
        <w:t>June</w:t>
      </w:r>
      <w:r>
        <w:rPr>
          <w:spacing w:val="-7"/>
        </w:rPr>
        <w:t> </w:t>
      </w:r>
      <w:r>
        <w:rPr/>
        <w:t>30,</w:t>
      </w:r>
      <w:r>
        <w:rPr>
          <w:spacing w:val="-7"/>
        </w:rPr>
        <w:t> </w:t>
      </w:r>
      <w:r>
        <w:rPr/>
        <w:t>2022</w:t>
      </w:r>
    </w:p>
    <w:p>
      <w:pPr>
        <w:pStyle w:val="BodyText"/>
      </w:pPr>
    </w:p>
    <w:p>
      <w:pPr>
        <w:pStyle w:val="BodyText"/>
        <w:spacing w:before="86"/>
      </w:pPr>
    </w:p>
    <w:p>
      <w:pPr>
        <w:pStyle w:val="ListParagraph"/>
        <w:numPr>
          <w:ilvl w:val="0"/>
          <w:numId w:val="3"/>
        </w:numPr>
        <w:tabs>
          <w:tab w:pos="435" w:val="left" w:leader="none"/>
        </w:tabs>
        <w:spacing w:line="240" w:lineRule="auto" w:before="0" w:after="0"/>
        <w:ind w:left="435" w:right="0" w:hanging="403"/>
        <w:jc w:val="left"/>
        <w:rPr>
          <w:sz w:val="22"/>
        </w:rPr>
      </w:pPr>
      <w:r>
        <w:rPr>
          <w:spacing w:val="-2"/>
          <w:w w:val="90"/>
          <w:sz w:val="22"/>
          <w:u w:val="thick"/>
        </w:rPr>
        <w:t>SUMMARY</w:t>
      </w:r>
      <w:r>
        <w:rPr>
          <w:spacing w:val="-2"/>
          <w:sz w:val="22"/>
          <w:u w:val="thick"/>
        </w:rPr>
        <w:t> </w:t>
      </w:r>
      <w:r>
        <w:rPr>
          <w:spacing w:val="-2"/>
          <w:w w:val="90"/>
          <w:sz w:val="22"/>
          <w:u w:val="thick"/>
        </w:rPr>
        <w:t>OF</w:t>
      </w:r>
      <w:r>
        <w:rPr>
          <w:spacing w:val="-8"/>
          <w:w w:val="90"/>
          <w:sz w:val="22"/>
          <w:u w:val="thick"/>
        </w:rPr>
        <w:t> </w:t>
      </w:r>
      <w:r>
        <w:rPr>
          <w:spacing w:val="-2"/>
          <w:w w:val="90"/>
          <w:sz w:val="22"/>
          <w:u w:val="thick"/>
        </w:rPr>
        <w:t>SIGNIFICANT</w:t>
      </w:r>
      <w:r>
        <w:rPr>
          <w:spacing w:val="7"/>
          <w:sz w:val="22"/>
          <w:u w:val="thick"/>
        </w:rPr>
        <w:t> </w:t>
      </w:r>
      <w:r>
        <w:rPr>
          <w:spacing w:val="-2"/>
          <w:w w:val="90"/>
          <w:sz w:val="22"/>
          <w:u w:val="thick"/>
        </w:rPr>
        <w:t>ACCOUNTING</w:t>
      </w:r>
      <w:r>
        <w:rPr>
          <w:spacing w:val="19"/>
          <w:sz w:val="22"/>
          <w:u w:val="thick"/>
        </w:rPr>
        <w:t> </w:t>
      </w:r>
      <w:r>
        <w:rPr>
          <w:spacing w:val="-2"/>
          <w:w w:val="90"/>
          <w:sz w:val="22"/>
          <w:u w:val="thick"/>
        </w:rPr>
        <w:t>POLICIES.</w:t>
      </w:r>
      <w:r>
        <w:rPr>
          <w:spacing w:val="1"/>
          <w:sz w:val="22"/>
          <w:u w:val="thick"/>
        </w:rPr>
        <w:t> </w:t>
      </w:r>
      <w:r>
        <w:rPr>
          <w:spacing w:val="-2"/>
          <w:w w:val="90"/>
          <w:sz w:val="22"/>
          <w:u w:val="thick"/>
        </w:rPr>
        <w:t>(Cont.)</w:t>
      </w:r>
    </w:p>
    <w:p>
      <w:pPr>
        <w:pStyle w:val="ListParagraph"/>
        <w:numPr>
          <w:ilvl w:val="1"/>
          <w:numId w:val="3"/>
        </w:numPr>
        <w:tabs>
          <w:tab w:pos="708" w:val="left" w:leader="none"/>
        </w:tabs>
        <w:spacing w:line="240" w:lineRule="auto" w:before="191" w:after="0"/>
        <w:ind w:left="708" w:right="0" w:hanging="346"/>
        <w:jc w:val="left"/>
        <w:rPr>
          <w:sz w:val="22"/>
        </w:rPr>
      </w:pPr>
      <w:r>
        <w:rPr>
          <w:w w:val="90"/>
          <w:sz w:val="22"/>
          <w:u w:val="thick"/>
        </w:rPr>
        <w:t>MEASUREMENT</w:t>
      </w:r>
      <w:r>
        <w:rPr>
          <w:spacing w:val="-4"/>
          <w:w w:val="90"/>
          <w:sz w:val="22"/>
          <w:u w:val="thick"/>
        </w:rPr>
        <w:t> </w:t>
      </w:r>
      <w:r>
        <w:rPr>
          <w:w w:val="90"/>
          <w:sz w:val="22"/>
          <w:u w:val="thick"/>
        </w:rPr>
        <w:t>FOCUS</w:t>
      </w:r>
      <w:r>
        <w:rPr>
          <w:spacing w:val="-8"/>
          <w:w w:val="90"/>
          <w:sz w:val="22"/>
          <w:u w:val="thick"/>
        </w:rPr>
        <w:t> </w:t>
      </w:r>
      <w:r>
        <w:rPr>
          <w:w w:val="90"/>
          <w:sz w:val="22"/>
          <w:u w:val="thick"/>
        </w:rPr>
        <w:t>AND</w:t>
      </w:r>
      <w:r>
        <w:rPr>
          <w:spacing w:val="-9"/>
          <w:w w:val="90"/>
          <w:sz w:val="22"/>
          <w:u w:val="thick"/>
        </w:rPr>
        <w:t> </w:t>
      </w:r>
      <w:r>
        <w:rPr>
          <w:w w:val="90"/>
          <w:sz w:val="22"/>
          <w:u w:val="thick"/>
        </w:rPr>
        <w:t>BASIS</w:t>
      </w:r>
      <w:r>
        <w:rPr>
          <w:spacing w:val="-9"/>
          <w:w w:val="90"/>
          <w:sz w:val="22"/>
          <w:u w:val="thick"/>
        </w:rPr>
        <w:t> </w:t>
      </w:r>
      <w:r>
        <w:rPr>
          <w:w w:val="90"/>
          <w:sz w:val="22"/>
          <w:u w:val="thick"/>
        </w:rPr>
        <w:t>OF</w:t>
      </w:r>
      <w:r>
        <w:rPr>
          <w:spacing w:val="-9"/>
          <w:w w:val="90"/>
          <w:sz w:val="22"/>
          <w:u w:val="thick"/>
        </w:rPr>
        <w:t> </w:t>
      </w:r>
      <w:r>
        <w:rPr>
          <w:w w:val="90"/>
          <w:sz w:val="22"/>
          <w:u w:val="thick"/>
        </w:rPr>
        <w:t>ACCOUNTING.</w:t>
      </w:r>
      <w:r>
        <w:rPr>
          <w:spacing w:val="-2"/>
          <w:sz w:val="22"/>
          <w:u w:val="thick"/>
        </w:rPr>
        <w:t> </w:t>
      </w:r>
      <w:r>
        <w:rPr>
          <w:spacing w:val="-2"/>
          <w:w w:val="90"/>
          <w:sz w:val="22"/>
          <w:u w:val="thick"/>
        </w:rPr>
        <w:t>(Cont.)</w:t>
      </w:r>
    </w:p>
    <w:p>
      <w:pPr>
        <w:pStyle w:val="BodyText"/>
        <w:spacing w:before="88"/>
      </w:pPr>
    </w:p>
    <w:p>
      <w:pPr>
        <w:pStyle w:val="Heading9"/>
        <w:ind w:left="707"/>
        <w:jc w:val="both"/>
      </w:pPr>
      <w:r>
        <w:rPr>
          <w:w w:val="85"/>
          <w:u w:val="thick"/>
        </w:rPr>
        <w:t>BASIS</w:t>
      </w:r>
      <w:r>
        <w:rPr>
          <w:spacing w:val="-5"/>
          <w:u w:val="thick"/>
        </w:rPr>
        <w:t> </w:t>
      </w:r>
      <w:r>
        <w:rPr>
          <w:w w:val="85"/>
          <w:u w:val="thick"/>
        </w:rPr>
        <w:t>OF</w:t>
      </w:r>
      <w:r>
        <w:rPr>
          <w:spacing w:val="-5"/>
          <w:u w:val="thick"/>
        </w:rPr>
        <w:t> </w:t>
      </w:r>
      <w:r>
        <w:rPr>
          <w:spacing w:val="-2"/>
          <w:w w:val="85"/>
          <w:u w:val="thick"/>
        </w:rPr>
        <w:t>ACCOUNTING</w:t>
      </w:r>
    </w:p>
    <w:p>
      <w:pPr>
        <w:pStyle w:val="BodyText"/>
        <w:spacing w:line="278" w:lineRule="auto" w:before="187"/>
        <w:ind w:left="749" w:right="98" w:hanging="3"/>
        <w:jc w:val="both"/>
      </w:pPr>
      <w:r>
        <w:rPr/>
        <w:t>The District's financial statements are presented on the modified cash basis of accounting. Under</w:t>
      </w:r>
      <w:r>
        <w:rPr>
          <w:spacing w:val="35"/>
        </w:rPr>
        <w:t> </w:t>
      </w:r>
      <w:r>
        <w:rPr/>
        <w:t>this basis, revenues</w:t>
      </w:r>
      <w:r>
        <w:rPr>
          <w:spacing w:val="40"/>
        </w:rPr>
        <w:t> </w:t>
      </w:r>
      <w:r>
        <w:rPr/>
        <w:t>are recorded</w:t>
      </w:r>
      <w:r>
        <w:rPr>
          <w:spacing w:val="39"/>
        </w:rPr>
        <w:t> </w:t>
      </w:r>
      <w:r>
        <w:rPr/>
        <w:t>when received</w:t>
      </w:r>
      <w:r>
        <w:rPr>
          <w:spacing w:val="40"/>
        </w:rPr>
        <w:t> </w:t>
      </w:r>
      <w:r>
        <w:rPr/>
        <w:t>for both the fund and government-wide financial statements. Expenditures are recorded when cash is disbursed, with the exception of payroll withholdings which are expensed when paychecks are</w:t>
      </w:r>
      <w:r>
        <w:rPr>
          <w:spacing w:val="-10"/>
        </w:rPr>
        <w:t> </w:t>
      </w:r>
      <w:r>
        <w:rPr/>
        <w:t>issued rather than when the withholding is paid.</w:t>
      </w:r>
    </w:p>
    <w:p>
      <w:pPr>
        <w:pStyle w:val="BodyText"/>
        <w:spacing w:before="49"/>
      </w:pPr>
    </w:p>
    <w:p>
      <w:pPr>
        <w:pStyle w:val="BodyText"/>
        <w:spacing w:line="278" w:lineRule="auto"/>
        <w:ind w:left="747" w:right="98" w:hanging="1"/>
        <w:jc w:val="both"/>
      </w:pPr>
      <w:r>
        <w:rPr/>
        <w:t>This modified cash basis of accounting is a comprehensive basis of accounting other than accounting principles generally accepted in the</w:t>
      </w:r>
      <w:r>
        <w:rPr>
          <w:spacing w:val="-6"/>
        </w:rPr>
        <w:t> </w:t>
      </w:r>
      <w:r>
        <w:rPr/>
        <w:t>United States of America.</w:t>
      </w:r>
      <w:r>
        <w:rPr>
          <w:spacing w:val="40"/>
        </w:rPr>
        <w:t> </w:t>
      </w:r>
      <w:r>
        <w:rPr/>
        <w:t>The modified cash basis</w:t>
      </w:r>
      <w:r>
        <w:rPr>
          <w:spacing w:val="-2"/>
        </w:rPr>
        <w:t> </w:t>
      </w:r>
      <w:r>
        <w:rPr/>
        <w:t>conforms to the provisions of</w:t>
      </w:r>
      <w:r>
        <w:rPr>
          <w:spacing w:val="-1"/>
        </w:rPr>
        <w:t> </w:t>
      </w:r>
      <w:r>
        <w:rPr/>
        <w:t>Oregon Local Budget Law.</w:t>
      </w:r>
    </w:p>
    <w:p>
      <w:pPr>
        <w:pStyle w:val="BodyText"/>
        <w:spacing w:before="189"/>
      </w:pPr>
    </w:p>
    <w:p>
      <w:pPr>
        <w:pStyle w:val="Heading9"/>
        <w:numPr>
          <w:ilvl w:val="1"/>
          <w:numId w:val="3"/>
        </w:numPr>
        <w:tabs>
          <w:tab w:pos="761" w:val="left" w:leader="none"/>
        </w:tabs>
        <w:spacing w:line="240" w:lineRule="auto" w:before="0" w:after="0"/>
        <w:ind w:left="761" w:right="0" w:hanging="372"/>
        <w:jc w:val="left"/>
      </w:pPr>
      <w:r>
        <w:rPr>
          <w:w w:val="90"/>
          <w:u w:val="thick"/>
        </w:rPr>
        <w:t>CASH</w:t>
      </w:r>
      <w:r>
        <w:rPr>
          <w:spacing w:val="-5"/>
          <w:w w:val="90"/>
          <w:u w:val="thick"/>
        </w:rPr>
        <w:t> </w:t>
      </w:r>
      <w:r>
        <w:rPr>
          <w:w w:val="90"/>
          <w:u w:val="thick"/>
        </w:rPr>
        <w:t>AND</w:t>
      </w:r>
      <w:r>
        <w:rPr>
          <w:spacing w:val="-9"/>
          <w:w w:val="90"/>
          <w:u w:val="thick"/>
        </w:rPr>
        <w:t> </w:t>
      </w:r>
      <w:r>
        <w:rPr>
          <w:spacing w:val="-2"/>
          <w:w w:val="90"/>
          <w:u w:val="thick"/>
        </w:rPr>
        <w:t>INVESTMENTS</w:t>
      </w:r>
    </w:p>
    <w:p>
      <w:pPr>
        <w:pStyle w:val="BodyText"/>
        <w:spacing w:line="280" w:lineRule="auto" w:before="194"/>
        <w:ind w:left="739" w:right="93" w:firstLine="3"/>
        <w:jc w:val="both"/>
      </w:pPr>
      <w:r>
        <w:rPr/>
        <w:t>The District's cash and investments consist of deposits in</w:t>
      </w:r>
      <w:r>
        <w:rPr>
          <w:spacing w:val="-2"/>
        </w:rPr>
        <w:t> </w:t>
      </w:r>
      <w:r>
        <w:rPr/>
        <w:t>a checking account and deposits in the State of Oregon Local Government Investment Pool.</w:t>
      </w:r>
      <w:r>
        <w:rPr>
          <w:spacing w:val="40"/>
        </w:rPr>
        <w:t> </w:t>
      </w:r>
      <w:r>
        <w:rPr/>
        <w:t>The investments with the State Treasurer's Local Government Investment Pool are stated at fair value which approximates cost.</w:t>
      </w:r>
      <w:r>
        <w:rPr>
          <w:spacing w:val="40"/>
        </w:rPr>
        <w:t> </w:t>
      </w:r>
      <w:r>
        <w:rPr/>
        <w:t>The Local Government Investment Pool operates as a demand deposit account and therefore these deposits are reported as cash in the financial statements.</w:t>
      </w:r>
    </w:p>
    <w:p>
      <w:pPr>
        <w:pStyle w:val="BodyText"/>
        <w:spacing w:before="47"/>
      </w:pPr>
    </w:p>
    <w:p>
      <w:pPr>
        <w:pStyle w:val="BodyText"/>
        <w:spacing w:line="288" w:lineRule="auto"/>
        <w:ind w:left="738" w:right="93" w:firstLine="1"/>
        <w:jc w:val="both"/>
      </w:pPr>
      <w:r>
        <w:rPr/>
        <w:t>The District maintains cash and investments in a common pool that is available for use by all funds.</w:t>
      </w:r>
      <w:r>
        <w:rPr>
          <w:spacing w:val="40"/>
        </w:rPr>
        <w:t> </w:t>
      </w:r>
      <w:r>
        <w:rPr/>
        <w:t>Each funds</w:t>
      </w:r>
      <w:r>
        <w:rPr>
          <w:spacing w:val="-5"/>
        </w:rPr>
        <w:t> </w:t>
      </w:r>
      <w:r>
        <w:rPr/>
        <w:t>portion</w:t>
      </w:r>
      <w:r>
        <w:rPr>
          <w:spacing w:val="-3"/>
        </w:rPr>
        <w:t> </w:t>
      </w:r>
      <w:r>
        <w:rPr/>
        <w:t>of</w:t>
      </w:r>
      <w:r>
        <w:rPr>
          <w:spacing w:val="-3"/>
        </w:rPr>
        <w:t> </w:t>
      </w:r>
      <w:r>
        <w:rPr/>
        <w:t>this</w:t>
      </w:r>
      <w:r>
        <w:rPr>
          <w:spacing w:val="-8"/>
        </w:rPr>
        <w:t> </w:t>
      </w:r>
      <w:r>
        <w:rPr/>
        <w:t>pooled cash</w:t>
      </w:r>
      <w:r>
        <w:rPr>
          <w:spacing w:val="-4"/>
        </w:rPr>
        <w:t> </w:t>
      </w:r>
      <w:r>
        <w:rPr/>
        <w:t>is displayed on</w:t>
      </w:r>
      <w:r>
        <w:rPr>
          <w:spacing w:val="-6"/>
        </w:rPr>
        <w:t> </w:t>
      </w:r>
      <w:r>
        <w:rPr/>
        <w:t>the</w:t>
      </w:r>
      <w:r>
        <w:rPr>
          <w:spacing w:val="-4"/>
        </w:rPr>
        <w:t> </w:t>
      </w:r>
      <w:r>
        <w:rPr/>
        <w:t>modified cash basis Balance </w:t>
      </w:r>
      <w:r>
        <w:rPr>
          <w:spacing w:val="-2"/>
        </w:rPr>
        <w:t>Sheet.</w:t>
      </w:r>
    </w:p>
    <w:p>
      <w:pPr>
        <w:pStyle w:val="BodyText"/>
        <w:spacing w:before="68"/>
      </w:pPr>
    </w:p>
    <w:p>
      <w:pPr>
        <w:pStyle w:val="Heading9"/>
        <w:numPr>
          <w:ilvl w:val="1"/>
          <w:numId w:val="3"/>
        </w:numPr>
        <w:tabs>
          <w:tab w:pos="729" w:val="left" w:leader="none"/>
        </w:tabs>
        <w:spacing w:line="240" w:lineRule="auto" w:before="0" w:after="0"/>
        <w:ind w:left="729" w:right="0" w:hanging="341"/>
        <w:jc w:val="left"/>
      </w:pPr>
      <w:r>
        <w:rPr>
          <w:w w:val="80"/>
          <w:u w:val="thick"/>
        </w:rPr>
        <w:t>PROPERTY</w:t>
      </w:r>
      <w:r>
        <w:rPr>
          <w:spacing w:val="28"/>
          <w:u w:val="thick"/>
        </w:rPr>
        <w:t> </w:t>
      </w:r>
      <w:r>
        <w:rPr>
          <w:spacing w:val="-2"/>
          <w:w w:val="95"/>
          <w:u w:val="thick"/>
        </w:rPr>
        <w:t>TAXES</w:t>
      </w:r>
    </w:p>
    <w:p>
      <w:pPr>
        <w:pStyle w:val="BodyText"/>
        <w:spacing w:line="280" w:lineRule="auto" w:before="187"/>
        <w:ind w:left="745" w:right="94"/>
        <w:jc w:val="both"/>
      </w:pPr>
      <w:r>
        <w:rPr/>
        <w:t>Real and personal property taxes become a lien against the property as of July 1 each year. Property taxes are payable in three installments, following the lien date, on November 15, February 15, and May 15.</w:t>
      </w:r>
      <w:r>
        <w:rPr>
          <w:spacing w:val="40"/>
        </w:rPr>
        <w:t> </w:t>
      </w:r>
      <w:r>
        <w:rPr/>
        <w:t>Property tax collections are distributed by the County monthly except</w:t>
      </w:r>
      <w:r>
        <w:rPr>
          <w:spacing w:val="27"/>
        </w:rPr>
        <w:t> </w:t>
      </w:r>
      <w:r>
        <w:rPr/>
        <w:t>for the month of November, when such distributions</w:t>
      </w:r>
      <w:r>
        <w:rPr>
          <w:spacing w:val="34"/>
        </w:rPr>
        <w:t> </w:t>
      </w:r>
      <w:r>
        <w:rPr/>
        <w:t>are made weekly.</w:t>
      </w:r>
      <w:r>
        <w:rPr>
          <w:spacing w:val="40"/>
        </w:rPr>
        <w:t> </w:t>
      </w:r>
      <w:r>
        <w:rPr/>
        <w:t>Taxes unpaid on May 16 are considered delinquent.</w:t>
      </w:r>
      <w:r>
        <w:rPr>
          <w:spacing w:val="40"/>
        </w:rPr>
        <w:t> </w:t>
      </w:r>
      <w:r>
        <w:rPr/>
        <w:t>As of June 30, 2022 the District has $9,768 of uncollected property taxes.</w:t>
      </w:r>
      <w:r>
        <w:rPr>
          <w:spacing w:val="40"/>
        </w:rPr>
        <w:t> </w:t>
      </w:r>
      <w:r>
        <w:rPr/>
        <w:t>Columbia County can enforce tax liens through sale of the property, if</w:t>
      </w:r>
      <w:r>
        <w:rPr>
          <w:spacing w:val="40"/>
        </w:rPr>
        <w:t> </w:t>
      </w:r>
      <w:r>
        <w:rPr/>
        <w:t>taxes remain unpaid.</w:t>
      </w:r>
      <w:r>
        <w:rPr>
          <w:spacing w:val="80"/>
        </w:rPr>
        <w:t> </w:t>
      </w:r>
      <w:r>
        <w:rPr/>
        <w:t>All property taxes receivable</w:t>
      </w:r>
      <w:r>
        <w:rPr>
          <w:spacing w:val="40"/>
        </w:rPr>
        <w:t> </w:t>
      </w:r>
      <w:r>
        <w:rPr/>
        <w:t>are due from owners of property within the District.</w:t>
      </w:r>
    </w:p>
    <w:p>
      <w:pPr>
        <w:pStyle w:val="BodyText"/>
        <w:spacing w:after="0" w:line="280" w:lineRule="auto"/>
        <w:jc w:val="both"/>
        <w:sectPr>
          <w:footerReference w:type="default" r:id="rId13"/>
          <w:pgSz w:w="12190" w:h="15850"/>
          <w:pgMar w:header="0" w:footer="983" w:top="520" w:bottom="1180" w:left="1133" w:right="992"/>
        </w:sectPr>
      </w:pPr>
    </w:p>
    <w:p>
      <w:pPr>
        <w:pStyle w:val="Heading9"/>
        <w:spacing w:before="68"/>
        <w:ind w:left="3132" w:right="3211"/>
        <w:jc w:val="center"/>
      </w:pPr>
      <w:r>
        <w:rPr>
          <w:w w:val="85"/>
        </w:rPr>
        <w:t>CLATSKANIE</w:t>
      </w:r>
      <w:r>
        <w:rPr>
          <w:spacing w:val="1"/>
        </w:rPr>
        <w:t> </w:t>
      </w:r>
      <w:r>
        <w:rPr>
          <w:w w:val="85"/>
        </w:rPr>
        <w:t>LIBRARY</w:t>
      </w:r>
      <w:r>
        <w:rPr>
          <w:spacing w:val="-5"/>
        </w:rPr>
        <w:t> </w:t>
      </w:r>
      <w:r>
        <w:rPr>
          <w:spacing w:val="-2"/>
          <w:w w:val="85"/>
        </w:rPr>
        <w:t>DISTRICT</w:t>
      </w:r>
    </w:p>
    <w:p>
      <w:pPr>
        <w:pStyle w:val="BodyText"/>
        <w:spacing w:line="276" w:lineRule="auto" w:before="49"/>
        <w:ind w:left="3115" w:right="3190"/>
        <w:jc w:val="center"/>
      </w:pPr>
      <w:r>
        <w:rPr/>
        <w:t>Notes</w:t>
      </w:r>
      <w:r>
        <w:rPr>
          <w:spacing w:val="-16"/>
        </w:rPr>
        <w:t> </w:t>
      </w:r>
      <w:r>
        <w:rPr/>
        <w:t>to</w:t>
      </w:r>
      <w:r>
        <w:rPr>
          <w:spacing w:val="5"/>
        </w:rPr>
        <w:t> </w:t>
      </w:r>
      <w:r>
        <w:rPr/>
        <w:t>the</w:t>
      </w:r>
      <w:r>
        <w:rPr>
          <w:spacing w:val="-15"/>
        </w:rPr>
        <w:t> </w:t>
      </w:r>
      <w:r>
        <w:rPr/>
        <w:t>Financial</w:t>
      </w:r>
      <w:r>
        <w:rPr>
          <w:spacing w:val="-13"/>
        </w:rPr>
        <w:t> </w:t>
      </w:r>
      <w:r>
        <w:rPr/>
        <w:t>Statements Fiscal Year</w:t>
      </w:r>
      <w:r>
        <w:rPr>
          <w:spacing w:val="-5"/>
        </w:rPr>
        <w:t> </w:t>
      </w:r>
      <w:r>
        <w:rPr/>
        <w:t>Ended</w:t>
      </w:r>
      <w:r>
        <w:rPr>
          <w:spacing w:val="-7"/>
        </w:rPr>
        <w:t> </w:t>
      </w:r>
      <w:r>
        <w:rPr/>
        <w:t>June</w:t>
      </w:r>
      <w:r>
        <w:rPr>
          <w:spacing w:val="-8"/>
        </w:rPr>
        <w:t> </w:t>
      </w:r>
      <w:r>
        <w:rPr/>
        <w:t>30,</w:t>
      </w:r>
      <w:r>
        <w:rPr>
          <w:spacing w:val="-4"/>
        </w:rPr>
        <w:t> </w:t>
      </w:r>
      <w:r>
        <w:rPr/>
        <w:t>2022</w:t>
      </w:r>
    </w:p>
    <w:p>
      <w:pPr>
        <w:pStyle w:val="BodyText"/>
      </w:pPr>
    </w:p>
    <w:p>
      <w:pPr>
        <w:pStyle w:val="BodyText"/>
        <w:spacing w:before="80"/>
      </w:pPr>
    </w:p>
    <w:p>
      <w:pPr>
        <w:pStyle w:val="BodyText"/>
        <w:tabs>
          <w:tab w:pos="439" w:val="left" w:leader="none"/>
        </w:tabs>
        <w:ind w:left="39"/>
      </w:pPr>
      <w:r>
        <w:rPr>
          <w:spacing w:val="-5"/>
        </w:rPr>
        <w:t>1.</w:t>
      </w:r>
      <w:r>
        <w:rPr/>
        <w:tab/>
      </w:r>
      <w:r>
        <w:rPr>
          <w:spacing w:val="-2"/>
          <w:w w:val="90"/>
          <w:u w:val="thick"/>
        </w:rPr>
        <w:t>SUMMARY</w:t>
      </w:r>
      <w:r>
        <w:rPr>
          <w:u w:val="thick"/>
        </w:rPr>
        <w:t> </w:t>
      </w:r>
      <w:r>
        <w:rPr>
          <w:spacing w:val="-2"/>
          <w:w w:val="90"/>
          <w:u w:val="thick"/>
        </w:rPr>
        <w:t>OF</w:t>
      </w:r>
      <w:r>
        <w:rPr>
          <w:spacing w:val="-7"/>
          <w:w w:val="90"/>
          <w:u w:val="thick"/>
        </w:rPr>
        <w:t> </w:t>
      </w:r>
      <w:r>
        <w:rPr>
          <w:spacing w:val="-2"/>
          <w:w w:val="90"/>
          <w:u w:val="thick"/>
        </w:rPr>
        <w:t>SIGNIFICANT</w:t>
      </w:r>
      <w:r>
        <w:rPr>
          <w:spacing w:val="6"/>
          <w:u w:val="thick"/>
        </w:rPr>
        <w:t> </w:t>
      </w:r>
      <w:r>
        <w:rPr>
          <w:spacing w:val="-2"/>
          <w:w w:val="90"/>
          <w:u w:val="thick"/>
        </w:rPr>
        <w:t>ACCOUNTING</w:t>
      </w:r>
      <w:r>
        <w:rPr>
          <w:spacing w:val="20"/>
          <w:u w:val="thick"/>
        </w:rPr>
        <w:t> </w:t>
      </w:r>
      <w:r>
        <w:rPr>
          <w:spacing w:val="-2"/>
          <w:w w:val="90"/>
          <w:u w:val="thick"/>
        </w:rPr>
        <w:t>POLICIES.</w:t>
      </w:r>
      <w:r>
        <w:rPr>
          <w:spacing w:val="1"/>
          <w:u w:val="thick"/>
        </w:rPr>
        <w:t> </w:t>
      </w:r>
      <w:r>
        <w:rPr>
          <w:spacing w:val="-2"/>
          <w:w w:val="90"/>
          <w:u w:val="thick"/>
        </w:rPr>
        <w:t>(Cont.)</w:t>
      </w:r>
    </w:p>
    <w:p>
      <w:pPr>
        <w:pStyle w:val="Heading9"/>
        <w:numPr>
          <w:ilvl w:val="1"/>
          <w:numId w:val="3"/>
        </w:numPr>
        <w:tabs>
          <w:tab w:pos="735" w:val="left" w:leader="none"/>
        </w:tabs>
        <w:spacing w:line="240" w:lineRule="auto" w:before="190" w:after="0"/>
        <w:ind w:left="735" w:right="0" w:hanging="337"/>
        <w:jc w:val="left"/>
      </w:pPr>
      <w:r>
        <w:rPr>
          <w:spacing w:val="-2"/>
          <w:w w:val="95"/>
          <w:u w:val="thick"/>
        </w:rPr>
        <w:t>CAPITALASSETS</w:t>
      </w:r>
    </w:p>
    <w:p>
      <w:pPr>
        <w:pStyle w:val="BodyText"/>
        <w:spacing w:line="278" w:lineRule="auto" w:before="194"/>
        <w:ind w:left="751" w:right="93" w:firstLine="7"/>
        <w:jc w:val="both"/>
      </w:pPr>
      <w:r>
        <w:rPr/>
        <w:t>Capital assets are recorded at historical cost or estimated historical cost.</w:t>
      </w:r>
      <w:r>
        <w:rPr>
          <w:spacing w:val="40"/>
        </w:rPr>
        <w:t> </w:t>
      </w:r>
      <w:r>
        <w:rPr/>
        <w:t>Donated capital assets are recorded at estimated fair value at the date of donation.</w:t>
      </w:r>
      <w:r>
        <w:rPr>
          <w:spacing w:val="40"/>
        </w:rPr>
        <w:t> </w:t>
      </w:r>
      <w:r>
        <w:rPr/>
        <w:t>The District's policy is to capitalize all capital additions having a useful life greater than one year.</w:t>
      </w:r>
      <w:r>
        <w:rPr>
          <w:spacing w:val="40"/>
        </w:rPr>
        <w:t> </w:t>
      </w:r>
      <w:r>
        <w:rPr/>
        <w:t>Further, it is the District's policy to capitalize all individual items of equipment with a cost of $5,000 or greater, land improvements</w:t>
      </w:r>
      <w:r>
        <w:rPr>
          <w:spacing w:val="40"/>
        </w:rPr>
        <w:t> </w:t>
      </w:r>
      <w:r>
        <w:rPr/>
        <w:t>with a cost of $10,000 or greater,</w:t>
      </w:r>
      <w:r>
        <w:rPr>
          <w:spacing w:val="40"/>
        </w:rPr>
        <w:t> </w:t>
      </w:r>
      <w:r>
        <w:rPr/>
        <w:t>and buildings</w:t>
      </w:r>
      <w:r>
        <w:rPr>
          <w:spacing w:val="40"/>
        </w:rPr>
        <w:t> </w:t>
      </w:r>
      <w:r>
        <w:rPr/>
        <w:t>and building improvements with a cost of $25,000 or greater.</w:t>
      </w:r>
      <w:r>
        <w:rPr>
          <w:spacing w:val="40"/>
        </w:rPr>
        <w:t> </w:t>
      </w:r>
      <w:r>
        <w:rPr/>
        <w:t>All books are</w:t>
      </w:r>
      <w:r>
        <w:rPr>
          <w:spacing w:val="-1"/>
        </w:rPr>
        <w:t> </w:t>
      </w:r>
      <w:r>
        <w:rPr/>
        <w:t>capitalized regardless of cost. Improvements and other capital outlay that significantly extend the useful life of an asset are capitalized.</w:t>
      </w:r>
      <w:r>
        <w:rPr>
          <w:spacing w:val="80"/>
        </w:rPr>
        <w:t> </w:t>
      </w:r>
      <w:r>
        <w:rPr/>
        <w:t>Costs incurred for ordinary repairs and maintenance are expensed as incurred and are not capitalized.</w:t>
      </w:r>
    </w:p>
    <w:p>
      <w:pPr>
        <w:pStyle w:val="BodyText"/>
        <w:spacing w:before="53"/>
      </w:pPr>
    </w:p>
    <w:p>
      <w:pPr>
        <w:pStyle w:val="BodyText"/>
        <w:spacing w:line="288" w:lineRule="auto"/>
        <w:ind w:left="755" w:hanging="3"/>
      </w:pPr>
      <w:r>
        <w:rPr/>
        <w:t>Depreciation</w:t>
      </w:r>
      <w:r>
        <w:rPr>
          <w:spacing w:val="40"/>
        </w:rPr>
        <w:t> </w:t>
      </w:r>
      <w:r>
        <w:rPr/>
        <w:t>is recorded</w:t>
      </w:r>
      <w:r>
        <w:rPr>
          <w:spacing w:val="40"/>
        </w:rPr>
        <w:t> </w:t>
      </w:r>
      <w:r>
        <w:rPr/>
        <w:t>using the straight-line</w:t>
      </w:r>
      <w:r>
        <w:rPr>
          <w:spacing w:val="40"/>
        </w:rPr>
        <w:t> </w:t>
      </w:r>
      <w:r>
        <w:rPr/>
        <w:t>method</w:t>
      </w:r>
      <w:r>
        <w:rPr>
          <w:spacing w:val="35"/>
        </w:rPr>
        <w:t> </w:t>
      </w:r>
      <w:r>
        <w:rPr/>
        <w:t>over</w:t>
      </w:r>
      <w:r>
        <w:rPr>
          <w:spacing w:val="32"/>
        </w:rPr>
        <w:t> </w:t>
      </w:r>
      <w:r>
        <w:rPr/>
        <w:t>the</w:t>
      </w:r>
      <w:r>
        <w:rPr>
          <w:spacing w:val="31"/>
        </w:rPr>
        <w:t> </w:t>
      </w:r>
      <w:r>
        <w:rPr/>
        <w:t>following estimated</w:t>
      </w:r>
      <w:r>
        <w:rPr>
          <w:spacing w:val="40"/>
        </w:rPr>
        <w:t> </w:t>
      </w:r>
      <w:r>
        <w:rPr/>
        <w:t>useful </w:t>
      </w:r>
      <w:r>
        <w:rPr>
          <w:spacing w:val="-2"/>
        </w:rPr>
        <w:t>lives:</w:t>
      </w:r>
    </w:p>
    <w:p>
      <w:pPr>
        <w:pStyle w:val="BodyText"/>
        <w:tabs>
          <w:tab w:pos="4242" w:val="left" w:leader="none"/>
        </w:tabs>
        <w:spacing w:line="237" w:lineRule="exact"/>
        <w:ind w:left="1031"/>
      </w:pPr>
      <w:r>
        <w:rPr/>
        <w:t>Machinery</w:t>
      </w:r>
      <w:r>
        <w:rPr>
          <w:spacing w:val="15"/>
        </w:rPr>
        <w:t> </w:t>
      </w:r>
      <w:r>
        <w:rPr/>
        <w:t>and</w:t>
      </w:r>
      <w:r>
        <w:rPr>
          <w:spacing w:val="2"/>
        </w:rPr>
        <w:t> </w:t>
      </w:r>
      <w:r>
        <w:rPr>
          <w:spacing w:val="-2"/>
        </w:rPr>
        <w:t>equipment</w:t>
      </w:r>
      <w:r>
        <w:rPr/>
        <w:tab/>
        <w:t>5</w:t>
      </w:r>
      <w:r>
        <w:rPr>
          <w:spacing w:val="-15"/>
        </w:rPr>
        <w:t> </w:t>
      </w:r>
      <w:r>
        <w:rPr/>
        <w:t>to</w:t>
      </w:r>
      <w:r>
        <w:rPr>
          <w:spacing w:val="17"/>
        </w:rPr>
        <w:t> </w:t>
      </w:r>
      <w:r>
        <w:rPr/>
        <w:t>15</w:t>
      </w:r>
      <w:r>
        <w:rPr>
          <w:spacing w:val="-7"/>
        </w:rPr>
        <w:t> </w:t>
      </w:r>
      <w:r>
        <w:rPr>
          <w:spacing w:val="-2"/>
        </w:rPr>
        <w:t>years</w:t>
      </w:r>
    </w:p>
    <w:p>
      <w:pPr>
        <w:pStyle w:val="BodyText"/>
        <w:tabs>
          <w:tab w:pos="4158" w:val="left" w:leader="none"/>
          <w:tab w:pos="4480" w:val="left" w:leader="none"/>
        </w:tabs>
        <w:spacing w:line="280" w:lineRule="auto" w:before="39"/>
        <w:ind w:left="1031" w:right="4545"/>
      </w:pPr>
      <w:r>
        <w:rPr/>
        <w:t>Buildings and improvements</w:t>
        <w:tab/>
        <w:t>20</w:t>
      </w:r>
      <w:r>
        <w:rPr>
          <w:spacing w:val="-17"/>
        </w:rPr>
        <w:t> </w:t>
      </w:r>
      <w:r>
        <w:rPr/>
        <w:t>to</w:t>
      </w:r>
      <w:r>
        <w:rPr>
          <w:spacing w:val="-9"/>
        </w:rPr>
        <w:t> </w:t>
      </w:r>
      <w:r>
        <w:rPr/>
        <w:t>75</w:t>
      </w:r>
      <w:r>
        <w:rPr>
          <w:spacing w:val="-15"/>
        </w:rPr>
        <w:t> </w:t>
      </w:r>
      <w:r>
        <w:rPr/>
        <w:t>years </w:t>
      </w:r>
      <w:r>
        <w:rPr>
          <w:spacing w:val="-2"/>
        </w:rPr>
        <w:t>Books</w:t>
      </w:r>
      <w:r>
        <w:rPr/>
        <w:tab/>
        <w:tab/>
        <w:t>10</w:t>
      </w:r>
      <w:r>
        <w:rPr>
          <w:spacing w:val="-10"/>
        </w:rPr>
        <w:t> </w:t>
      </w:r>
      <w:r>
        <w:rPr/>
        <w:t>years</w:t>
      </w:r>
    </w:p>
    <w:p>
      <w:pPr>
        <w:pStyle w:val="BodyText"/>
      </w:pPr>
    </w:p>
    <w:p>
      <w:pPr>
        <w:pStyle w:val="BodyText"/>
        <w:spacing w:before="95"/>
      </w:pPr>
    </w:p>
    <w:p>
      <w:pPr>
        <w:pStyle w:val="Heading9"/>
        <w:numPr>
          <w:ilvl w:val="1"/>
          <w:numId w:val="3"/>
        </w:numPr>
        <w:tabs>
          <w:tab w:pos="824" w:val="left" w:leader="none"/>
        </w:tabs>
        <w:spacing w:line="240" w:lineRule="auto" w:before="0" w:after="0"/>
        <w:ind w:left="824" w:right="0" w:hanging="430"/>
        <w:jc w:val="left"/>
      </w:pPr>
      <w:r>
        <w:rPr>
          <w:spacing w:val="-2"/>
          <w:w w:val="85"/>
          <w:u w:val="thick"/>
        </w:rPr>
        <w:t>USE</w:t>
      </w:r>
      <w:r>
        <w:rPr>
          <w:spacing w:val="-10"/>
          <w:u w:val="thick"/>
        </w:rPr>
        <w:t> </w:t>
      </w:r>
      <w:r>
        <w:rPr>
          <w:spacing w:val="-2"/>
          <w:w w:val="85"/>
          <w:u w:val="thick"/>
        </w:rPr>
        <w:t>OF</w:t>
      </w:r>
      <w:r>
        <w:rPr>
          <w:spacing w:val="-4"/>
          <w:w w:val="85"/>
          <w:u w:val="thick"/>
        </w:rPr>
        <w:t> </w:t>
      </w:r>
      <w:r>
        <w:rPr>
          <w:spacing w:val="-2"/>
          <w:w w:val="85"/>
          <w:u w:val="thick"/>
        </w:rPr>
        <w:t>RESTRICTED</w:t>
      </w:r>
      <w:r>
        <w:rPr>
          <w:spacing w:val="10"/>
          <w:u w:val="thick"/>
        </w:rPr>
        <w:t> </w:t>
      </w:r>
      <w:r>
        <w:rPr>
          <w:spacing w:val="-2"/>
          <w:w w:val="85"/>
          <w:u w:val="thick"/>
        </w:rPr>
        <w:t>RESOURCES</w:t>
      </w:r>
    </w:p>
    <w:p>
      <w:pPr>
        <w:pStyle w:val="BodyText"/>
        <w:spacing w:line="283" w:lineRule="auto" w:before="190"/>
        <w:ind w:left="755" w:right="102" w:hanging="3"/>
        <w:jc w:val="both"/>
      </w:pPr>
      <w:r>
        <w:rPr/>
        <w:t>It</w:t>
      </w:r>
      <w:r>
        <w:rPr>
          <w:spacing w:val="40"/>
        </w:rPr>
        <w:t> </w:t>
      </w:r>
      <w:r>
        <w:rPr/>
        <w:t>is the District's policy to</w:t>
      </w:r>
      <w:r>
        <w:rPr>
          <w:spacing w:val="40"/>
        </w:rPr>
        <w:t> </w:t>
      </w:r>
      <w:r>
        <w:rPr/>
        <w:t>use restricted resources first, and then unrestricted resources as they are needed when an expense is incurred for purposes for which both restricted and unrestricted net position are available for use.</w:t>
      </w:r>
    </w:p>
    <w:p>
      <w:pPr>
        <w:pStyle w:val="BodyText"/>
      </w:pPr>
    </w:p>
    <w:p>
      <w:pPr>
        <w:pStyle w:val="BodyText"/>
        <w:spacing w:before="87"/>
      </w:pPr>
    </w:p>
    <w:p>
      <w:pPr>
        <w:pStyle w:val="Heading9"/>
        <w:numPr>
          <w:ilvl w:val="1"/>
          <w:numId w:val="3"/>
        </w:numPr>
        <w:tabs>
          <w:tab w:pos="832" w:val="left" w:leader="none"/>
        </w:tabs>
        <w:spacing w:line="240" w:lineRule="auto" w:before="0" w:after="0"/>
        <w:ind w:left="832" w:right="0" w:hanging="434"/>
        <w:jc w:val="left"/>
      </w:pPr>
      <w:r>
        <w:rPr>
          <w:w w:val="85"/>
          <w:u w:val="thick"/>
        </w:rPr>
        <w:t>NET</w:t>
      </w:r>
      <w:r>
        <w:rPr>
          <w:spacing w:val="1"/>
          <w:u w:val="thick"/>
        </w:rPr>
        <w:t> </w:t>
      </w:r>
      <w:r>
        <w:rPr>
          <w:spacing w:val="-2"/>
          <w:w w:val="95"/>
          <w:u w:val="thick"/>
        </w:rPr>
        <w:t>POSITION</w:t>
      </w:r>
    </w:p>
    <w:p>
      <w:pPr>
        <w:pStyle w:val="BodyText"/>
        <w:spacing w:line="288" w:lineRule="auto" w:before="183"/>
        <w:ind w:left="764" w:hanging="1"/>
      </w:pPr>
      <w:r>
        <w:rPr>
          <w:w w:val="105"/>
        </w:rPr>
        <w:t>Net</w:t>
      </w:r>
      <w:r>
        <w:rPr>
          <w:spacing w:val="-8"/>
          <w:w w:val="105"/>
        </w:rPr>
        <w:t> </w:t>
      </w:r>
      <w:r>
        <w:rPr>
          <w:w w:val="105"/>
        </w:rPr>
        <w:t>position</w:t>
      </w:r>
      <w:r>
        <w:rPr>
          <w:spacing w:val="-4"/>
          <w:w w:val="105"/>
        </w:rPr>
        <w:t> </w:t>
      </w:r>
      <w:r>
        <w:rPr>
          <w:w w:val="105"/>
        </w:rPr>
        <w:t>represent</w:t>
      </w:r>
      <w:r>
        <w:rPr>
          <w:w w:val="105"/>
        </w:rPr>
        <w:t> the</w:t>
      </w:r>
      <w:r>
        <w:rPr>
          <w:spacing w:val="-5"/>
          <w:w w:val="105"/>
        </w:rPr>
        <w:t> </w:t>
      </w:r>
      <w:r>
        <w:rPr>
          <w:w w:val="105"/>
        </w:rPr>
        <w:t>difference</w:t>
      </w:r>
      <w:r>
        <w:rPr>
          <w:spacing w:val="-6"/>
          <w:w w:val="105"/>
        </w:rPr>
        <w:t> </w:t>
      </w:r>
      <w:r>
        <w:rPr>
          <w:w w:val="105"/>
        </w:rPr>
        <w:t>between</w:t>
      </w:r>
      <w:r>
        <w:rPr>
          <w:spacing w:val="-5"/>
          <w:w w:val="105"/>
        </w:rPr>
        <w:t> </w:t>
      </w:r>
      <w:r>
        <w:rPr>
          <w:w w:val="105"/>
        </w:rPr>
        <w:t>assets</w:t>
      </w:r>
      <w:r>
        <w:rPr>
          <w:spacing w:val="-4"/>
          <w:w w:val="105"/>
        </w:rPr>
        <w:t> </w:t>
      </w:r>
      <w:r>
        <w:rPr>
          <w:w w:val="105"/>
        </w:rPr>
        <w:t>and</w:t>
      </w:r>
      <w:r>
        <w:rPr>
          <w:spacing w:val="-9"/>
          <w:w w:val="105"/>
        </w:rPr>
        <w:t> </w:t>
      </w:r>
      <w:r>
        <w:rPr>
          <w:w w:val="105"/>
        </w:rPr>
        <w:t>liabilities</w:t>
      </w:r>
      <w:r>
        <w:rPr>
          <w:spacing w:val="-11"/>
          <w:w w:val="105"/>
        </w:rPr>
        <w:t> </w:t>
      </w:r>
      <w:r>
        <w:rPr>
          <w:w w:val="105"/>
        </w:rPr>
        <w:t>in</w:t>
      </w:r>
      <w:r>
        <w:rPr>
          <w:spacing w:val="-9"/>
          <w:w w:val="105"/>
        </w:rPr>
        <w:t> </w:t>
      </w:r>
      <w:r>
        <w:rPr>
          <w:w w:val="105"/>
        </w:rPr>
        <w:t>the</w:t>
      </w:r>
      <w:r>
        <w:rPr>
          <w:spacing w:val="-12"/>
          <w:w w:val="105"/>
        </w:rPr>
        <w:t> </w:t>
      </w:r>
      <w:r>
        <w:rPr>
          <w:w w:val="105"/>
        </w:rPr>
        <w:t>government-wide financial</w:t>
      </w:r>
      <w:r>
        <w:rPr>
          <w:spacing w:val="-9"/>
          <w:w w:val="105"/>
        </w:rPr>
        <w:t> </w:t>
      </w:r>
      <w:r>
        <w:rPr>
          <w:w w:val="105"/>
        </w:rPr>
        <w:t>statements.</w:t>
      </w:r>
      <w:r>
        <w:rPr>
          <w:spacing w:val="57"/>
          <w:w w:val="105"/>
        </w:rPr>
        <w:t> </w:t>
      </w:r>
      <w:r>
        <w:rPr>
          <w:w w:val="105"/>
        </w:rPr>
        <w:t>Net</w:t>
      </w:r>
      <w:r>
        <w:rPr>
          <w:spacing w:val="-7"/>
          <w:w w:val="105"/>
        </w:rPr>
        <w:t> </w:t>
      </w:r>
      <w:r>
        <w:rPr>
          <w:w w:val="105"/>
        </w:rPr>
        <w:t>position</w:t>
      </w:r>
      <w:r>
        <w:rPr>
          <w:spacing w:val="-6"/>
          <w:w w:val="105"/>
        </w:rPr>
        <w:t> </w:t>
      </w:r>
      <w:r>
        <w:rPr>
          <w:w w:val="105"/>
        </w:rPr>
        <w:t>is</w:t>
      </w:r>
      <w:r>
        <w:rPr>
          <w:spacing w:val="-16"/>
          <w:w w:val="105"/>
        </w:rPr>
        <w:t> </w:t>
      </w:r>
      <w:r>
        <w:rPr>
          <w:w w:val="105"/>
        </w:rPr>
        <w:t>reported</w:t>
      </w:r>
      <w:r>
        <w:rPr>
          <w:spacing w:val="-5"/>
          <w:w w:val="105"/>
        </w:rPr>
        <w:t> </w:t>
      </w:r>
      <w:r>
        <w:rPr>
          <w:w w:val="105"/>
        </w:rPr>
        <w:t>in</w:t>
      </w:r>
      <w:r>
        <w:rPr>
          <w:spacing w:val="-20"/>
          <w:w w:val="105"/>
        </w:rPr>
        <w:t> </w:t>
      </w:r>
      <w:r>
        <w:rPr>
          <w:w w:val="105"/>
        </w:rPr>
        <w:t>the</w:t>
      </w:r>
      <w:r>
        <w:rPr>
          <w:spacing w:val="-16"/>
          <w:w w:val="105"/>
        </w:rPr>
        <w:t> </w:t>
      </w:r>
      <w:r>
        <w:rPr>
          <w:w w:val="105"/>
        </w:rPr>
        <w:t>following</w:t>
      </w:r>
      <w:r>
        <w:rPr>
          <w:spacing w:val="-16"/>
          <w:w w:val="105"/>
        </w:rPr>
        <w:t> </w:t>
      </w:r>
      <w:r>
        <w:rPr>
          <w:w w:val="105"/>
        </w:rPr>
        <w:t>categories:</w:t>
      </w:r>
    </w:p>
    <w:p>
      <w:pPr>
        <w:pStyle w:val="BodyText"/>
        <w:spacing w:before="30"/>
      </w:pPr>
    </w:p>
    <w:p>
      <w:pPr>
        <w:pStyle w:val="ListParagraph"/>
        <w:numPr>
          <w:ilvl w:val="2"/>
          <w:numId w:val="3"/>
        </w:numPr>
        <w:tabs>
          <w:tab w:pos="1122" w:val="left" w:leader="none"/>
          <w:tab w:pos="1126" w:val="left" w:leader="none"/>
        </w:tabs>
        <w:spacing w:line="283" w:lineRule="auto" w:before="0" w:after="0"/>
        <w:ind w:left="1126" w:right="107" w:hanging="361"/>
        <w:jc w:val="left"/>
        <w:rPr>
          <w:sz w:val="22"/>
        </w:rPr>
      </w:pPr>
      <w:r>
        <w:rPr>
          <w:sz w:val="22"/>
        </w:rPr>
        <w:t>Net</w:t>
      </w:r>
      <w:r>
        <w:rPr>
          <w:spacing w:val="40"/>
          <w:sz w:val="22"/>
        </w:rPr>
        <w:t> </w:t>
      </w:r>
      <w:r>
        <w:rPr>
          <w:sz w:val="22"/>
        </w:rPr>
        <w:t>investment</w:t>
      </w:r>
      <w:r>
        <w:rPr>
          <w:spacing w:val="75"/>
          <w:sz w:val="22"/>
        </w:rPr>
        <w:t> </w:t>
      </w:r>
      <w:r>
        <w:rPr>
          <w:sz w:val="22"/>
        </w:rPr>
        <w:t>in</w:t>
      </w:r>
      <w:r>
        <w:rPr>
          <w:spacing w:val="40"/>
          <w:sz w:val="22"/>
        </w:rPr>
        <w:t> </w:t>
      </w:r>
      <w:r>
        <w:rPr>
          <w:sz w:val="22"/>
        </w:rPr>
        <w:t>capital</w:t>
      </w:r>
      <w:r>
        <w:rPr>
          <w:spacing w:val="40"/>
          <w:sz w:val="22"/>
        </w:rPr>
        <w:t> </w:t>
      </w:r>
      <w:r>
        <w:rPr>
          <w:sz w:val="22"/>
        </w:rPr>
        <w:t>assets</w:t>
      </w:r>
      <w:r>
        <w:rPr>
          <w:spacing w:val="40"/>
          <w:sz w:val="22"/>
        </w:rPr>
        <w:t> </w:t>
      </w:r>
      <w:r>
        <w:rPr>
          <w:sz w:val="22"/>
        </w:rPr>
        <w:t>-</w:t>
      </w:r>
      <w:r>
        <w:rPr>
          <w:spacing w:val="80"/>
          <w:w w:val="150"/>
          <w:sz w:val="22"/>
        </w:rPr>
        <w:t> </w:t>
      </w:r>
      <w:r>
        <w:rPr>
          <w:sz w:val="22"/>
        </w:rPr>
        <w:t>this</w:t>
      </w:r>
      <w:r>
        <w:rPr>
          <w:spacing w:val="40"/>
          <w:sz w:val="22"/>
        </w:rPr>
        <w:t> </w:t>
      </w:r>
      <w:r>
        <w:rPr>
          <w:sz w:val="22"/>
        </w:rPr>
        <w:t>consists</w:t>
      </w:r>
      <w:r>
        <w:rPr>
          <w:spacing w:val="62"/>
          <w:sz w:val="22"/>
        </w:rPr>
        <w:t> </w:t>
      </w:r>
      <w:r>
        <w:rPr>
          <w:sz w:val="22"/>
        </w:rPr>
        <w:t>of</w:t>
      </w:r>
      <w:r>
        <w:rPr>
          <w:spacing w:val="77"/>
          <w:sz w:val="22"/>
        </w:rPr>
        <w:t> </w:t>
      </w:r>
      <w:r>
        <w:rPr>
          <w:sz w:val="22"/>
        </w:rPr>
        <w:t>the</w:t>
      </w:r>
      <w:r>
        <w:rPr>
          <w:spacing w:val="40"/>
          <w:sz w:val="22"/>
        </w:rPr>
        <w:t> </w:t>
      </w:r>
      <w:r>
        <w:rPr>
          <w:sz w:val="22"/>
        </w:rPr>
        <w:t>cost</w:t>
      </w:r>
      <w:r>
        <w:rPr>
          <w:spacing w:val="40"/>
          <w:sz w:val="22"/>
        </w:rPr>
        <w:t> </w:t>
      </w:r>
      <w:r>
        <w:rPr>
          <w:sz w:val="22"/>
        </w:rPr>
        <w:t>of</w:t>
      </w:r>
      <w:r>
        <w:rPr>
          <w:spacing w:val="40"/>
          <w:sz w:val="22"/>
        </w:rPr>
        <w:t> </w:t>
      </w:r>
      <w:r>
        <w:rPr>
          <w:sz w:val="22"/>
        </w:rPr>
        <w:t>capital</w:t>
      </w:r>
      <w:r>
        <w:rPr>
          <w:spacing w:val="40"/>
          <w:sz w:val="22"/>
        </w:rPr>
        <w:t> </w:t>
      </w:r>
      <w:r>
        <w:rPr>
          <w:sz w:val="22"/>
        </w:rPr>
        <w:t>assets,</w:t>
      </w:r>
      <w:r>
        <w:rPr>
          <w:spacing w:val="40"/>
          <w:sz w:val="22"/>
        </w:rPr>
        <w:t> </w:t>
      </w:r>
      <w:r>
        <w:rPr>
          <w:sz w:val="22"/>
        </w:rPr>
        <w:t>net</w:t>
      </w:r>
      <w:r>
        <w:rPr>
          <w:spacing w:val="40"/>
          <w:sz w:val="22"/>
        </w:rPr>
        <w:t> </w:t>
      </w:r>
      <w:r>
        <w:rPr>
          <w:sz w:val="22"/>
        </w:rPr>
        <w:t>of accumulated depreciation.</w:t>
      </w:r>
    </w:p>
    <w:p>
      <w:pPr>
        <w:pStyle w:val="ListParagraph"/>
        <w:numPr>
          <w:ilvl w:val="2"/>
          <w:numId w:val="3"/>
        </w:numPr>
        <w:tabs>
          <w:tab w:pos="1122" w:val="left" w:leader="none"/>
        </w:tabs>
        <w:spacing w:line="232" w:lineRule="exact" w:before="0" w:after="0"/>
        <w:ind w:left="1122" w:right="0" w:hanging="356"/>
        <w:jc w:val="left"/>
        <w:rPr>
          <w:sz w:val="22"/>
        </w:rPr>
      </w:pPr>
      <w:r>
        <w:rPr>
          <w:sz w:val="22"/>
        </w:rPr>
        <w:t>Restricted</w:t>
      </w:r>
      <w:r>
        <w:rPr>
          <w:spacing w:val="17"/>
          <w:sz w:val="22"/>
        </w:rPr>
        <w:t> </w:t>
      </w:r>
      <w:r>
        <w:rPr>
          <w:sz w:val="22"/>
        </w:rPr>
        <w:t>Net</w:t>
      </w:r>
      <w:r>
        <w:rPr>
          <w:spacing w:val="8"/>
          <w:sz w:val="22"/>
        </w:rPr>
        <w:t> </w:t>
      </w:r>
      <w:r>
        <w:rPr>
          <w:sz w:val="22"/>
        </w:rPr>
        <w:t>Position</w:t>
      </w:r>
      <w:r>
        <w:rPr>
          <w:spacing w:val="4"/>
          <w:sz w:val="22"/>
        </w:rPr>
        <w:t> </w:t>
      </w:r>
      <w:r>
        <w:rPr>
          <w:sz w:val="22"/>
        </w:rPr>
        <w:t>-</w:t>
      </w:r>
      <w:r>
        <w:rPr>
          <w:spacing w:val="63"/>
          <w:sz w:val="22"/>
        </w:rPr>
        <w:t> </w:t>
      </w:r>
      <w:r>
        <w:rPr>
          <w:sz w:val="22"/>
        </w:rPr>
        <w:t>consists</w:t>
      </w:r>
      <w:r>
        <w:rPr>
          <w:spacing w:val="12"/>
          <w:sz w:val="22"/>
        </w:rPr>
        <w:t> </w:t>
      </w:r>
      <w:r>
        <w:rPr>
          <w:sz w:val="22"/>
        </w:rPr>
        <w:t>of</w:t>
      </w:r>
      <w:r>
        <w:rPr>
          <w:spacing w:val="4"/>
          <w:sz w:val="22"/>
        </w:rPr>
        <w:t> </w:t>
      </w:r>
      <w:r>
        <w:rPr>
          <w:sz w:val="22"/>
        </w:rPr>
        <w:t>net</w:t>
      </w:r>
      <w:r>
        <w:rPr>
          <w:spacing w:val="14"/>
          <w:sz w:val="22"/>
        </w:rPr>
        <w:t> </w:t>
      </w:r>
      <w:r>
        <w:rPr>
          <w:sz w:val="22"/>
        </w:rPr>
        <w:t>position</w:t>
      </w:r>
      <w:r>
        <w:rPr>
          <w:spacing w:val="26"/>
          <w:sz w:val="22"/>
        </w:rPr>
        <w:t> </w:t>
      </w:r>
      <w:r>
        <w:rPr>
          <w:sz w:val="22"/>
        </w:rPr>
        <w:t>with</w:t>
      </w:r>
      <w:r>
        <w:rPr>
          <w:spacing w:val="14"/>
          <w:sz w:val="22"/>
        </w:rPr>
        <w:t> </w:t>
      </w:r>
      <w:r>
        <w:rPr>
          <w:sz w:val="22"/>
        </w:rPr>
        <w:t>restrictions</w:t>
      </w:r>
      <w:r>
        <w:rPr>
          <w:spacing w:val="24"/>
          <w:sz w:val="22"/>
        </w:rPr>
        <w:t> </w:t>
      </w:r>
      <w:r>
        <w:rPr>
          <w:sz w:val="22"/>
        </w:rPr>
        <w:t>placed</w:t>
      </w:r>
      <w:r>
        <w:rPr>
          <w:spacing w:val="14"/>
          <w:sz w:val="22"/>
        </w:rPr>
        <w:t> </w:t>
      </w:r>
      <w:r>
        <w:rPr>
          <w:sz w:val="22"/>
        </w:rPr>
        <w:t>on</w:t>
      </w:r>
      <w:r>
        <w:rPr>
          <w:spacing w:val="1"/>
          <w:sz w:val="22"/>
        </w:rPr>
        <w:t> </w:t>
      </w:r>
      <w:r>
        <w:rPr>
          <w:sz w:val="22"/>
        </w:rPr>
        <w:t>its</w:t>
      </w:r>
      <w:r>
        <w:rPr>
          <w:spacing w:val="-1"/>
          <w:sz w:val="22"/>
        </w:rPr>
        <w:t> </w:t>
      </w:r>
      <w:r>
        <w:rPr>
          <w:sz w:val="22"/>
        </w:rPr>
        <w:t>use</w:t>
      </w:r>
      <w:r>
        <w:rPr>
          <w:spacing w:val="10"/>
          <w:sz w:val="22"/>
        </w:rPr>
        <w:t> </w:t>
      </w:r>
      <w:r>
        <w:rPr>
          <w:spacing w:val="-2"/>
          <w:sz w:val="22"/>
        </w:rPr>
        <w:t>either</w:t>
      </w:r>
    </w:p>
    <w:p>
      <w:pPr>
        <w:pStyle w:val="BodyText"/>
        <w:spacing w:line="288" w:lineRule="auto" w:before="42"/>
        <w:ind w:left="1126" w:hanging="4"/>
      </w:pPr>
      <w:r>
        <w:rPr/>
        <w:t>by external</w:t>
      </w:r>
      <w:r>
        <w:rPr>
          <w:spacing w:val="26"/>
        </w:rPr>
        <w:t> </w:t>
      </w:r>
      <w:r>
        <w:rPr/>
        <w:t>groups such as granters, donors, creditors or other governments,</w:t>
      </w:r>
      <w:r>
        <w:rPr>
          <w:spacing w:val="26"/>
        </w:rPr>
        <w:t> </w:t>
      </w:r>
      <w:r>
        <w:rPr/>
        <w:t>or that are</w:t>
      </w:r>
      <w:r>
        <w:rPr>
          <w:spacing w:val="40"/>
        </w:rPr>
        <w:t> </w:t>
      </w:r>
      <w:r>
        <w:rPr/>
        <w:t>restricted by enabling legislation.</w:t>
      </w:r>
    </w:p>
    <w:p>
      <w:pPr>
        <w:pStyle w:val="ListParagraph"/>
        <w:numPr>
          <w:ilvl w:val="2"/>
          <w:numId w:val="3"/>
        </w:numPr>
        <w:tabs>
          <w:tab w:pos="1127" w:val="left" w:leader="none"/>
        </w:tabs>
        <w:spacing w:line="233" w:lineRule="exact" w:before="0" w:after="0"/>
        <w:ind w:left="1127" w:right="0" w:hanging="355"/>
        <w:jc w:val="left"/>
        <w:rPr>
          <w:sz w:val="22"/>
        </w:rPr>
      </w:pPr>
      <w:r>
        <w:rPr>
          <w:w w:val="105"/>
          <w:sz w:val="22"/>
        </w:rPr>
        <w:t>Unrestricted</w:t>
      </w:r>
      <w:r>
        <w:rPr>
          <w:spacing w:val="11"/>
          <w:w w:val="105"/>
          <w:sz w:val="22"/>
        </w:rPr>
        <w:t> </w:t>
      </w:r>
      <w:r>
        <w:rPr>
          <w:w w:val="105"/>
          <w:sz w:val="22"/>
        </w:rPr>
        <w:t>Net</w:t>
      </w:r>
      <w:r>
        <w:rPr>
          <w:spacing w:val="1"/>
          <w:w w:val="105"/>
          <w:sz w:val="22"/>
        </w:rPr>
        <w:t> </w:t>
      </w:r>
      <w:r>
        <w:rPr>
          <w:w w:val="105"/>
          <w:sz w:val="22"/>
        </w:rPr>
        <w:t>Position</w:t>
      </w:r>
      <w:r>
        <w:rPr>
          <w:spacing w:val="-3"/>
          <w:w w:val="105"/>
          <w:sz w:val="22"/>
        </w:rPr>
        <w:t> </w:t>
      </w:r>
      <w:r>
        <w:rPr>
          <w:w w:val="105"/>
          <w:sz w:val="22"/>
        </w:rPr>
        <w:t>-</w:t>
      </w:r>
      <w:r>
        <w:rPr>
          <w:spacing w:val="41"/>
          <w:w w:val="105"/>
          <w:sz w:val="22"/>
        </w:rPr>
        <w:t> </w:t>
      </w:r>
      <w:r>
        <w:rPr>
          <w:w w:val="105"/>
          <w:sz w:val="22"/>
        </w:rPr>
        <w:t>this</w:t>
      </w:r>
      <w:r>
        <w:rPr>
          <w:spacing w:val="-5"/>
          <w:w w:val="105"/>
          <w:sz w:val="22"/>
        </w:rPr>
        <w:t> </w:t>
      </w:r>
      <w:r>
        <w:rPr>
          <w:w w:val="105"/>
          <w:sz w:val="22"/>
        </w:rPr>
        <w:t>consists</w:t>
      </w:r>
      <w:r>
        <w:rPr>
          <w:spacing w:val="1"/>
          <w:w w:val="105"/>
          <w:sz w:val="22"/>
        </w:rPr>
        <w:t> </w:t>
      </w:r>
      <w:r>
        <w:rPr>
          <w:w w:val="105"/>
          <w:sz w:val="22"/>
        </w:rPr>
        <w:t>of</w:t>
      </w:r>
      <w:r>
        <w:rPr>
          <w:spacing w:val="-4"/>
          <w:w w:val="105"/>
          <w:sz w:val="22"/>
        </w:rPr>
        <w:t> </w:t>
      </w:r>
      <w:r>
        <w:rPr>
          <w:w w:val="105"/>
          <w:sz w:val="22"/>
        </w:rPr>
        <w:t>all</w:t>
      </w:r>
      <w:r>
        <w:rPr>
          <w:spacing w:val="-8"/>
          <w:w w:val="105"/>
          <w:sz w:val="22"/>
        </w:rPr>
        <w:t> </w:t>
      </w:r>
      <w:r>
        <w:rPr>
          <w:w w:val="105"/>
          <w:sz w:val="22"/>
        </w:rPr>
        <w:t>other net</w:t>
      </w:r>
      <w:r>
        <w:rPr>
          <w:spacing w:val="-3"/>
          <w:w w:val="105"/>
          <w:sz w:val="22"/>
        </w:rPr>
        <w:t> </w:t>
      </w:r>
      <w:r>
        <w:rPr>
          <w:w w:val="105"/>
          <w:sz w:val="22"/>
        </w:rPr>
        <w:t>position</w:t>
      </w:r>
      <w:r>
        <w:rPr>
          <w:spacing w:val="-4"/>
          <w:w w:val="105"/>
          <w:sz w:val="22"/>
        </w:rPr>
        <w:t> </w:t>
      </w:r>
      <w:r>
        <w:rPr>
          <w:w w:val="105"/>
          <w:sz w:val="22"/>
        </w:rPr>
        <w:t>that</w:t>
      </w:r>
      <w:r>
        <w:rPr>
          <w:spacing w:val="-1"/>
          <w:w w:val="105"/>
          <w:sz w:val="22"/>
        </w:rPr>
        <w:t> </w:t>
      </w:r>
      <w:r>
        <w:rPr>
          <w:w w:val="105"/>
          <w:sz w:val="22"/>
        </w:rPr>
        <w:t>does</w:t>
      </w:r>
      <w:r>
        <w:rPr>
          <w:spacing w:val="-3"/>
          <w:w w:val="105"/>
          <w:sz w:val="22"/>
        </w:rPr>
        <w:t> </w:t>
      </w:r>
      <w:r>
        <w:rPr>
          <w:w w:val="105"/>
          <w:sz w:val="22"/>
        </w:rPr>
        <w:t>not</w:t>
      </w:r>
      <w:r>
        <w:rPr>
          <w:spacing w:val="-2"/>
          <w:w w:val="105"/>
          <w:sz w:val="22"/>
        </w:rPr>
        <w:t> </w:t>
      </w:r>
      <w:r>
        <w:rPr>
          <w:w w:val="105"/>
          <w:sz w:val="22"/>
        </w:rPr>
        <w:t>meet </w:t>
      </w:r>
      <w:r>
        <w:rPr>
          <w:spacing w:val="-5"/>
          <w:w w:val="105"/>
          <w:sz w:val="22"/>
        </w:rPr>
        <w:t>the</w:t>
      </w:r>
    </w:p>
    <w:p>
      <w:pPr>
        <w:pStyle w:val="BodyText"/>
        <w:spacing w:before="46"/>
        <w:ind w:left="1130"/>
      </w:pPr>
      <w:r>
        <w:rPr>
          <w:w w:val="105"/>
        </w:rPr>
        <w:t>definition</w:t>
      </w:r>
      <w:r>
        <w:rPr>
          <w:spacing w:val="-6"/>
          <w:w w:val="105"/>
        </w:rPr>
        <w:t> </w:t>
      </w:r>
      <w:r>
        <w:rPr>
          <w:w w:val="105"/>
        </w:rPr>
        <w:t>of</w:t>
      </w:r>
      <w:r>
        <w:rPr>
          <w:spacing w:val="-10"/>
          <w:w w:val="105"/>
        </w:rPr>
        <w:t> </w:t>
      </w:r>
      <w:r>
        <w:rPr>
          <w:w w:val="105"/>
        </w:rPr>
        <w:t>"restricted"</w:t>
      </w:r>
      <w:r>
        <w:rPr>
          <w:spacing w:val="-2"/>
          <w:w w:val="105"/>
        </w:rPr>
        <w:t> </w:t>
      </w:r>
      <w:r>
        <w:rPr>
          <w:w w:val="105"/>
        </w:rPr>
        <w:t>or</w:t>
      </w:r>
      <w:r>
        <w:rPr>
          <w:spacing w:val="-11"/>
          <w:w w:val="105"/>
        </w:rPr>
        <w:t> </w:t>
      </w:r>
      <w:r>
        <w:rPr>
          <w:w w:val="105"/>
        </w:rPr>
        <w:t>"invested</w:t>
      </w:r>
      <w:r>
        <w:rPr>
          <w:spacing w:val="-12"/>
          <w:w w:val="105"/>
        </w:rPr>
        <w:t> </w:t>
      </w:r>
      <w:r>
        <w:rPr>
          <w:w w:val="105"/>
        </w:rPr>
        <w:t>in</w:t>
      </w:r>
      <w:r>
        <w:rPr>
          <w:spacing w:val="-8"/>
          <w:w w:val="105"/>
        </w:rPr>
        <w:t> </w:t>
      </w:r>
      <w:r>
        <w:rPr>
          <w:w w:val="105"/>
        </w:rPr>
        <w:t>capital</w:t>
      </w:r>
      <w:r>
        <w:rPr>
          <w:spacing w:val="-12"/>
          <w:w w:val="105"/>
        </w:rPr>
        <w:t> </w:t>
      </w:r>
      <w:r>
        <w:rPr>
          <w:spacing w:val="-2"/>
          <w:w w:val="105"/>
        </w:rPr>
        <w:t>assets".</w:t>
      </w:r>
    </w:p>
    <w:p>
      <w:pPr>
        <w:pStyle w:val="BodyText"/>
        <w:spacing w:after="0"/>
        <w:sectPr>
          <w:footerReference w:type="default" r:id="rId14"/>
          <w:pgSz w:w="12200" w:h="15820"/>
          <w:pgMar w:header="0" w:footer="879" w:top="500" w:bottom="1060" w:left="1133" w:right="992"/>
        </w:sectPr>
      </w:pPr>
    </w:p>
    <w:p>
      <w:pPr>
        <w:pStyle w:val="Heading9"/>
        <w:spacing w:before="82"/>
        <w:ind w:left="1634" w:right="1724"/>
        <w:jc w:val="center"/>
      </w:pPr>
      <w:r>
        <w:rPr>
          <w:w w:val="85"/>
        </w:rPr>
        <w:t>CLATSKANIE</w:t>
      </w:r>
      <w:r>
        <w:rPr>
          <w:spacing w:val="2"/>
        </w:rPr>
        <w:t> </w:t>
      </w:r>
      <w:r>
        <w:rPr>
          <w:w w:val="85"/>
        </w:rPr>
        <w:t>LIBRARY</w:t>
      </w:r>
      <w:r>
        <w:rPr>
          <w:spacing w:val="-2"/>
        </w:rPr>
        <w:t> </w:t>
      </w:r>
      <w:r>
        <w:rPr>
          <w:spacing w:val="-2"/>
          <w:w w:val="85"/>
        </w:rPr>
        <w:t>DISTRICT</w:t>
      </w:r>
    </w:p>
    <w:p>
      <w:pPr>
        <w:pStyle w:val="BodyText"/>
        <w:spacing w:line="283" w:lineRule="auto" w:before="43"/>
        <w:ind w:left="3101" w:right="3195"/>
        <w:jc w:val="center"/>
      </w:pPr>
      <w:r>
        <w:rPr/>
        <w:t>Notes</w:t>
      </w:r>
      <w:r>
        <w:rPr>
          <w:spacing w:val="-16"/>
        </w:rPr>
        <w:t> </w:t>
      </w:r>
      <w:r>
        <w:rPr/>
        <w:t>to</w:t>
      </w:r>
      <w:r>
        <w:rPr>
          <w:spacing w:val="-6"/>
        </w:rPr>
        <w:t> </w:t>
      </w:r>
      <w:r>
        <w:rPr/>
        <w:t>the</w:t>
      </w:r>
      <w:r>
        <w:rPr>
          <w:spacing w:val="-15"/>
        </w:rPr>
        <w:t> </w:t>
      </w:r>
      <w:r>
        <w:rPr/>
        <w:t>Financial</w:t>
      </w:r>
      <w:r>
        <w:rPr>
          <w:spacing w:val="-12"/>
        </w:rPr>
        <w:t> </w:t>
      </w:r>
      <w:r>
        <w:rPr/>
        <w:t>Statements Fiscal</w:t>
      </w:r>
      <w:r>
        <w:rPr>
          <w:spacing w:val="-1"/>
        </w:rPr>
        <w:t> </w:t>
      </w:r>
      <w:r>
        <w:rPr/>
        <w:t>Year</w:t>
      </w:r>
      <w:r>
        <w:rPr>
          <w:spacing w:val="-2"/>
        </w:rPr>
        <w:t> </w:t>
      </w:r>
      <w:r>
        <w:rPr/>
        <w:t>Ended</w:t>
      </w:r>
      <w:r>
        <w:rPr>
          <w:spacing w:val="-10"/>
        </w:rPr>
        <w:t> </w:t>
      </w:r>
      <w:r>
        <w:rPr/>
        <w:t>June</w:t>
      </w:r>
      <w:r>
        <w:rPr>
          <w:spacing w:val="-8"/>
        </w:rPr>
        <w:t> </w:t>
      </w:r>
      <w:r>
        <w:rPr/>
        <w:t>30,</w:t>
      </w:r>
      <w:r>
        <w:rPr>
          <w:spacing w:val="-4"/>
        </w:rPr>
        <w:t> </w:t>
      </w:r>
      <w:r>
        <w:rPr/>
        <w:t>2022</w:t>
      </w:r>
    </w:p>
    <w:p>
      <w:pPr>
        <w:pStyle w:val="BodyText"/>
      </w:pPr>
    </w:p>
    <w:p>
      <w:pPr>
        <w:pStyle w:val="BodyText"/>
        <w:spacing w:before="82"/>
      </w:pPr>
    </w:p>
    <w:p>
      <w:pPr>
        <w:pStyle w:val="ListParagraph"/>
        <w:numPr>
          <w:ilvl w:val="0"/>
          <w:numId w:val="4"/>
        </w:numPr>
        <w:tabs>
          <w:tab w:pos="428" w:val="left" w:leader="none"/>
        </w:tabs>
        <w:spacing w:line="240" w:lineRule="auto" w:before="0" w:after="0"/>
        <w:ind w:left="428" w:right="0" w:hanging="396"/>
        <w:jc w:val="left"/>
        <w:rPr>
          <w:sz w:val="22"/>
        </w:rPr>
      </w:pPr>
      <w:r>
        <w:rPr>
          <w:spacing w:val="-2"/>
          <w:w w:val="90"/>
          <w:sz w:val="22"/>
          <w:u w:val="thick"/>
        </w:rPr>
        <w:t>SUMMARY</w:t>
      </w:r>
      <w:r>
        <w:rPr>
          <w:spacing w:val="-2"/>
          <w:sz w:val="22"/>
          <w:u w:val="thick"/>
        </w:rPr>
        <w:t> </w:t>
      </w:r>
      <w:r>
        <w:rPr>
          <w:spacing w:val="-2"/>
          <w:w w:val="90"/>
          <w:sz w:val="22"/>
          <w:u w:val="thick"/>
        </w:rPr>
        <w:t>OF</w:t>
      </w:r>
      <w:r>
        <w:rPr>
          <w:spacing w:val="-7"/>
          <w:w w:val="90"/>
          <w:sz w:val="22"/>
          <w:u w:val="thick"/>
        </w:rPr>
        <w:t> </w:t>
      </w:r>
      <w:r>
        <w:rPr>
          <w:spacing w:val="-2"/>
          <w:w w:val="90"/>
          <w:sz w:val="22"/>
          <w:u w:val="thick"/>
        </w:rPr>
        <w:t>SIGNIFICANT</w:t>
      </w:r>
      <w:r>
        <w:rPr>
          <w:spacing w:val="10"/>
          <w:sz w:val="22"/>
          <w:u w:val="thick"/>
        </w:rPr>
        <w:t> </w:t>
      </w:r>
      <w:r>
        <w:rPr>
          <w:spacing w:val="-2"/>
          <w:w w:val="90"/>
          <w:sz w:val="22"/>
          <w:u w:val="thick"/>
        </w:rPr>
        <w:t>ACCOUNTING</w:t>
      </w:r>
      <w:r>
        <w:rPr>
          <w:spacing w:val="17"/>
          <w:sz w:val="22"/>
          <w:u w:val="thick"/>
        </w:rPr>
        <w:t> </w:t>
      </w:r>
      <w:r>
        <w:rPr>
          <w:spacing w:val="-2"/>
          <w:w w:val="90"/>
          <w:sz w:val="22"/>
          <w:u w:val="thick"/>
        </w:rPr>
        <w:t>POLICIES.</w:t>
      </w:r>
      <w:r>
        <w:rPr>
          <w:spacing w:val="1"/>
          <w:sz w:val="22"/>
          <w:u w:val="thick"/>
        </w:rPr>
        <w:t> </w:t>
      </w:r>
      <w:r>
        <w:rPr>
          <w:spacing w:val="-2"/>
          <w:w w:val="90"/>
          <w:sz w:val="22"/>
          <w:u w:val="thick"/>
        </w:rPr>
        <w:t>(Cont.)</w:t>
      </w:r>
    </w:p>
    <w:p>
      <w:pPr>
        <w:pStyle w:val="Heading9"/>
        <w:numPr>
          <w:ilvl w:val="1"/>
          <w:numId w:val="4"/>
        </w:numPr>
        <w:tabs>
          <w:tab w:pos="730" w:val="left" w:leader="none"/>
        </w:tabs>
        <w:spacing w:line="240" w:lineRule="auto" w:before="179" w:after="0"/>
        <w:ind w:left="730" w:right="0" w:hanging="341"/>
        <w:jc w:val="left"/>
      </w:pPr>
      <w:r>
        <w:rPr>
          <w:w w:val="90"/>
          <w:u w:val="thick"/>
        </w:rPr>
        <w:t>FUND</w:t>
      </w:r>
      <w:r>
        <w:rPr>
          <w:spacing w:val="7"/>
          <w:u w:val="thick"/>
        </w:rPr>
        <w:t> </w:t>
      </w:r>
      <w:r>
        <w:rPr>
          <w:spacing w:val="-2"/>
          <w:u w:val="thick"/>
        </w:rPr>
        <w:t>BALANCE</w:t>
      </w:r>
    </w:p>
    <w:p>
      <w:pPr>
        <w:pStyle w:val="BodyText"/>
        <w:spacing w:line="273" w:lineRule="auto" w:before="202"/>
        <w:ind w:left="748" w:right="116" w:hanging="1"/>
        <w:jc w:val="both"/>
      </w:pPr>
      <w:r>
        <w:rPr/>
        <w:t>Fund balance represents the difference between assets and liabilities in the fund financial statements.</w:t>
      </w:r>
      <w:r>
        <w:rPr>
          <w:spacing w:val="40"/>
        </w:rPr>
        <w:t> </w:t>
      </w:r>
      <w:r>
        <w:rPr/>
        <w:t>Fund balances are</w:t>
      </w:r>
      <w:r>
        <w:rPr>
          <w:spacing w:val="-3"/>
        </w:rPr>
        <w:t> </w:t>
      </w:r>
      <w:r>
        <w:rPr/>
        <w:t>classified as follows:</w:t>
      </w:r>
    </w:p>
    <w:p>
      <w:pPr>
        <w:pStyle w:val="BodyText"/>
        <w:spacing w:before="52"/>
      </w:pPr>
    </w:p>
    <w:p>
      <w:pPr>
        <w:pStyle w:val="ListParagraph"/>
        <w:numPr>
          <w:ilvl w:val="2"/>
          <w:numId w:val="4"/>
        </w:numPr>
        <w:tabs>
          <w:tab w:pos="1101" w:val="left" w:leader="none"/>
        </w:tabs>
        <w:spacing w:line="276" w:lineRule="auto" w:before="1" w:after="0"/>
        <w:ind w:left="1101" w:right="131" w:hanging="358"/>
        <w:jc w:val="both"/>
        <w:rPr>
          <w:sz w:val="22"/>
        </w:rPr>
      </w:pPr>
      <w:r>
        <w:rPr>
          <w:sz w:val="22"/>
        </w:rPr>
        <w:t>Nonspendable fund balance -</w:t>
      </w:r>
      <w:r>
        <w:rPr>
          <w:spacing w:val="40"/>
          <w:sz w:val="22"/>
        </w:rPr>
        <w:t> </w:t>
      </w:r>
      <w:r>
        <w:rPr>
          <w:sz w:val="22"/>
        </w:rPr>
        <w:t>consists of fund balance legally required to be maintained </w:t>
      </w:r>
      <w:r>
        <w:rPr>
          <w:spacing w:val="-2"/>
          <w:sz w:val="22"/>
        </w:rPr>
        <w:t>intact.</w:t>
      </w:r>
    </w:p>
    <w:p>
      <w:pPr>
        <w:pStyle w:val="ListParagraph"/>
        <w:numPr>
          <w:ilvl w:val="2"/>
          <w:numId w:val="4"/>
        </w:numPr>
        <w:tabs>
          <w:tab w:pos="1101" w:val="left" w:leader="none"/>
        </w:tabs>
        <w:spacing w:line="276" w:lineRule="auto" w:before="5" w:after="0"/>
        <w:ind w:left="1101" w:right="117" w:hanging="357"/>
        <w:jc w:val="both"/>
        <w:rPr>
          <w:sz w:val="22"/>
        </w:rPr>
      </w:pPr>
      <w:r>
        <w:rPr>
          <w:sz w:val="22"/>
        </w:rPr>
        <w:t>Restricted fund balance -</w:t>
      </w:r>
      <w:r>
        <w:rPr>
          <w:spacing w:val="40"/>
          <w:sz w:val="22"/>
        </w:rPr>
        <w:t> </w:t>
      </w:r>
      <w:r>
        <w:rPr>
          <w:sz w:val="22"/>
        </w:rPr>
        <w:t>consists of</w:t>
      </w:r>
      <w:r>
        <w:rPr>
          <w:spacing w:val="40"/>
          <w:sz w:val="22"/>
        </w:rPr>
        <w:t> </w:t>
      </w:r>
      <w:r>
        <w:rPr>
          <w:sz w:val="22"/>
        </w:rPr>
        <w:t>fund balance with restrictions placed on the use either</w:t>
      </w:r>
      <w:r>
        <w:rPr>
          <w:spacing w:val="40"/>
          <w:sz w:val="22"/>
        </w:rPr>
        <w:t> </w:t>
      </w:r>
      <w:r>
        <w:rPr>
          <w:sz w:val="22"/>
        </w:rPr>
        <w:t>by</w:t>
      </w:r>
      <w:r>
        <w:rPr>
          <w:spacing w:val="35"/>
          <w:sz w:val="22"/>
        </w:rPr>
        <w:t> </w:t>
      </w:r>
      <w:r>
        <w:rPr>
          <w:sz w:val="22"/>
        </w:rPr>
        <w:t>external</w:t>
      </w:r>
      <w:r>
        <w:rPr>
          <w:spacing w:val="40"/>
          <w:sz w:val="22"/>
        </w:rPr>
        <w:t> </w:t>
      </w:r>
      <w:r>
        <w:rPr>
          <w:sz w:val="22"/>
        </w:rPr>
        <w:t>groups</w:t>
      </w:r>
      <w:r>
        <w:rPr>
          <w:spacing w:val="38"/>
          <w:sz w:val="22"/>
        </w:rPr>
        <w:t> </w:t>
      </w:r>
      <w:r>
        <w:rPr>
          <w:sz w:val="22"/>
        </w:rPr>
        <w:t>such</w:t>
      </w:r>
      <w:r>
        <w:rPr>
          <w:spacing w:val="37"/>
          <w:sz w:val="22"/>
        </w:rPr>
        <w:t> </w:t>
      </w:r>
      <w:r>
        <w:rPr>
          <w:sz w:val="22"/>
        </w:rPr>
        <w:t>as granters,</w:t>
      </w:r>
      <w:r>
        <w:rPr>
          <w:spacing w:val="40"/>
          <w:sz w:val="22"/>
        </w:rPr>
        <w:t> </w:t>
      </w:r>
      <w:r>
        <w:rPr>
          <w:sz w:val="22"/>
        </w:rPr>
        <w:t>donors,</w:t>
      </w:r>
      <w:r>
        <w:rPr>
          <w:spacing w:val="38"/>
          <w:sz w:val="22"/>
        </w:rPr>
        <w:t> </w:t>
      </w:r>
      <w:r>
        <w:rPr>
          <w:sz w:val="22"/>
        </w:rPr>
        <w:t>creditors</w:t>
      </w:r>
      <w:r>
        <w:rPr>
          <w:spacing w:val="38"/>
          <w:sz w:val="22"/>
        </w:rPr>
        <w:t> </w:t>
      </w:r>
      <w:r>
        <w:rPr>
          <w:sz w:val="22"/>
        </w:rPr>
        <w:t>or</w:t>
      </w:r>
      <w:r>
        <w:rPr>
          <w:spacing w:val="38"/>
          <w:sz w:val="22"/>
        </w:rPr>
        <w:t> </w:t>
      </w:r>
      <w:r>
        <w:rPr>
          <w:sz w:val="22"/>
        </w:rPr>
        <w:t>other</w:t>
      </w:r>
      <w:r>
        <w:rPr>
          <w:spacing w:val="38"/>
          <w:sz w:val="22"/>
        </w:rPr>
        <w:t> </w:t>
      </w:r>
      <w:r>
        <w:rPr>
          <w:sz w:val="22"/>
        </w:rPr>
        <w:t>governments;</w:t>
      </w:r>
      <w:r>
        <w:rPr>
          <w:spacing w:val="40"/>
          <w:sz w:val="22"/>
        </w:rPr>
        <w:t> </w:t>
      </w:r>
      <w:r>
        <w:rPr>
          <w:sz w:val="22"/>
        </w:rPr>
        <w:t>or that are restricted by enabling legislation.</w:t>
      </w:r>
    </w:p>
    <w:p>
      <w:pPr>
        <w:pStyle w:val="ListParagraph"/>
        <w:numPr>
          <w:ilvl w:val="2"/>
          <w:numId w:val="4"/>
        </w:numPr>
        <w:tabs>
          <w:tab w:pos="1099" w:val="left" w:leader="none"/>
          <w:tab w:pos="1104" w:val="left" w:leader="none"/>
        </w:tabs>
        <w:spacing w:line="280" w:lineRule="auto" w:before="10" w:after="0"/>
        <w:ind w:left="1099" w:right="112" w:hanging="356"/>
        <w:jc w:val="both"/>
        <w:rPr>
          <w:sz w:val="22"/>
        </w:rPr>
      </w:pPr>
      <w:r>
        <w:rPr>
          <w:sz w:val="22"/>
        </w:rPr>
        <w:t>Committed</w:t>
      </w:r>
      <w:r>
        <w:rPr>
          <w:sz w:val="22"/>
        </w:rPr>
        <w:t> fund balance -</w:t>
      </w:r>
      <w:r>
        <w:rPr>
          <w:spacing w:val="40"/>
          <w:sz w:val="22"/>
        </w:rPr>
        <w:t> </w:t>
      </w:r>
      <w:r>
        <w:rPr>
          <w:sz w:val="22"/>
        </w:rPr>
        <w:t>consists of unrestricted fund balance with constraints imposed by</w:t>
      </w:r>
      <w:r>
        <w:rPr>
          <w:spacing w:val="-7"/>
          <w:sz w:val="22"/>
        </w:rPr>
        <w:t> </w:t>
      </w:r>
      <w:r>
        <w:rPr>
          <w:sz w:val="22"/>
        </w:rPr>
        <w:t>the District's Board of Directors. The District commits fund balance by the</w:t>
      </w:r>
      <w:r>
        <w:rPr>
          <w:spacing w:val="-6"/>
          <w:sz w:val="22"/>
        </w:rPr>
        <w:t> </w:t>
      </w:r>
      <w:r>
        <w:rPr>
          <w:sz w:val="22"/>
        </w:rPr>
        <w:t>creation of a separate fund to account for committed amounts or thru the adoption of a resolution. Committed amounts cannot be used for any other purpose unless the</w:t>
      </w:r>
      <w:r>
        <w:rPr>
          <w:spacing w:val="40"/>
          <w:sz w:val="22"/>
        </w:rPr>
        <w:t> </w:t>
      </w:r>
      <w:r>
        <w:rPr>
          <w:sz w:val="22"/>
        </w:rPr>
        <w:t>District's Board of Directors takes the same action to remove or change this constraint.</w:t>
      </w:r>
      <w:r>
        <w:rPr>
          <w:spacing w:val="40"/>
          <w:sz w:val="22"/>
        </w:rPr>
        <w:t> </w:t>
      </w:r>
      <w:r>
        <w:rPr>
          <w:sz w:val="22"/>
        </w:rPr>
        <w:t>The District's committed fund balance at June 30, 2022 represents amounts set aside in the building expansion fund for building construction and improvements.</w:t>
      </w:r>
    </w:p>
    <w:p>
      <w:pPr>
        <w:pStyle w:val="ListParagraph"/>
        <w:numPr>
          <w:ilvl w:val="2"/>
          <w:numId w:val="4"/>
        </w:numPr>
        <w:tabs>
          <w:tab w:pos="1098" w:val="left" w:leader="none"/>
        </w:tabs>
        <w:spacing w:line="278" w:lineRule="auto" w:before="4" w:after="0"/>
        <w:ind w:left="1098" w:right="125" w:hanging="357"/>
        <w:jc w:val="both"/>
        <w:rPr>
          <w:sz w:val="22"/>
        </w:rPr>
      </w:pPr>
      <w:r>
        <w:rPr>
          <w:w w:val="105"/>
          <w:sz w:val="22"/>
        </w:rPr>
        <w:t>Assigned</w:t>
      </w:r>
      <w:r>
        <w:rPr>
          <w:spacing w:val="-17"/>
          <w:w w:val="105"/>
          <w:sz w:val="22"/>
        </w:rPr>
        <w:t> </w:t>
      </w:r>
      <w:r>
        <w:rPr>
          <w:w w:val="105"/>
          <w:sz w:val="22"/>
        </w:rPr>
        <w:t>fund</w:t>
      </w:r>
      <w:r>
        <w:rPr>
          <w:spacing w:val="-16"/>
          <w:w w:val="105"/>
          <w:sz w:val="22"/>
        </w:rPr>
        <w:t> </w:t>
      </w:r>
      <w:r>
        <w:rPr>
          <w:w w:val="105"/>
          <w:sz w:val="22"/>
        </w:rPr>
        <w:t>balance</w:t>
      </w:r>
      <w:r>
        <w:rPr>
          <w:spacing w:val="-16"/>
          <w:w w:val="105"/>
          <w:sz w:val="22"/>
        </w:rPr>
        <w:t> </w:t>
      </w:r>
      <w:r>
        <w:rPr>
          <w:w w:val="105"/>
          <w:sz w:val="22"/>
        </w:rPr>
        <w:t>-</w:t>
      </w:r>
      <w:r>
        <w:rPr>
          <w:spacing w:val="-16"/>
          <w:w w:val="105"/>
          <w:sz w:val="22"/>
        </w:rPr>
        <w:t> </w:t>
      </w:r>
      <w:r>
        <w:rPr>
          <w:w w:val="105"/>
          <w:sz w:val="22"/>
        </w:rPr>
        <w:t>consists</w:t>
      </w:r>
      <w:r>
        <w:rPr>
          <w:spacing w:val="-16"/>
          <w:w w:val="105"/>
          <w:sz w:val="22"/>
        </w:rPr>
        <w:t> </w:t>
      </w:r>
      <w:r>
        <w:rPr>
          <w:w w:val="105"/>
          <w:sz w:val="22"/>
        </w:rPr>
        <w:t>of</w:t>
      </w:r>
      <w:r>
        <w:rPr>
          <w:spacing w:val="-16"/>
          <w:w w:val="105"/>
          <w:sz w:val="22"/>
        </w:rPr>
        <w:t> </w:t>
      </w:r>
      <w:r>
        <w:rPr>
          <w:w w:val="105"/>
          <w:sz w:val="22"/>
        </w:rPr>
        <w:t>unrestricted</w:t>
      </w:r>
      <w:r>
        <w:rPr>
          <w:spacing w:val="-16"/>
          <w:w w:val="105"/>
          <w:sz w:val="22"/>
        </w:rPr>
        <w:t> </w:t>
      </w:r>
      <w:r>
        <w:rPr>
          <w:w w:val="105"/>
          <w:sz w:val="22"/>
        </w:rPr>
        <w:t>fund</w:t>
      </w:r>
      <w:r>
        <w:rPr>
          <w:spacing w:val="-16"/>
          <w:w w:val="105"/>
          <w:sz w:val="22"/>
        </w:rPr>
        <w:t> </w:t>
      </w:r>
      <w:r>
        <w:rPr>
          <w:w w:val="105"/>
          <w:sz w:val="22"/>
        </w:rPr>
        <w:t>balance</w:t>
      </w:r>
      <w:r>
        <w:rPr>
          <w:spacing w:val="-16"/>
          <w:w w:val="105"/>
          <w:sz w:val="22"/>
        </w:rPr>
        <w:t> </w:t>
      </w:r>
      <w:r>
        <w:rPr>
          <w:w w:val="105"/>
          <w:sz w:val="22"/>
        </w:rPr>
        <w:t>that</w:t>
      </w:r>
      <w:r>
        <w:rPr>
          <w:spacing w:val="-16"/>
          <w:w w:val="105"/>
          <w:sz w:val="22"/>
        </w:rPr>
        <w:t> </w:t>
      </w:r>
      <w:r>
        <w:rPr>
          <w:w w:val="105"/>
          <w:sz w:val="22"/>
        </w:rPr>
        <w:t>is</w:t>
      </w:r>
      <w:r>
        <w:rPr>
          <w:spacing w:val="-16"/>
          <w:w w:val="105"/>
          <w:sz w:val="22"/>
        </w:rPr>
        <w:t> </w:t>
      </w:r>
      <w:r>
        <w:rPr>
          <w:w w:val="105"/>
          <w:sz w:val="22"/>
        </w:rPr>
        <w:t>intended</w:t>
      </w:r>
      <w:r>
        <w:rPr>
          <w:spacing w:val="-16"/>
          <w:w w:val="105"/>
          <w:sz w:val="22"/>
        </w:rPr>
        <w:t> </w:t>
      </w:r>
      <w:r>
        <w:rPr>
          <w:w w:val="105"/>
          <w:sz w:val="22"/>
        </w:rPr>
        <w:t>to</w:t>
      </w:r>
      <w:r>
        <w:rPr>
          <w:spacing w:val="-16"/>
          <w:w w:val="105"/>
          <w:sz w:val="22"/>
        </w:rPr>
        <w:t> </w:t>
      </w:r>
      <w:r>
        <w:rPr>
          <w:w w:val="105"/>
          <w:sz w:val="22"/>
        </w:rPr>
        <w:t>be</w:t>
      </w:r>
      <w:r>
        <w:rPr>
          <w:spacing w:val="-16"/>
          <w:w w:val="105"/>
          <w:sz w:val="22"/>
        </w:rPr>
        <w:t> </w:t>
      </w:r>
      <w:r>
        <w:rPr>
          <w:w w:val="105"/>
          <w:sz w:val="22"/>
        </w:rPr>
        <w:t>used for</w:t>
      </w:r>
      <w:r>
        <w:rPr>
          <w:w w:val="105"/>
          <w:sz w:val="22"/>
        </w:rPr>
        <w:t> a</w:t>
      </w:r>
      <w:r>
        <w:rPr>
          <w:w w:val="105"/>
          <w:sz w:val="22"/>
        </w:rPr>
        <w:t> specific</w:t>
      </w:r>
      <w:r>
        <w:rPr>
          <w:w w:val="105"/>
          <w:sz w:val="22"/>
        </w:rPr>
        <w:t> purpose.</w:t>
      </w:r>
      <w:r>
        <w:rPr>
          <w:spacing w:val="40"/>
          <w:w w:val="105"/>
          <w:sz w:val="22"/>
        </w:rPr>
        <w:t> </w:t>
      </w:r>
      <w:r>
        <w:rPr>
          <w:w w:val="105"/>
          <w:sz w:val="22"/>
        </w:rPr>
        <w:t>The</w:t>
      </w:r>
      <w:r>
        <w:rPr>
          <w:w w:val="105"/>
          <w:sz w:val="22"/>
        </w:rPr>
        <w:t> District's</w:t>
      </w:r>
      <w:r>
        <w:rPr>
          <w:w w:val="105"/>
          <w:sz w:val="22"/>
        </w:rPr>
        <w:t> Board</w:t>
      </w:r>
      <w:r>
        <w:rPr>
          <w:w w:val="105"/>
          <w:sz w:val="22"/>
        </w:rPr>
        <w:t> of</w:t>
      </w:r>
      <w:r>
        <w:rPr>
          <w:w w:val="105"/>
          <w:sz w:val="22"/>
        </w:rPr>
        <w:t> Directors</w:t>
      </w:r>
      <w:r>
        <w:rPr>
          <w:w w:val="105"/>
          <w:sz w:val="22"/>
        </w:rPr>
        <w:t> has</w:t>
      </w:r>
      <w:r>
        <w:rPr>
          <w:w w:val="105"/>
          <w:sz w:val="22"/>
        </w:rPr>
        <w:t> the</w:t>
      </w:r>
      <w:r>
        <w:rPr>
          <w:w w:val="105"/>
          <w:sz w:val="22"/>
        </w:rPr>
        <w:t> authority</w:t>
      </w:r>
      <w:r>
        <w:rPr>
          <w:w w:val="105"/>
          <w:sz w:val="22"/>
        </w:rPr>
        <w:t> to</w:t>
      </w:r>
      <w:r>
        <w:rPr>
          <w:w w:val="105"/>
          <w:sz w:val="22"/>
        </w:rPr>
        <w:t> assign amounts</w:t>
      </w:r>
      <w:r>
        <w:rPr>
          <w:w w:val="105"/>
          <w:sz w:val="22"/>
        </w:rPr>
        <w:t> for</w:t>
      </w:r>
      <w:r>
        <w:rPr>
          <w:w w:val="105"/>
          <w:sz w:val="22"/>
        </w:rPr>
        <w:t> a</w:t>
      </w:r>
      <w:r>
        <w:rPr>
          <w:w w:val="105"/>
          <w:sz w:val="22"/>
        </w:rPr>
        <w:t> specific</w:t>
      </w:r>
      <w:r>
        <w:rPr>
          <w:w w:val="105"/>
          <w:sz w:val="22"/>
        </w:rPr>
        <w:t> purpose.</w:t>
      </w:r>
      <w:r>
        <w:rPr>
          <w:w w:val="105"/>
          <w:sz w:val="22"/>
        </w:rPr>
        <w:t> The</w:t>
      </w:r>
      <w:r>
        <w:rPr>
          <w:w w:val="105"/>
          <w:sz w:val="22"/>
        </w:rPr>
        <w:t> District's</w:t>
      </w:r>
      <w:r>
        <w:rPr>
          <w:w w:val="105"/>
          <w:sz w:val="22"/>
        </w:rPr>
        <w:t> assigned</w:t>
      </w:r>
      <w:r>
        <w:rPr>
          <w:w w:val="105"/>
          <w:sz w:val="22"/>
        </w:rPr>
        <w:t> fund</w:t>
      </w:r>
      <w:r>
        <w:rPr>
          <w:w w:val="105"/>
          <w:sz w:val="22"/>
        </w:rPr>
        <w:t> balance</w:t>
      </w:r>
      <w:r>
        <w:rPr>
          <w:w w:val="105"/>
          <w:sz w:val="22"/>
        </w:rPr>
        <w:t> at</w:t>
      </w:r>
      <w:r>
        <w:rPr>
          <w:spacing w:val="-4"/>
          <w:w w:val="105"/>
          <w:sz w:val="22"/>
        </w:rPr>
        <w:t> </w:t>
      </w:r>
      <w:r>
        <w:rPr>
          <w:w w:val="105"/>
          <w:sz w:val="22"/>
        </w:rPr>
        <w:t>June</w:t>
      </w:r>
      <w:r>
        <w:rPr>
          <w:w w:val="105"/>
          <w:sz w:val="22"/>
        </w:rPr>
        <w:t> 30,</w:t>
      </w:r>
      <w:r>
        <w:rPr>
          <w:spacing w:val="-2"/>
          <w:w w:val="105"/>
          <w:sz w:val="22"/>
        </w:rPr>
        <w:t> </w:t>
      </w:r>
      <w:r>
        <w:rPr>
          <w:w w:val="105"/>
          <w:sz w:val="22"/>
        </w:rPr>
        <w:t>2022 represents the</w:t>
      </w:r>
      <w:r>
        <w:rPr>
          <w:spacing w:val="-7"/>
          <w:w w:val="105"/>
          <w:sz w:val="22"/>
        </w:rPr>
        <w:t> </w:t>
      </w:r>
      <w:r>
        <w:rPr>
          <w:w w:val="105"/>
          <w:sz w:val="22"/>
        </w:rPr>
        <w:t>amount that</w:t>
      </w:r>
      <w:r>
        <w:rPr>
          <w:spacing w:val="-8"/>
          <w:w w:val="105"/>
          <w:sz w:val="22"/>
        </w:rPr>
        <w:t> </w:t>
      </w:r>
      <w:r>
        <w:rPr>
          <w:w w:val="105"/>
          <w:sz w:val="22"/>
        </w:rPr>
        <w:t>is</w:t>
      </w:r>
      <w:r>
        <w:rPr>
          <w:spacing w:val="-14"/>
          <w:w w:val="105"/>
          <w:sz w:val="22"/>
        </w:rPr>
        <w:t> </w:t>
      </w:r>
      <w:r>
        <w:rPr>
          <w:w w:val="105"/>
          <w:sz w:val="22"/>
        </w:rPr>
        <w:t>intended to</w:t>
      </w:r>
      <w:r>
        <w:rPr>
          <w:spacing w:val="24"/>
          <w:w w:val="105"/>
          <w:sz w:val="22"/>
        </w:rPr>
        <w:t> </w:t>
      </w:r>
      <w:r>
        <w:rPr>
          <w:w w:val="105"/>
          <w:sz w:val="22"/>
        </w:rPr>
        <w:t>fund appropriations</w:t>
      </w:r>
      <w:r>
        <w:rPr>
          <w:spacing w:val="-13"/>
          <w:w w:val="105"/>
          <w:sz w:val="22"/>
        </w:rPr>
        <w:t> </w:t>
      </w:r>
      <w:r>
        <w:rPr>
          <w:w w:val="105"/>
          <w:sz w:val="22"/>
        </w:rPr>
        <w:t>in</w:t>
      </w:r>
      <w:r>
        <w:rPr>
          <w:spacing w:val="-16"/>
          <w:w w:val="105"/>
          <w:sz w:val="22"/>
        </w:rPr>
        <w:t> </w:t>
      </w:r>
      <w:r>
        <w:rPr>
          <w:w w:val="105"/>
          <w:sz w:val="22"/>
        </w:rPr>
        <w:t>the</w:t>
      </w:r>
      <w:r>
        <w:rPr>
          <w:spacing w:val="-3"/>
          <w:w w:val="105"/>
          <w:sz w:val="22"/>
        </w:rPr>
        <w:t> </w:t>
      </w:r>
      <w:r>
        <w:rPr>
          <w:w w:val="105"/>
          <w:sz w:val="22"/>
        </w:rPr>
        <w:t>following</w:t>
      </w:r>
      <w:r>
        <w:rPr>
          <w:spacing w:val="-9"/>
          <w:w w:val="105"/>
          <w:sz w:val="22"/>
        </w:rPr>
        <w:t> </w:t>
      </w:r>
      <w:r>
        <w:rPr>
          <w:w w:val="105"/>
          <w:sz w:val="22"/>
        </w:rPr>
        <w:t>year.</w:t>
      </w:r>
    </w:p>
    <w:p>
      <w:pPr>
        <w:pStyle w:val="ListParagraph"/>
        <w:numPr>
          <w:ilvl w:val="2"/>
          <w:numId w:val="4"/>
        </w:numPr>
        <w:tabs>
          <w:tab w:pos="1101" w:val="left" w:leader="none"/>
        </w:tabs>
        <w:spacing w:line="288" w:lineRule="auto" w:before="8" w:after="0"/>
        <w:ind w:left="1101" w:right="121" w:hanging="358"/>
        <w:jc w:val="both"/>
        <w:rPr>
          <w:sz w:val="22"/>
        </w:rPr>
      </w:pPr>
      <w:r>
        <w:rPr>
          <w:w w:val="105"/>
          <w:sz w:val="22"/>
        </w:rPr>
        <w:t>Unassigned</w:t>
      </w:r>
      <w:r>
        <w:rPr>
          <w:spacing w:val="-17"/>
          <w:w w:val="105"/>
          <w:sz w:val="22"/>
        </w:rPr>
        <w:t> </w:t>
      </w:r>
      <w:r>
        <w:rPr>
          <w:w w:val="105"/>
          <w:sz w:val="22"/>
        </w:rPr>
        <w:t>fund</w:t>
      </w:r>
      <w:r>
        <w:rPr>
          <w:spacing w:val="-16"/>
          <w:w w:val="105"/>
          <w:sz w:val="22"/>
        </w:rPr>
        <w:t> </w:t>
      </w:r>
      <w:r>
        <w:rPr>
          <w:w w:val="105"/>
          <w:sz w:val="22"/>
        </w:rPr>
        <w:t>balance</w:t>
      </w:r>
      <w:r>
        <w:rPr>
          <w:spacing w:val="-16"/>
          <w:w w:val="105"/>
          <w:sz w:val="22"/>
        </w:rPr>
        <w:t> </w:t>
      </w:r>
      <w:r>
        <w:rPr>
          <w:w w:val="105"/>
          <w:sz w:val="22"/>
        </w:rPr>
        <w:t>-</w:t>
      </w:r>
      <w:r>
        <w:rPr>
          <w:spacing w:val="2"/>
          <w:w w:val="105"/>
          <w:sz w:val="22"/>
        </w:rPr>
        <w:t> </w:t>
      </w:r>
      <w:r>
        <w:rPr>
          <w:w w:val="105"/>
          <w:sz w:val="22"/>
        </w:rPr>
        <w:t>consists</w:t>
      </w:r>
      <w:r>
        <w:rPr>
          <w:spacing w:val="-11"/>
          <w:w w:val="105"/>
          <w:sz w:val="22"/>
        </w:rPr>
        <w:t> </w:t>
      </w:r>
      <w:r>
        <w:rPr>
          <w:w w:val="105"/>
          <w:sz w:val="22"/>
        </w:rPr>
        <w:t>of</w:t>
      </w:r>
      <w:r>
        <w:rPr>
          <w:spacing w:val="-17"/>
          <w:w w:val="105"/>
          <w:sz w:val="22"/>
        </w:rPr>
        <w:t> </w:t>
      </w:r>
      <w:r>
        <w:rPr>
          <w:w w:val="105"/>
          <w:sz w:val="22"/>
        </w:rPr>
        <w:t>unrestricted</w:t>
      </w:r>
      <w:r>
        <w:rPr>
          <w:spacing w:val="-9"/>
          <w:w w:val="105"/>
          <w:sz w:val="22"/>
        </w:rPr>
        <w:t> </w:t>
      </w:r>
      <w:r>
        <w:rPr>
          <w:w w:val="105"/>
          <w:sz w:val="22"/>
        </w:rPr>
        <w:t>fund</w:t>
      </w:r>
      <w:r>
        <w:rPr>
          <w:spacing w:val="-17"/>
          <w:w w:val="105"/>
          <w:sz w:val="22"/>
        </w:rPr>
        <w:t> </w:t>
      </w:r>
      <w:r>
        <w:rPr>
          <w:w w:val="105"/>
          <w:sz w:val="22"/>
        </w:rPr>
        <w:t>balance</w:t>
      </w:r>
      <w:r>
        <w:rPr>
          <w:spacing w:val="-16"/>
          <w:w w:val="105"/>
          <w:sz w:val="22"/>
        </w:rPr>
        <w:t> </w:t>
      </w:r>
      <w:r>
        <w:rPr>
          <w:w w:val="105"/>
          <w:sz w:val="22"/>
        </w:rPr>
        <w:t>that</w:t>
      </w:r>
      <w:r>
        <w:rPr>
          <w:spacing w:val="-16"/>
          <w:w w:val="105"/>
          <w:sz w:val="22"/>
        </w:rPr>
        <w:t> </w:t>
      </w:r>
      <w:r>
        <w:rPr>
          <w:w w:val="105"/>
          <w:sz w:val="22"/>
        </w:rPr>
        <w:t>is</w:t>
      </w:r>
      <w:r>
        <w:rPr>
          <w:spacing w:val="-16"/>
          <w:w w:val="105"/>
          <w:sz w:val="22"/>
        </w:rPr>
        <w:t> </w:t>
      </w:r>
      <w:r>
        <w:rPr>
          <w:w w:val="105"/>
          <w:sz w:val="22"/>
        </w:rPr>
        <w:t>available</w:t>
      </w:r>
      <w:r>
        <w:rPr>
          <w:spacing w:val="-12"/>
          <w:w w:val="105"/>
          <w:sz w:val="22"/>
        </w:rPr>
        <w:t> </w:t>
      </w:r>
      <w:r>
        <w:rPr>
          <w:w w:val="105"/>
          <w:sz w:val="22"/>
        </w:rPr>
        <w:t>for</w:t>
      </w:r>
      <w:r>
        <w:rPr>
          <w:spacing w:val="-17"/>
          <w:w w:val="105"/>
          <w:sz w:val="22"/>
        </w:rPr>
        <w:t> </w:t>
      </w:r>
      <w:r>
        <w:rPr>
          <w:w w:val="105"/>
          <w:sz w:val="22"/>
        </w:rPr>
        <w:t>any </w:t>
      </w:r>
      <w:r>
        <w:rPr>
          <w:spacing w:val="-2"/>
          <w:w w:val="105"/>
          <w:sz w:val="22"/>
        </w:rPr>
        <w:t>purpose.</w:t>
      </w:r>
    </w:p>
    <w:p>
      <w:pPr>
        <w:pStyle w:val="BodyText"/>
        <w:spacing w:before="26"/>
      </w:pPr>
    </w:p>
    <w:p>
      <w:pPr>
        <w:pStyle w:val="BodyText"/>
        <w:spacing w:line="283" w:lineRule="auto"/>
        <w:ind w:left="741" w:right="118" w:firstLine="4"/>
        <w:jc w:val="both"/>
      </w:pPr>
      <w:r>
        <w:rPr/>
        <w:t>When expenditures</w:t>
      </w:r>
      <w:r>
        <w:rPr>
          <w:spacing w:val="40"/>
        </w:rPr>
        <w:t> </w:t>
      </w:r>
      <w:r>
        <w:rPr/>
        <w:t>are incurred for purposes for which</w:t>
      </w:r>
      <w:r>
        <w:rPr>
          <w:spacing w:val="40"/>
        </w:rPr>
        <w:t> </w:t>
      </w:r>
      <w:r>
        <w:rPr/>
        <w:t>amounts in any of</w:t>
      </w:r>
      <w:r>
        <w:rPr>
          <w:spacing w:val="40"/>
        </w:rPr>
        <w:t> </w:t>
      </w:r>
      <w:r>
        <w:rPr/>
        <w:t>the unrestricted fund balance classifications could be used, the District considers committed amounts to be reduced first,</w:t>
      </w:r>
      <w:r>
        <w:rPr>
          <w:spacing w:val="-3"/>
        </w:rPr>
        <w:t> </w:t>
      </w:r>
      <w:r>
        <w:rPr/>
        <w:t>followed by assigned amounts, and then unassigned amounts.</w:t>
      </w:r>
    </w:p>
    <w:p>
      <w:pPr>
        <w:pStyle w:val="BodyText"/>
        <w:spacing w:before="44"/>
      </w:pPr>
    </w:p>
    <w:p>
      <w:pPr>
        <w:pStyle w:val="Heading9"/>
        <w:ind w:left="468"/>
      </w:pPr>
      <w:r>
        <w:rPr>
          <w:w w:val="95"/>
        </w:rPr>
        <w:t>J.</w:t>
      </w:r>
      <w:r>
        <w:rPr>
          <w:spacing w:val="26"/>
        </w:rPr>
        <w:t> </w:t>
      </w:r>
      <w:r>
        <w:rPr>
          <w:spacing w:val="-2"/>
          <w:w w:val="95"/>
          <w:u w:val="thick"/>
        </w:rPr>
        <w:t>ESTIMATES</w:t>
      </w:r>
    </w:p>
    <w:p>
      <w:pPr>
        <w:pStyle w:val="BodyText"/>
        <w:spacing w:line="280" w:lineRule="auto" w:before="190"/>
        <w:ind w:left="743" w:right="117" w:hanging="11"/>
        <w:jc w:val="both"/>
      </w:pPr>
      <w:r>
        <w:rPr/>
        <w:t>The preparation of financial statements requires management to make estimates and assumptions that affect certain reported amounts and disclosures.</w:t>
      </w:r>
      <w:r>
        <w:rPr>
          <w:spacing w:val="40"/>
        </w:rPr>
        <w:t> </w:t>
      </w:r>
      <w:r>
        <w:rPr/>
        <w:t>Accordingly, actual results could differ from those estimates.</w:t>
      </w:r>
    </w:p>
    <w:p>
      <w:pPr>
        <w:pStyle w:val="BodyText"/>
        <w:spacing w:after="0" w:line="280" w:lineRule="auto"/>
        <w:jc w:val="both"/>
        <w:sectPr>
          <w:footerReference w:type="default" r:id="rId15"/>
          <w:pgSz w:w="12200" w:h="15820"/>
          <w:pgMar w:header="0" w:footer="1005" w:top="500" w:bottom="1200" w:left="1133" w:right="992"/>
          <w:pgNumType w:start="12"/>
        </w:sectPr>
      </w:pPr>
    </w:p>
    <w:p>
      <w:pPr>
        <w:pStyle w:val="Heading9"/>
        <w:spacing w:before="69"/>
        <w:ind w:left="3194" w:right="3168"/>
        <w:jc w:val="center"/>
      </w:pPr>
      <w:r>
        <w:rPr>
          <w:w w:val="85"/>
        </w:rPr>
        <w:t>CLATSKANIE</w:t>
      </w:r>
      <w:r>
        <w:rPr>
          <w:spacing w:val="-1"/>
        </w:rPr>
        <w:t> </w:t>
      </w:r>
      <w:r>
        <w:rPr>
          <w:w w:val="85"/>
        </w:rPr>
        <w:t>LIBRARY</w:t>
      </w:r>
      <w:r>
        <w:rPr>
          <w:spacing w:val="-2"/>
        </w:rPr>
        <w:t> </w:t>
      </w:r>
      <w:r>
        <w:rPr>
          <w:spacing w:val="-2"/>
          <w:w w:val="85"/>
        </w:rPr>
        <w:t>DISTRICT</w:t>
      </w:r>
    </w:p>
    <w:p>
      <w:pPr>
        <w:pStyle w:val="BodyText"/>
        <w:spacing w:line="280" w:lineRule="auto" w:before="50"/>
        <w:ind w:left="3201" w:right="3168"/>
        <w:jc w:val="center"/>
      </w:pPr>
      <w:r>
        <w:rPr/>
        <w:t>Notes</w:t>
      </w:r>
      <w:r>
        <w:rPr>
          <w:spacing w:val="-16"/>
        </w:rPr>
        <w:t> </w:t>
      </w:r>
      <w:r>
        <w:rPr/>
        <w:t>to the</w:t>
      </w:r>
      <w:r>
        <w:rPr>
          <w:spacing w:val="-16"/>
        </w:rPr>
        <w:t> </w:t>
      </w:r>
      <w:r>
        <w:rPr/>
        <w:t>Financial</w:t>
      </w:r>
      <w:r>
        <w:rPr>
          <w:spacing w:val="-7"/>
        </w:rPr>
        <w:t> </w:t>
      </w:r>
      <w:r>
        <w:rPr/>
        <w:t>Statements Fiscal</w:t>
      </w:r>
      <w:r>
        <w:rPr>
          <w:spacing w:val="-1"/>
        </w:rPr>
        <w:t> </w:t>
      </w:r>
      <w:r>
        <w:rPr/>
        <w:t>Year</w:t>
      </w:r>
      <w:r>
        <w:rPr>
          <w:spacing w:val="-2"/>
        </w:rPr>
        <w:t> </w:t>
      </w:r>
      <w:r>
        <w:rPr/>
        <w:t>Ended</w:t>
      </w:r>
      <w:r>
        <w:rPr>
          <w:spacing w:val="-10"/>
        </w:rPr>
        <w:t> </w:t>
      </w:r>
      <w:r>
        <w:rPr/>
        <w:t>June</w:t>
      </w:r>
      <w:r>
        <w:rPr>
          <w:spacing w:val="-4"/>
        </w:rPr>
        <w:t> </w:t>
      </w:r>
      <w:r>
        <w:rPr/>
        <w:t>30,</w:t>
      </w:r>
      <w:r>
        <w:rPr>
          <w:spacing w:val="-4"/>
        </w:rPr>
        <w:t> </w:t>
      </w:r>
      <w:r>
        <w:rPr/>
        <w:t>2022</w:t>
      </w:r>
    </w:p>
    <w:p>
      <w:pPr>
        <w:pStyle w:val="BodyText"/>
      </w:pPr>
    </w:p>
    <w:p>
      <w:pPr>
        <w:pStyle w:val="BodyText"/>
        <w:spacing w:before="224"/>
      </w:pPr>
    </w:p>
    <w:p>
      <w:pPr>
        <w:pStyle w:val="Heading9"/>
        <w:numPr>
          <w:ilvl w:val="0"/>
          <w:numId w:val="4"/>
        </w:numPr>
        <w:tabs>
          <w:tab w:pos="439" w:val="left" w:leader="none"/>
        </w:tabs>
        <w:spacing w:line="240" w:lineRule="auto" w:before="0" w:after="0"/>
        <w:ind w:left="439" w:right="0" w:hanging="346"/>
        <w:jc w:val="left"/>
      </w:pPr>
      <w:r>
        <w:rPr>
          <w:w w:val="90"/>
          <w:u w:val="thick"/>
        </w:rPr>
        <w:t>CASH</w:t>
      </w:r>
      <w:r>
        <w:rPr>
          <w:spacing w:val="-8"/>
          <w:w w:val="90"/>
          <w:u w:val="thick"/>
        </w:rPr>
        <w:t> </w:t>
      </w:r>
      <w:r>
        <w:rPr>
          <w:w w:val="90"/>
          <w:u w:val="thick"/>
        </w:rPr>
        <w:t>AND</w:t>
      </w:r>
      <w:r>
        <w:rPr>
          <w:spacing w:val="-9"/>
          <w:w w:val="90"/>
          <w:u w:val="thick"/>
        </w:rPr>
        <w:t> </w:t>
      </w:r>
      <w:r>
        <w:rPr>
          <w:spacing w:val="-2"/>
          <w:w w:val="90"/>
          <w:u w:val="thick"/>
        </w:rPr>
        <w:t>INVESTMENTS</w:t>
      </w:r>
    </w:p>
    <w:p>
      <w:pPr>
        <w:pStyle w:val="BodyText"/>
        <w:spacing w:before="198"/>
        <w:ind w:left="528"/>
      </w:pPr>
      <w:r>
        <w:rPr/>
        <w:t>Cash</w:t>
      </w:r>
      <w:r>
        <w:rPr>
          <w:spacing w:val="3"/>
        </w:rPr>
        <w:t> </w:t>
      </w:r>
      <w:r>
        <w:rPr/>
        <w:t>and</w:t>
      </w:r>
      <w:r>
        <w:rPr>
          <w:spacing w:val="-6"/>
        </w:rPr>
        <w:t> </w:t>
      </w:r>
      <w:r>
        <w:rPr/>
        <w:t>investments,</w:t>
      </w:r>
      <w:r>
        <w:rPr>
          <w:spacing w:val="12"/>
        </w:rPr>
        <w:t> </w:t>
      </w:r>
      <w:r>
        <w:rPr/>
        <w:t>recorded at</w:t>
      </w:r>
      <w:r>
        <w:rPr>
          <w:spacing w:val="-4"/>
        </w:rPr>
        <w:t> </w:t>
      </w:r>
      <w:r>
        <w:rPr/>
        <w:t>fair</w:t>
      </w:r>
      <w:r>
        <w:rPr>
          <w:spacing w:val="-4"/>
        </w:rPr>
        <w:t> </w:t>
      </w:r>
      <w:r>
        <w:rPr/>
        <w:t>value,</w:t>
      </w:r>
      <w:r>
        <w:rPr>
          <w:spacing w:val="-6"/>
        </w:rPr>
        <w:t> </w:t>
      </w:r>
      <w:r>
        <w:rPr/>
        <w:t>consist</w:t>
      </w:r>
      <w:r>
        <w:rPr>
          <w:spacing w:val="9"/>
        </w:rPr>
        <w:t> </w:t>
      </w:r>
      <w:r>
        <w:rPr/>
        <w:t>of</w:t>
      </w:r>
      <w:r>
        <w:rPr>
          <w:spacing w:val="-10"/>
        </w:rPr>
        <w:t> </w:t>
      </w:r>
      <w:r>
        <w:rPr/>
        <w:t>the</w:t>
      </w:r>
      <w:r>
        <w:rPr>
          <w:spacing w:val="-4"/>
        </w:rPr>
        <w:t> </w:t>
      </w:r>
      <w:r>
        <w:rPr/>
        <w:t>following</w:t>
      </w:r>
      <w:r>
        <w:rPr>
          <w:spacing w:val="-9"/>
        </w:rPr>
        <w:t> </w:t>
      </w:r>
      <w:r>
        <w:rPr/>
        <w:t>at</w:t>
      </w:r>
      <w:r>
        <w:rPr>
          <w:spacing w:val="-15"/>
        </w:rPr>
        <w:t> </w:t>
      </w:r>
      <w:r>
        <w:rPr/>
        <w:t>June</w:t>
      </w:r>
      <w:r>
        <w:rPr>
          <w:spacing w:val="4"/>
        </w:rPr>
        <w:t> </w:t>
      </w:r>
      <w:r>
        <w:rPr/>
        <w:t>30,</w:t>
      </w:r>
      <w:r>
        <w:rPr>
          <w:spacing w:val="-9"/>
        </w:rPr>
        <w:t> </w:t>
      </w:r>
      <w:r>
        <w:rPr>
          <w:spacing w:val="-2"/>
        </w:rPr>
        <w:t>2022:</w:t>
      </w:r>
    </w:p>
    <w:p>
      <w:pPr>
        <w:spacing w:before="75" w:after="50"/>
        <w:ind w:left="820" w:right="0" w:firstLine="0"/>
        <w:jc w:val="left"/>
        <w:rPr>
          <w:b/>
          <w:sz w:val="22"/>
        </w:rPr>
      </w:pPr>
      <w:r>
        <w:rPr>
          <w:b/>
          <w:spacing w:val="-4"/>
          <w:w w:val="95"/>
          <w:sz w:val="22"/>
        </w:rPr>
        <w:t>Cash</w:t>
      </w:r>
    </w:p>
    <w:tbl>
      <w:tblPr>
        <w:tblW w:w="0" w:type="auto"/>
        <w:jc w:val="left"/>
        <w:tblInd w:w="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36"/>
        <w:gridCol w:w="1225"/>
      </w:tblGrid>
      <w:tr>
        <w:trPr>
          <w:trHeight w:val="284" w:hRule="atLeast"/>
        </w:trPr>
        <w:tc>
          <w:tcPr>
            <w:tcW w:w="4536" w:type="dxa"/>
          </w:tcPr>
          <w:p>
            <w:pPr>
              <w:pStyle w:val="TableParagraph"/>
              <w:spacing w:line="246" w:lineRule="exact"/>
              <w:ind w:left="104"/>
              <w:rPr>
                <w:rFonts w:ascii="Arial"/>
                <w:sz w:val="22"/>
              </w:rPr>
            </w:pPr>
            <w:r>
              <w:rPr>
                <w:rFonts w:ascii="Arial"/>
                <w:spacing w:val="-8"/>
                <w:sz w:val="22"/>
              </w:rPr>
              <w:t>Cash</w:t>
            </w:r>
            <w:r>
              <w:rPr>
                <w:rFonts w:ascii="Arial"/>
                <w:spacing w:val="-4"/>
                <w:sz w:val="22"/>
              </w:rPr>
              <w:t> </w:t>
            </w:r>
            <w:r>
              <w:rPr>
                <w:rFonts w:ascii="Arial"/>
                <w:spacing w:val="-8"/>
                <w:sz w:val="22"/>
              </w:rPr>
              <w:t>on</w:t>
            </w:r>
            <w:r>
              <w:rPr>
                <w:rFonts w:ascii="Arial"/>
                <w:spacing w:val="-9"/>
                <w:sz w:val="22"/>
              </w:rPr>
              <w:t> </w:t>
            </w:r>
            <w:r>
              <w:rPr>
                <w:rFonts w:ascii="Arial"/>
                <w:spacing w:val="-8"/>
                <w:sz w:val="22"/>
              </w:rPr>
              <w:t>hand</w:t>
            </w:r>
          </w:p>
        </w:tc>
        <w:tc>
          <w:tcPr>
            <w:tcW w:w="1225" w:type="dxa"/>
          </w:tcPr>
          <w:p>
            <w:pPr>
              <w:pStyle w:val="TableParagraph"/>
              <w:tabs>
                <w:tab w:pos="831" w:val="left" w:leader="none"/>
              </w:tabs>
              <w:spacing w:line="260" w:lineRule="exact" w:before="4"/>
              <w:ind w:left="263"/>
              <w:rPr>
                <w:rFonts w:ascii="Arial"/>
                <w:position w:val="1"/>
                <w:sz w:val="22"/>
              </w:rPr>
            </w:pPr>
            <w:r>
              <w:rPr>
                <w:rFonts w:ascii="Arial"/>
                <w:spacing w:val="-10"/>
                <w:sz w:val="23"/>
              </w:rPr>
              <w:t>$</w:t>
            </w:r>
            <w:r>
              <w:rPr>
                <w:rFonts w:ascii="Arial"/>
                <w:sz w:val="23"/>
              </w:rPr>
              <w:tab/>
            </w:r>
            <w:r>
              <w:rPr>
                <w:rFonts w:ascii="Arial"/>
                <w:spacing w:val="-5"/>
                <w:position w:val="1"/>
                <w:sz w:val="22"/>
              </w:rPr>
              <w:t>40</w:t>
            </w:r>
          </w:p>
        </w:tc>
      </w:tr>
      <w:tr>
        <w:trPr>
          <w:trHeight w:val="307" w:hRule="atLeast"/>
        </w:trPr>
        <w:tc>
          <w:tcPr>
            <w:tcW w:w="4536" w:type="dxa"/>
          </w:tcPr>
          <w:p>
            <w:pPr>
              <w:pStyle w:val="TableParagraph"/>
              <w:spacing w:before="7"/>
              <w:ind w:left="100"/>
              <w:rPr>
                <w:rFonts w:ascii="Arial"/>
                <w:sz w:val="22"/>
              </w:rPr>
            </w:pPr>
            <w:r>
              <w:rPr>
                <w:rFonts w:ascii="Arial"/>
                <w:spacing w:val="-2"/>
                <w:sz w:val="22"/>
              </w:rPr>
              <w:t>Checking</w:t>
            </w:r>
            <w:r>
              <w:rPr>
                <w:rFonts w:ascii="Arial"/>
                <w:spacing w:val="-14"/>
                <w:sz w:val="22"/>
              </w:rPr>
              <w:t> </w:t>
            </w:r>
            <w:r>
              <w:rPr>
                <w:rFonts w:ascii="Arial"/>
                <w:spacing w:val="-2"/>
                <w:sz w:val="22"/>
              </w:rPr>
              <w:t>-</w:t>
            </w:r>
            <w:r>
              <w:rPr>
                <w:rFonts w:ascii="Arial"/>
                <w:spacing w:val="40"/>
                <w:sz w:val="22"/>
              </w:rPr>
              <w:t> </w:t>
            </w:r>
            <w:r>
              <w:rPr>
                <w:rFonts w:ascii="Arial"/>
                <w:spacing w:val="-2"/>
                <w:sz w:val="22"/>
              </w:rPr>
              <w:t>Wauna</w:t>
            </w:r>
            <w:r>
              <w:rPr>
                <w:rFonts w:ascii="Arial"/>
                <w:spacing w:val="-5"/>
                <w:sz w:val="22"/>
              </w:rPr>
              <w:t> </w:t>
            </w:r>
            <w:r>
              <w:rPr>
                <w:rFonts w:ascii="Arial"/>
                <w:spacing w:val="-2"/>
                <w:sz w:val="22"/>
              </w:rPr>
              <w:t>Credit</w:t>
            </w:r>
            <w:r>
              <w:rPr>
                <w:rFonts w:ascii="Arial"/>
                <w:spacing w:val="-11"/>
                <w:sz w:val="22"/>
              </w:rPr>
              <w:t> </w:t>
            </w:r>
            <w:r>
              <w:rPr>
                <w:rFonts w:ascii="Arial"/>
                <w:spacing w:val="-2"/>
                <w:sz w:val="22"/>
              </w:rPr>
              <w:t>Union</w:t>
            </w:r>
          </w:p>
        </w:tc>
        <w:tc>
          <w:tcPr>
            <w:tcW w:w="1225" w:type="dxa"/>
          </w:tcPr>
          <w:p>
            <w:pPr>
              <w:pStyle w:val="TableParagraph"/>
              <w:spacing w:before="15"/>
              <w:ind w:right="187"/>
              <w:jc w:val="right"/>
              <w:rPr>
                <w:rFonts w:ascii="Arial"/>
                <w:sz w:val="22"/>
              </w:rPr>
            </w:pPr>
            <w:r>
              <w:rPr>
                <w:rFonts w:ascii="Arial"/>
                <w:spacing w:val="-2"/>
                <w:sz w:val="22"/>
              </w:rPr>
              <w:t>1,300</w:t>
            </w:r>
          </w:p>
        </w:tc>
      </w:tr>
      <w:tr>
        <w:trPr>
          <w:trHeight w:val="338" w:hRule="atLeast"/>
        </w:trPr>
        <w:tc>
          <w:tcPr>
            <w:tcW w:w="4536" w:type="dxa"/>
          </w:tcPr>
          <w:p>
            <w:pPr>
              <w:pStyle w:val="TableParagraph"/>
              <w:spacing w:before="32"/>
              <w:ind w:left="104"/>
              <w:rPr>
                <w:rFonts w:ascii="Arial"/>
                <w:sz w:val="22"/>
              </w:rPr>
            </w:pPr>
            <w:r>
              <w:rPr>
                <w:rFonts w:ascii="Arial"/>
                <w:sz w:val="22"/>
              </w:rPr>
              <w:t>Checking-</w:t>
            </w:r>
            <w:r>
              <w:rPr>
                <w:rFonts w:ascii="Arial"/>
                <w:spacing w:val="14"/>
                <w:sz w:val="22"/>
              </w:rPr>
              <w:t> </w:t>
            </w:r>
            <w:r>
              <w:rPr>
                <w:rFonts w:ascii="Arial"/>
                <w:sz w:val="22"/>
              </w:rPr>
              <w:t>Umpqua</w:t>
            </w:r>
            <w:r>
              <w:rPr>
                <w:rFonts w:ascii="Arial"/>
                <w:spacing w:val="39"/>
                <w:sz w:val="22"/>
              </w:rPr>
              <w:t> </w:t>
            </w:r>
            <w:r>
              <w:rPr>
                <w:rFonts w:ascii="Arial"/>
                <w:spacing w:val="-4"/>
                <w:sz w:val="22"/>
              </w:rPr>
              <w:t>Bank</w:t>
            </w:r>
          </w:p>
        </w:tc>
        <w:tc>
          <w:tcPr>
            <w:tcW w:w="1225" w:type="dxa"/>
          </w:tcPr>
          <w:p>
            <w:pPr>
              <w:pStyle w:val="TableParagraph"/>
              <w:spacing w:before="43"/>
              <w:ind w:right="193"/>
              <w:jc w:val="right"/>
              <w:rPr>
                <w:rFonts w:ascii="Arial"/>
                <w:sz w:val="22"/>
              </w:rPr>
            </w:pPr>
            <w:r>
              <w:rPr>
                <w:rFonts w:ascii="Arial"/>
                <w:spacing w:val="-2"/>
                <w:sz w:val="22"/>
              </w:rPr>
              <w:t>6,328</w:t>
            </w:r>
          </w:p>
        </w:tc>
      </w:tr>
      <w:tr>
        <w:trPr>
          <w:trHeight w:val="635" w:hRule="atLeast"/>
        </w:trPr>
        <w:tc>
          <w:tcPr>
            <w:tcW w:w="4536" w:type="dxa"/>
          </w:tcPr>
          <w:p>
            <w:pPr>
              <w:pStyle w:val="TableParagraph"/>
              <w:spacing w:before="35"/>
              <w:ind w:left="50"/>
              <w:rPr>
                <w:rFonts w:ascii="Arial"/>
                <w:b/>
                <w:sz w:val="22"/>
              </w:rPr>
            </w:pPr>
            <w:r>
              <w:rPr>
                <w:rFonts w:ascii="Arial"/>
                <w:b/>
                <w:spacing w:val="-2"/>
                <w:sz w:val="22"/>
              </w:rPr>
              <w:t>Investments</w:t>
            </w:r>
          </w:p>
          <w:p>
            <w:pPr>
              <w:pStyle w:val="TableParagraph"/>
              <w:spacing w:before="43"/>
              <w:ind w:left="104"/>
              <w:rPr>
                <w:rFonts w:ascii="Arial"/>
                <w:sz w:val="22"/>
              </w:rPr>
            </w:pPr>
            <w:r>
              <w:rPr>
                <w:rFonts w:ascii="Arial"/>
                <w:sz w:val="22"/>
              </w:rPr>
              <w:t>Oregon</w:t>
            </w:r>
            <w:r>
              <w:rPr>
                <w:rFonts w:ascii="Arial"/>
                <w:spacing w:val="-13"/>
                <w:sz w:val="22"/>
              </w:rPr>
              <w:t> </w:t>
            </w:r>
            <w:r>
              <w:rPr>
                <w:rFonts w:ascii="Arial"/>
                <w:sz w:val="22"/>
              </w:rPr>
              <w:t>Local</w:t>
            </w:r>
            <w:r>
              <w:rPr>
                <w:rFonts w:ascii="Arial"/>
                <w:spacing w:val="-15"/>
                <w:sz w:val="22"/>
              </w:rPr>
              <w:t> </w:t>
            </w:r>
            <w:r>
              <w:rPr>
                <w:rFonts w:ascii="Arial"/>
                <w:sz w:val="22"/>
              </w:rPr>
              <w:t>Government</w:t>
            </w:r>
            <w:r>
              <w:rPr>
                <w:rFonts w:ascii="Arial"/>
                <w:spacing w:val="-1"/>
                <w:sz w:val="22"/>
              </w:rPr>
              <w:t> </w:t>
            </w:r>
            <w:r>
              <w:rPr>
                <w:rFonts w:ascii="Arial"/>
                <w:sz w:val="22"/>
              </w:rPr>
              <w:t>Investment</w:t>
            </w:r>
            <w:r>
              <w:rPr>
                <w:rFonts w:ascii="Arial"/>
                <w:spacing w:val="1"/>
                <w:sz w:val="22"/>
              </w:rPr>
              <w:t> </w:t>
            </w:r>
            <w:r>
              <w:rPr>
                <w:rFonts w:ascii="Arial"/>
                <w:spacing w:val="-4"/>
                <w:sz w:val="22"/>
              </w:rPr>
              <w:t>Pool</w:t>
            </w:r>
          </w:p>
        </w:tc>
        <w:tc>
          <w:tcPr>
            <w:tcW w:w="1225" w:type="dxa"/>
          </w:tcPr>
          <w:p>
            <w:pPr>
              <w:pStyle w:val="TableParagraph"/>
              <w:spacing w:before="85"/>
              <w:rPr>
                <w:rFonts w:ascii="Arial"/>
                <w:b/>
                <w:sz w:val="22"/>
              </w:rPr>
            </w:pPr>
          </w:p>
          <w:p>
            <w:pPr>
              <w:pStyle w:val="TableParagraph"/>
              <w:ind w:right="102"/>
              <w:jc w:val="right"/>
              <w:rPr>
                <w:rFonts w:ascii="Arial"/>
                <w:sz w:val="22"/>
              </w:rPr>
            </w:pPr>
            <w:r>
              <w:rPr>
                <w:rFonts w:ascii="Arial"/>
                <w:spacing w:val="-2"/>
                <w:sz w:val="22"/>
                <w:u w:val="thick"/>
              </w:rPr>
              <w:t>206,325</w:t>
            </w:r>
          </w:p>
        </w:tc>
      </w:tr>
      <w:tr>
        <w:trPr>
          <w:trHeight w:val="310" w:hRule="atLeast"/>
        </w:trPr>
        <w:tc>
          <w:tcPr>
            <w:tcW w:w="4536" w:type="dxa"/>
          </w:tcPr>
          <w:p>
            <w:pPr>
              <w:pStyle w:val="TableParagraph"/>
              <w:spacing w:line="253" w:lineRule="exact" w:before="37"/>
              <w:ind w:right="945"/>
              <w:jc w:val="right"/>
              <w:rPr>
                <w:rFonts w:ascii="Arial"/>
                <w:sz w:val="22"/>
              </w:rPr>
            </w:pPr>
            <w:r>
              <w:rPr>
                <w:rFonts w:ascii="Arial"/>
                <w:spacing w:val="-4"/>
                <w:w w:val="105"/>
                <w:sz w:val="22"/>
              </w:rPr>
              <w:t>Total</w:t>
            </w:r>
          </w:p>
        </w:tc>
        <w:tc>
          <w:tcPr>
            <w:tcW w:w="1225" w:type="dxa"/>
          </w:tcPr>
          <w:p>
            <w:pPr>
              <w:pStyle w:val="TableParagraph"/>
              <w:spacing w:line="256" w:lineRule="exact" w:before="34"/>
              <w:ind w:right="48"/>
              <w:jc w:val="right"/>
              <w:rPr>
                <w:rFonts w:ascii="Times New Roman"/>
                <w:sz w:val="24"/>
              </w:rPr>
            </w:pPr>
            <w:r>
              <w:rPr>
                <w:rFonts w:ascii="Arial"/>
                <w:sz w:val="23"/>
                <w:u w:val="thick"/>
              </w:rPr>
              <w:t>$</w:t>
            </w:r>
            <w:r>
              <w:rPr>
                <w:rFonts w:ascii="Arial"/>
                <w:spacing w:val="-9"/>
                <w:sz w:val="23"/>
                <w:u w:val="thick"/>
              </w:rPr>
              <w:t> </w:t>
            </w:r>
            <w:r>
              <w:rPr>
                <w:rFonts w:ascii="Times New Roman"/>
                <w:spacing w:val="-2"/>
                <w:sz w:val="24"/>
                <w:u w:val="thick"/>
              </w:rPr>
              <w:t>213.993</w:t>
            </w:r>
          </w:p>
        </w:tc>
      </w:tr>
    </w:tbl>
    <w:p>
      <w:pPr>
        <w:pStyle w:val="BodyText"/>
        <w:spacing w:before="169"/>
        <w:ind w:left="435"/>
      </w:pPr>
      <w:r>
        <w:rPr>
          <w:spacing w:val="-2"/>
          <w:u w:val="thick"/>
        </w:rPr>
        <w:t>Deposits</w:t>
      </w:r>
    </w:p>
    <w:p>
      <w:pPr>
        <w:pStyle w:val="BodyText"/>
        <w:spacing w:line="280" w:lineRule="auto" w:before="197"/>
        <w:ind w:left="424" w:right="55" w:firstLine="7"/>
        <w:jc w:val="both"/>
      </w:pPr>
      <w:r>
        <w:rPr/>
        <w:t>Deposits</w:t>
      </w:r>
      <w:r>
        <w:rPr>
          <w:spacing w:val="40"/>
        </w:rPr>
        <w:t> </w:t>
      </w:r>
      <w:r>
        <w:rPr/>
        <w:t>with</w:t>
      </w:r>
      <w:r>
        <w:rPr>
          <w:spacing w:val="40"/>
        </w:rPr>
        <w:t> </w:t>
      </w:r>
      <w:r>
        <w:rPr/>
        <w:t>financial institutions</w:t>
      </w:r>
      <w:r>
        <w:rPr>
          <w:spacing w:val="40"/>
        </w:rPr>
        <w:t> </w:t>
      </w:r>
      <w:r>
        <w:rPr/>
        <w:t>are comprised</w:t>
      </w:r>
      <w:r>
        <w:rPr>
          <w:spacing w:val="40"/>
        </w:rPr>
        <w:t> </w:t>
      </w:r>
      <w:r>
        <w:rPr/>
        <w:t>of</w:t>
      </w:r>
      <w:r>
        <w:rPr>
          <w:spacing w:val="40"/>
        </w:rPr>
        <w:t> </w:t>
      </w:r>
      <w:r>
        <w:rPr/>
        <w:t>bank</w:t>
      </w:r>
      <w:r>
        <w:rPr>
          <w:spacing w:val="40"/>
        </w:rPr>
        <w:t> </w:t>
      </w:r>
      <w:r>
        <w:rPr/>
        <w:t>demand</w:t>
      </w:r>
      <w:r>
        <w:rPr>
          <w:spacing w:val="40"/>
        </w:rPr>
        <w:t> </w:t>
      </w:r>
      <w:r>
        <w:rPr/>
        <w:t>deposits.</w:t>
      </w:r>
      <w:r>
        <w:rPr>
          <w:spacing w:val="80"/>
        </w:rPr>
        <w:t> </w:t>
      </w:r>
      <w:r>
        <w:rPr/>
        <w:t>Deposits are secured by federal deposit insurance.</w:t>
      </w:r>
      <w:r>
        <w:rPr>
          <w:spacing w:val="40"/>
        </w:rPr>
        <w:t> </w:t>
      </w:r>
      <w:r>
        <w:rPr/>
        <w:t>Deposits in excess of federal depository insurance, if any, are covered by the Public Funds Collateralization Program {PFCP} administered by the Oregon Office of the Treasurer.</w:t>
      </w:r>
      <w:r>
        <w:rPr>
          <w:spacing w:val="80"/>
        </w:rPr>
        <w:t> </w:t>
      </w:r>
      <w:r>
        <w:rPr/>
        <w:t>The PFCP is a shared liability structure for participating bank</w:t>
      </w:r>
      <w:r>
        <w:rPr>
          <w:spacing w:val="40"/>
        </w:rPr>
        <w:t> </w:t>
      </w:r>
      <w:r>
        <w:rPr/>
        <w:t>depositories.</w:t>
      </w:r>
      <w:r>
        <w:rPr>
          <w:spacing w:val="40"/>
        </w:rPr>
        <w:t> </w:t>
      </w:r>
      <w:r>
        <w:rPr/>
        <w:t>Barring</w:t>
      </w:r>
      <w:r>
        <w:rPr>
          <w:spacing w:val="-3"/>
        </w:rPr>
        <w:t> </w:t>
      </w:r>
      <w:r>
        <w:rPr/>
        <w:t>any exceptions, a bank depository is required to pledge collateral valued at least 10% of their quarter-end</w:t>
      </w:r>
      <w:r>
        <w:rPr>
          <w:spacing w:val="40"/>
        </w:rPr>
        <w:t> </w:t>
      </w:r>
      <w:r>
        <w:rPr/>
        <w:t>public fund deposits if</w:t>
      </w:r>
      <w:r>
        <w:rPr>
          <w:spacing w:val="40"/>
        </w:rPr>
        <w:t> </w:t>
      </w:r>
      <w:r>
        <w:rPr/>
        <w:t>they are well capitalized,</w:t>
      </w:r>
      <w:r>
        <w:rPr>
          <w:spacing w:val="40"/>
        </w:rPr>
        <w:t> </w:t>
      </w:r>
      <w:r>
        <w:rPr/>
        <w:t>25% of</w:t>
      </w:r>
      <w:r>
        <w:rPr>
          <w:spacing w:val="40"/>
        </w:rPr>
        <w:t> </w:t>
      </w:r>
      <w:r>
        <w:rPr/>
        <w:t>their quarter-end public fund deposits if they are adequately capitalized, or 110% of their quarter-end public fund deposits if they are undercapitalized</w:t>
      </w:r>
      <w:r>
        <w:rPr>
          <w:spacing w:val="-2"/>
        </w:rPr>
        <w:t> </w:t>
      </w:r>
      <w:r>
        <w:rPr/>
        <w:t>or assigned to</w:t>
      </w:r>
      <w:r>
        <w:rPr>
          <w:spacing w:val="40"/>
        </w:rPr>
        <w:t> </w:t>
      </w:r>
      <w:r>
        <w:rPr/>
        <w:t>pledge 110% by the Office of the State</w:t>
      </w:r>
      <w:r>
        <w:rPr>
          <w:spacing w:val="-2"/>
        </w:rPr>
        <w:t> </w:t>
      </w:r>
      <w:r>
        <w:rPr/>
        <w:t>Treasurer.</w:t>
      </w:r>
    </w:p>
    <w:p>
      <w:pPr>
        <w:pStyle w:val="BodyText"/>
        <w:spacing w:before="85"/>
      </w:pPr>
    </w:p>
    <w:p>
      <w:pPr>
        <w:pStyle w:val="BodyText"/>
        <w:ind w:left="427"/>
        <w:jc w:val="both"/>
      </w:pPr>
      <w:r>
        <w:rPr>
          <w:u w:val="thick"/>
        </w:rPr>
        <w:t>Credit</w:t>
      </w:r>
      <w:r>
        <w:rPr>
          <w:spacing w:val="1"/>
          <w:u w:val="thick"/>
        </w:rPr>
        <w:t> </w:t>
      </w:r>
      <w:r>
        <w:rPr>
          <w:u w:val="thick"/>
        </w:rPr>
        <w:t>Risk-</w:t>
      </w:r>
      <w:r>
        <w:rPr>
          <w:spacing w:val="-9"/>
          <w:u w:val="thick"/>
        </w:rPr>
        <w:t> </w:t>
      </w:r>
      <w:r>
        <w:rPr>
          <w:spacing w:val="-2"/>
          <w:u w:val="thick"/>
        </w:rPr>
        <w:t>Investments</w:t>
      </w:r>
    </w:p>
    <w:p>
      <w:pPr>
        <w:pStyle w:val="BodyText"/>
        <w:spacing w:line="280" w:lineRule="auto" w:before="194"/>
        <w:ind w:left="423" w:right="56" w:hanging="1"/>
        <w:jc w:val="both"/>
      </w:pPr>
      <w:r>
        <w:rPr/>
        <w:t>The District has no</w:t>
      </w:r>
      <w:r>
        <w:rPr>
          <w:spacing w:val="-2"/>
        </w:rPr>
        <w:t> </w:t>
      </w:r>
      <w:r>
        <w:rPr/>
        <w:t>investment policy for credit risk, but Oregon Revised Statutes governing cash </w:t>
      </w:r>
      <w:r>
        <w:rPr>
          <w:w w:val="105"/>
        </w:rPr>
        <w:t>management</w:t>
      </w:r>
      <w:r>
        <w:rPr>
          <w:w w:val="105"/>
        </w:rPr>
        <w:t> are</w:t>
      </w:r>
      <w:r>
        <w:rPr>
          <w:w w:val="105"/>
        </w:rPr>
        <w:t> followed.</w:t>
      </w:r>
      <w:r>
        <w:rPr>
          <w:spacing w:val="40"/>
          <w:w w:val="105"/>
        </w:rPr>
        <w:t> </w:t>
      </w:r>
      <w:r>
        <w:rPr>
          <w:w w:val="105"/>
        </w:rPr>
        <w:t>These</w:t>
      </w:r>
      <w:r>
        <w:rPr>
          <w:w w:val="105"/>
        </w:rPr>
        <w:t> statutes</w:t>
      </w:r>
      <w:r>
        <w:rPr>
          <w:w w:val="105"/>
        </w:rPr>
        <w:t> authorize</w:t>
      </w:r>
      <w:r>
        <w:rPr>
          <w:w w:val="105"/>
        </w:rPr>
        <w:t> the</w:t>
      </w:r>
      <w:r>
        <w:rPr>
          <w:w w:val="105"/>
        </w:rPr>
        <w:t> District</w:t>
      </w:r>
      <w:r>
        <w:rPr>
          <w:w w:val="105"/>
        </w:rPr>
        <w:t> to</w:t>
      </w:r>
      <w:r>
        <w:rPr>
          <w:w w:val="105"/>
        </w:rPr>
        <w:t> invest</w:t>
      </w:r>
      <w:r>
        <w:rPr>
          <w:w w:val="105"/>
        </w:rPr>
        <w:t> in</w:t>
      </w:r>
      <w:r>
        <w:rPr>
          <w:w w:val="105"/>
        </w:rPr>
        <w:t> banker's </w:t>
      </w:r>
      <w:r>
        <w:rPr/>
        <w:t>acceptances, time certificates of deposit, repurchase agreements, obligations of the United</w:t>
      </w:r>
      <w:r>
        <w:rPr>
          <w:spacing w:val="-1"/>
        </w:rPr>
        <w:t> </w:t>
      </w:r>
      <w:r>
        <w:rPr/>
        <w:t>State </w:t>
      </w:r>
      <w:r>
        <w:rPr>
          <w:w w:val="105"/>
        </w:rPr>
        <w:t>Government</w:t>
      </w:r>
      <w:r>
        <w:rPr>
          <w:w w:val="105"/>
        </w:rPr>
        <w:t> and</w:t>
      </w:r>
      <w:r>
        <w:rPr>
          <w:w w:val="105"/>
        </w:rPr>
        <w:t> its</w:t>
      </w:r>
      <w:r>
        <w:rPr>
          <w:w w:val="105"/>
        </w:rPr>
        <w:t> agencies</w:t>
      </w:r>
      <w:r>
        <w:rPr>
          <w:w w:val="105"/>
        </w:rPr>
        <w:t> and</w:t>
      </w:r>
      <w:r>
        <w:rPr>
          <w:w w:val="105"/>
        </w:rPr>
        <w:t> instrumentalities,</w:t>
      </w:r>
      <w:r>
        <w:rPr>
          <w:w w:val="105"/>
        </w:rPr>
        <w:t> and</w:t>
      </w:r>
      <w:r>
        <w:rPr>
          <w:w w:val="105"/>
        </w:rPr>
        <w:t> the</w:t>
      </w:r>
      <w:r>
        <w:rPr>
          <w:w w:val="105"/>
        </w:rPr>
        <w:t> Oregon</w:t>
      </w:r>
      <w:r>
        <w:rPr>
          <w:w w:val="105"/>
        </w:rPr>
        <w:t> State</w:t>
      </w:r>
      <w:r>
        <w:rPr>
          <w:w w:val="105"/>
        </w:rPr>
        <w:t> Treasurer's</w:t>
      </w:r>
      <w:r>
        <w:rPr>
          <w:w w:val="105"/>
        </w:rPr>
        <w:t> Local Government</w:t>
      </w:r>
      <w:r>
        <w:rPr>
          <w:spacing w:val="-14"/>
          <w:w w:val="105"/>
        </w:rPr>
        <w:t> </w:t>
      </w:r>
      <w:r>
        <w:rPr>
          <w:w w:val="105"/>
        </w:rPr>
        <w:t>Investment</w:t>
      </w:r>
      <w:r>
        <w:rPr>
          <w:spacing w:val="-4"/>
          <w:w w:val="105"/>
        </w:rPr>
        <w:t> </w:t>
      </w:r>
      <w:r>
        <w:rPr>
          <w:w w:val="105"/>
        </w:rPr>
        <w:t>Pool.</w:t>
      </w:r>
      <w:r>
        <w:rPr>
          <w:spacing w:val="32"/>
          <w:w w:val="105"/>
        </w:rPr>
        <w:t> </w:t>
      </w:r>
      <w:r>
        <w:rPr>
          <w:w w:val="105"/>
        </w:rPr>
        <w:t>The</w:t>
      </w:r>
      <w:r>
        <w:rPr>
          <w:spacing w:val="-17"/>
          <w:w w:val="105"/>
        </w:rPr>
        <w:t> </w:t>
      </w:r>
      <w:r>
        <w:rPr>
          <w:w w:val="105"/>
        </w:rPr>
        <w:t>State</w:t>
      </w:r>
      <w:r>
        <w:rPr>
          <w:spacing w:val="-16"/>
          <w:w w:val="105"/>
        </w:rPr>
        <w:t> </w:t>
      </w:r>
      <w:r>
        <w:rPr>
          <w:w w:val="105"/>
        </w:rPr>
        <w:t>Treasurer's</w:t>
      </w:r>
      <w:r>
        <w:rPr>
          <w:spacing w:val="-7"/>
          <w:w w:val="105"/>
        </w:rPr>
        <w:t> </w:t>
      </w:r>
      <w:r>
        <w:rPr>
          <w:w w:val="105"/>
        </w:rPr>
        <w:t>Local</w:t>
      </w:r>
      <w:r>
        <w:rPr>
          <w:spacing w:val="-16"/>
          <w:w w:val="105"/>
        </w:rPr>
        <w:t> </w:t>
      </w:r>
      <w:r>
        <w:rPr>
          <w:w w:val="105"/>
        </w:rPr>
        <w:t>Government</w:t>
      </w:r>
      <w:r>
        <w:rPr>
          <w:spacing w:val="-8"/>
          <w:w w:val="105"/>
        </w:rPr>
        <w:t> </w:t>
      </w:r>
      <w:r>
        <w:rPr>
          <w:w w:val="105"/>
        </w:rPr>
        <w:t>Investment</w:t>
      </w:r>
      <w:r>
        <w:rPr>
          <w:spacing w:val="-10"/>
          <w:w w:val="105"/>
        </w:rPr>
        <w:t> </w:t>
      </w:r>
      <w:r>
        <w:rPr>
          <w:w w:val="105"/>
        </w:rPr>
        <w:t>Pool</w:t>
      </w:r>
      <w:r>
        <w:rPr>
          <w:spacing w:val="-17"/>
          <w:w w:val="105"/>
        </w:rPr>
        <w:t> </w:t>
      </w:r>
      <w:r>
        <w:rPr>
          <w:w w:val="105"/>
        </w:rPr>
        <w:t>is</w:t>
      </w:r>
      <w:r>
        <w:rPr>
          <w:spacing w:val="-16"/>
          <w:w w:val="105"/>
        </w:rPr>
        <w:t> </w:t>
      </w:r>
      <w:r>
        <w:rPr>
          <w:w w:val="105"/>
        </w:rPr>
        <w:t>not </w:t>
      </w:r>
      <w:r>
        <w:rPr/>
        <w:t>registered with the U.S. Securities and Exchange Commission as an investment company and</w:t>
      </w:r>
      <w:r>
        <w:rPr>
          <w:spacing w:val="-1"/>
        </w:rPr>
        <w:t> </w:t>
      </w:r>
      <w:r>
        <w:rPr/>
        <w:t>is </w:t>
      </w:r>
      <w:r>
        <w:rPr>
          <w:w w:val="105"/>
        </w:rPr>
        <w:t>unrated.</w:t>
      </w:r>
      <w:r>
        <w:rPr>
          <w:w w:val="105"/>
        </w:rPr>
        <w:t> Oregon</w:t>
      </w:r>
      <w:r>
        <w:rPr>
          <w:w w:val="105"/>
        </w:rPr>
        <w:t> Statutes</w:t>
      </w:r>
      <w:r>
        <w:rPr>
          <w:w w:val="105"/>
        </w:rPr>
        <w:t> and</w:t>
      </w:r>
      <w:r>
        <w:rPr>
          <w:w w:val="105"/>
        </w:rPr>
        <w:t> the</w:t>
      </w:r>
      <w:r>
        <w:rPr>
          <w:w w:val="105"/>
        </w:rPr>
        <w:t> Oregon</w:t>
      </w:r>
      <w:r>
        <w:rPr>
          <w:w w:val="105"/>
        </w:rPr>
        <w:t> Investment</w:t>
      </w:r>
      <w:r>
        <w:rPr>
          <w:w w:val="105"/>
        </w:rPr>
        <w:t> Council</w:t>
      </w:r>
      <w:r>
        <w:rPr>
          <w:w w:val="105"/>
        </w:rPr>
        <w:t> govern</w:t>
      </w:r>
      <w:r>
        <w:rPr>
          <w:w w:val="105"/>
        </w:rPr>
        <w:t> the</w:t>
      </w:r>
      <w:r>
        <w:rPr>
          <w:w w:val="105"/>
        </w:rPr>
        <w:t> Pool's</w:t>
      </w:r>
      <w:r>
        <w:rPr>
          <w:w w:val="105"/>
        </w:rPr>
        <w:t> investment </w:t>
      </w:r>
      <w:r>
        <w:rPr/>
        <w:t>policies.</w:t>
      </w:r>
      <w:r>
        <w:rPr>
          <w:spacing w:val="40"/>
        </w:rPr>
        <w:t> </w:t>
      </w:r>
      <w:r>
        <w:rPr/>
        <w:t>The</w:t>
      </w:r>
      <w:r>
        <w:rPr>
          <w:spacing w:val="-4"/>
        </w:rPr>
        <w:t> </w:t>
      </w:r>
      <w:r>
        <w:rPr/>
        <w:t>State</w:t>
      </w:r>
      <w:r>
        <w:rPr>
          <w:spacing w:val="-3"/>
        </w:rPr>
        <w:t> </w:t>
      </w:r>
      <w:r>
        <w:rPr/>
        <w:t>Treasurer</w:t>
      </w:r>
      <w:r>
        <w:rPr>
          <w:spacing w:val="20"/>
        </w:rPr>
        <w:t> </w:t>
      </w:r>
      <w:r>
        <w:rPr/>
        <w:t>is</w:t>
      </w:r>
      <w:r>
        <w:rPr>
          <w:spacing w:val="-8"/>
        </w:rPr>
        <w:t> </w:t>
      </w:r>
      <w:r>
        <w:rPr/>
        <w:t>the</w:t>
      </w:r>
      <w:r>
        <w:rPr>
          <w:spacing w:val="-4"/>
        </w:rPr>
        <w:t> </w:t>
      </w:r>
      <w:r>
        <w:rPr/>
        <w:t>investment</w:t>
      </w:r>
      <w:r>
        <w:rPr>
          <w:spacing w:val="21"/>
        </w:rPr>
        <w:t> </w:t>
      </w:r>
      <w:r>
        <w:rPr/>
        <w:t>officer for the</w:t>
      </w:r>
      <w:r>
        <w:rPr>
          <w:spacing w:val="-3"/>
        </w:rPr>
        <w:t> </w:t>
      </w:r>
      <w:r>
        <w:rPr/>
        <w:t>Pool and</w:t>
      </w:r>
      <w:r>
        <w:rPr>
          <w:spacing w:val="-2"/>
        </w:rPr>
        <w:t> </w:t>
      </w:r>
      <w:r>
        <w:rPr/>
        <w:t>is</w:t>
      </w:r>
      <w:r>
        <w:rPr>
          <w:spacing w:val="-5"/>
        </w:rPr>
        <w:t> </w:t>
      </w:r>
      <w:r>
        <w:rPr/>
        <w:t>responsible</w:t>
      </w:r>
      <w:r>
        <w:rPr>
          <w:spacing w:val="21"/>
        </w:rPr>
        <w:t> </w:t>
      </w:r>
      <w:r>
        <w:rPr/>
        <w:t>for all</w:t>
      </w:r>
      <w:r>
        <w:rPr>
          <w:spacing w:val="-5"/>
        </w:rPr>
        <w:t> </w:t>
      </w:r>
      <w:r>
        <w:rPr/>
        <w:t>funds </w:t>
      </w:r>
      <w:r>
        <w:rPr>
          <w:spacing w:val="-2"/>
          <w:w w:val="105"/>
        </w:rPr>
        <w:t>in</w:t>
      </w:r>
      <w:r>
        <w:rPr>
          <w:spacing w:val="-15"/>
          <w:w w:val="105"/>
        </w:rPr>
        <w:t> </w:t>
      </w:r>
      <w:r>
        <w:rPr>
          <w:spacing w:val="-2"/>
          <w:w w:val="105"/>
        </w:rPr>
        <w:t>the</w:t>
      </w:r>
      <w:r>
        <w:rPr>
          <w:spacing w:val="-14"/>
          <w:w w:val="105"/>
        </w:rPr>
        <w:t> </w:t>
      </w:r>
      <w:r>
        <w:rPr>
          <w:spacing w:val="-2"/>
          <w:w w:val="105"/>
        </w:rPr>
        <w:t>Pool.</w:t>
      </w:r>
      <w:r>
        <w:rPr>
          <w:spacing w:val="14"/>
          <w:w w:val="105"/>
        </w:rPr>
        <w:t> </w:t>
      </w:r>
      <w:r>
        <w:rPr>
          <w:spacing w:val="-2"/>
          <w:w w:val="105"/>
        </w:rPr>
        <w:t>These</w:t>
      </w:r>
      <w:r>
        <w:rPr>
          <w:spacing w:val="-11"/>
          <w:w w:val="105"/>
        </w:rPr>
        <w:t> </w:t>
      </w:r>
      <w:r>
        <w:rPr>
          <w:spacing w:val="-2"/>
          <w:w w:val="105"/>
        </w:rPr>
        <w:t>funds</w:t>
      </w:r>
      <w:r>
        <w:rPr>
          <w:spacing w:val="-15"/>
          <w:w w:val="105"/>
        </w:rPr>
        <w:t> </w:t>
      </w:r>
      <w:r>
        <w:rPr>
          <w:spacing w:val="-2"/>
          <w:w w:val="105"/>
        </w:rPr>
        <w:t>must</w:t>
      </w:r>
      <w:r>
        <w:rPr>
          <w:spacing w:val="-9"/>
          <w:w w:val="105"/>
        </w:rPr>
        <w:t> </w:t>
      </w:r>
      <w:r>
        <w:rPr>
          <w:spacing w:val="-2"/>
          <w:w w:val="105"/>
        </w:rPr>
        <w:t>be</w:t>
      </w:r>
      <w:r>
        <w:rPr>
          <w:spacing w:val="-15"/>
          <w:w w:val="105"/>
        </w:rPr>
        <w:t> </w:t>
      </w:r>
      <w:r>
        <w:rPr>
          <w:spacing w:val="-2"/>
          <w:w w:val="105"/>
        </w:rPr>
        <w:t>invested</w:t>
      </w:r>
      <w:r>
        <w:rPr>
          <w:spacing w:val="-6"/>
          <w:w w:val="105"/>
        </w:rPr>
        <w:t> </w:t>
      </w:r>
      <w:r>
        <w:rPr>
          <w:spacing w:val="-2"/>
          <w:w w:val="105"/>
        </w:rPr>
        <w:t>and</w:t>
      </w:r>
      <w:r>
        <w:rPr>
          <w:spacing w:val="-15"/>
          <w:w w:val="105"/>
        </w:rPr>
        <w:t> </w:t>
      </w:r>
      <w:r>
        <w:rPr>
          <w:spacing w:val="-2"/>
          <w:w w:val="105"/>
        </w:rPr>
        <w:t>managed</w:t>
      </w:r>
      <w:r>
        <w:rPr>
          <w:spacing w:val="-5"/>
          <w:w w:val="105"/>
        </w:rPr>
        <w:t> </w:t>
      </w:r>
      <w:r>
        <w:rPr>
          <w:spacing w:val="-2"/>
          <w:w w:val="105"/>
        </w:rPr>
        <w:t>as</w:t>
      </w:r>
      <w:r>
        <w:rPr>
          <w:spacing w:val="-13"/>
          <w:w w:val="105"/>
        </w:rPr>
        <w:t> </w:t>
      </w:r>
      <w:r>
        <w:rPr>
          <w:spacing w:val="-2"/>
          <w:w w:val="105"/>
        </w:rPr>
        <w:t>a</w:t>
      </w:r>
      <w:r>
        <w:rPr>
          <w:spacing w:val="-15"/>
          <w:w w:val="105"/>
        </w:rPr>
        <w:t> </w:t>
      </w:r>
      <w:r>
        <w:rPr>
          <w:spacing w:val="-2"/>
          <w:w w:val="105"/>
        </w:rPr>
        <w:t>prudent</w:t>
      </w:r>
      <w:r>
        <w:rPr>
          <w:spacing w:val="-5"/>
          <w:w w:val="105"/>
        </w:rPr>
        <w:t> </w:t>
      </w:r>
      <w:r>
        <w:rPr>
          <w:spacing w:val="-2"/>
          <w:w w:val="105"/>
        </w:rPr>
        <w:t>investor would,</w:t>
      </w:r>
      <w:r>
        <w:rPr>
          <w:spacing w:val="-15"/>
          <w:w w:val="105"/>
        </w:rPr>
        <w:t> </w:t>
      </w:r>
      <w:r>
        <w:rPr>
          <w:spacing w:val="-2"/>
          <w:w w:val="105"/>
        </w:rPr>
        <w:t>exercising </w:t>
      </w:r>
      <w:r>
        <w:rPr>
          <w:w w:val="105"/>
        </w:rPr>
        <w:t>reasonable</w:t>
      </w:r>
      <w:r>
        <w:rPr>
          <w:w w:val="105"/>
        </w:rPr>
        <w:t> care,</w:t>
      </w:r>
      <w:r>
        <w:rPr>
          <w:spacing w:val="-1"/>
          <w:w w:val="105"/>
        </w:rPr>
        <w:t> </w:t>
      </w:r>
      <w:r>
        <w:rPr>
          <w:w w:val="105"/>
        </w:rPr>
        <w:t>skill and caution.</w:t>
      </w:r>
      <w:r>
        <w:rPr>
          <w:spacing w:val="80"/>
          <w:w w:val="150"/>
        </w:rPr>
        <w:t> </w:t>
      </w:r>
      <w:r>
        <w:rPr>
          <w:w w:val="105"/>
        </w:rPr>
        <w:t>Investments in</w:t>
      </w:r>
      <w:r>
        <w:rPr>
          <w:spacing w:val="-8"/>
          <w:w w:val="105"/>
        </w:rPr>
        <w:t> </w:t>
      </w:r>
      <w:r>
        <w:rPr>
          <w:w w:val="105"/>
        </w:rPr>
        <w:t>the</w:t>
      </w:r>
      <w:r>
        <w:rPr>
          <w:spacing w:val="-5"/>
          <w:w w:val="105"/>
        </w:rPr>
        <w:t> </w:t>
      </w:r>
      <w:r>
        <w:rPr>
          <w:w w:val="105"/>
        </w:rPr>
        <w:t>Pool are</w:t>
      </w:r>
      <w:r>
        <w:rPr>
          <w:spacing w:val="-1"/>
          <w:w w:val="105"/>
        </w:rPr>
        <w:t> </w:t>
      </w:r>
      <w:r>
        <w:rPr>
          <w:w w:val="105"/>
        </w:rPr>
        <w:t>further</w:t>
      </w:r>
      <w:r>
        <w:rPr>
          <w:w w:val="105"/>
        </w:rPr>
        <w:t> governed</w:t>
      </w:r>
      <w:r>
        <w:rPr>
          <w:w w:val="105"/>
        </w:rPr>
        <w:t> by</w:t>
      </w:r>
      <w:r>
        <w:rPr>
          <w:spacing w:val="-3"/>
          <w:w w:val="105"/>
        </w:rPr>
        <w:t> </w:t>
      </w:r>
      <w:r>
        <w:rPr>
          <w:w w:val="105"/>
        </w:rPr>
        <w:t>portfolio guidelines</w:t>
      </w:r>
      <w:r>
        <w:rPr>
          <w:w w:val="105"/>
        </w:rPr>
        <w:t> issued</w:t>
      </w:r>
      <w:r>
        <w:rPr>
          <w:w w:val="105"/>
        </w:rPr>
        <w:t> by</w:t>
      </w:r>
      <w:r>
        <w:rPr>
          <w:w w:val="105"/>
        </w:rPr>
        <w:t> the</w:t>
      </w:r>
      <w:r>
        <w:rPr>
          <w:w w:val="105"/>
        </w:rPr>
        <w:t> Oregon</w:t>
      </w:r>
      <w:r>
        <w:rPr>
          <w:w w:val="105"/>
        </w:rPr>
        <w:t> Short-Term</w:t>
      </w:r>
      <w:r>
        <w:rPr>
          <w:w w:val="105"/>
        </w:rPr>
        <w:t> Fund</w:t>
      </w:r>
      <w:r>
        <w:rPr>
          <w:w w:val="105"/>
        </w:rPr>
        <w:t> Board,</w:t>
      </w:r>
      <w:r>
        <w:rPr>
          <w:w w:val="105"/>
        </w:rPr>
        <w:t> which</w:t>
      </w:r>
      <w:r>
        <w:rPr>
          <w:w w:val="105"/>
        </w:rPr>
        <w:t> establish</w:t>
      </w:r>
      <w:r>
        <w:rPr>
          <w:w w:val="105"/>
        </w:rPr>
        <w:t> diversification percentages</w:t>
      </w:r>
      <w:r>
        <w:rPr>
          <w:spacing w:val="-17"/>
          <w:w w:val="105"/>
        </w:rPr>
        <w:t> </w:t>
      </w:r>
      <w:r>
        <w:rPr>
          <w:w w:val="105"/>
        </w:rPr>
        <w:t>and</w:t>
      </w:r>
      <w:r>
        <w:rPr>
          <w:spacing w:val="-16"/>
          <w:w w:val="105"/>
        </w:rPr>
        <w:t> </w:t>
      </w:r>
      <w:r>
        <w:rPr>
          <w:w w:val="105"/>
        </w:rPr>
        <w:t>specify</w:t>
      </w:r>
      <w:r>
        <w:rPr>
          <w:spacing w:val="-16"/>
          <w:w w:val="105"/>
        </w:rPr>
        <w:t> </w:t>
      </w:r>
      <w:r>
        <w:rPr>
          <w:w w:val="105"/>
        </w:rPr>
        <w:t>the</w:t>
      </w:r>
      <w:r>
        <w:rPr>
          <w:spacing w:val="-16"/>
          <w:w w:val="105"/>
        </w:rPr>
        <w:t> </w:t>
      </w:r>
      <w:r>
        <w:rPr>
          <w:w w:val="105"/>
        </w:rPr>
        <w:t>types</w:t>
      </w:r>
      <w:r>
        <w:rPr>
          <w:spacing w:val="-16"/>
          <w:w w:val="105"/>
        </w:rPr>
        <w:t> </w:t>
      </w:r>
      <w:r>
        <w:rPr>
          <w:w w:val="105"/>
        </w:rPr>
        <w:t>and</w:t>
      </w:r>
      <w:r>
        <w:rPr>
          <w:spacing w:val="-16"/>
          <w:w w:val="105"/>
        </w:rPr>
        <w:t> </w:t>
      </w:r>
      <w:r>
        <w:rPr>
          <w:w w:val="105"/>
        </w:rPr>
        <w:t>maturities</w:t>
      </w:r>
      <w:r>
        <w:rPr>
          <w:spacing w:val="-16"/>
          <w:w w:val="105"/>
        </w:rPr>
        <w:t> </w:t>
      </w:r>
      <w:r>
        <w:rPr>
          <w:w w:val="105"/>
        </w:rPr>
        <w:t>of</w:t>
      </w:r>
      <w:r>
        <w:rPr>
          <w:spacing w:val="-16"/>
          <w:w w:val="105"/>
        </w:rPr>
        <w:t> </w:t>
      </w:r>
      <w:r>
        <w:rPr>
          <w:w w:val="105"/>
        </w:rPr>
        <w:t>investments.</w:t>
      </w:r>
      <w:r>
        <w:rPr>
          <w:spacing w:val="-16"/>
          <w:w w:val="105"/>
        </w:rPr>
        <w:t> </w:t>
      </w:r>
      <w:r>
        <w:rPr>
          <w:w w:val="105"/>
        </w:rPr>
        <w:t>The</w:t>
      </w:r>
      <w:r>
        <w:rPr>
          <w:spacing w:val="-16"/>
          <w:w w:val="105"/>
        </w:rPr>
        <w:t> </w:t>
      </w:r>
      <w:r>
        <w:rPr>
          <w:w w:val="105"/>
        </w:rPr>
        <w:t>Oregon</w:t>
      </w:r>
      <w:r>
        <w:rPr>
          <w:spacing w:val="-16"/>
          <w:w w:val="105"/>
        </w:rPr>
        <w:t> </w:t>
      </w:r>
      <w:r>
        <w:rPr>
          <w:w w:val="105"/>
        </w:rPr>
        <w:t>Audits</w:t>
      </w:r>
      <w:r>
        <w:rPr>
          <w:spacing w:val="-16"/>
          <w:w w:val="105"/>
        </w:rPr>
        <w:t> </w:t>
      </w:r>
      <w:r>
        <w:rPr>
          <w:w w:val="105"/>
        </w:rPr>
        <w:t>Division</w:t>
      </w:r>
      <w:r>
        <w:rPr>
          <w:spacing w:val="-16"/>
          <w:w w:val="105"/>
        </w:rPr>
        <w:t> </w:t>
      </w:r>
      <w:r>
        <w:rPr>
          <w:w w:val="105"/>
        </w:rPr>
        <w:t>of </w:t>
      </w:r>
      <w:r>
        <w:rPr>
          <w:spacing w:val="-2"/>
          <w:w w:val="105"/>
        </w:rPr>
        <w:t>the</w:t>
      </w:r>
      <w:r>
        <w:rPr>
          <w:spacing w:val="-15"/>
          <w:w w:val="105"/>
        </w:rPr>
        <w:t> </w:t>
      </w:r>
      <w:r>
        <w:rPr>
          <w:spacing w:val="-2"/>
          <w:w w:val="105"/>
        </w:rPr>
        <w:t>Secretary</w:t>
      </w:r>
      <w:r>
        <w:rPr>
          <w:spacing w:val="-14"/>
          <w:w w:val="105"/>
        </w:rPr>
        <w:t> </w:t>
      </w:r>
      <w:r>
        <w:rPr>
          <w:spacing w:val="-2"/>
          <w:w w:val="105"/>
        </w:rPr>
        <w:t>of</w:t>
      </w:r>
      <w:r>
        <w:rPr>
          <w:spacing w:val="-14"/>
          <w:w w:val="105"/>
        </w:rPr>
        <w:t> </w:t>
      </w:r>
      <w:r>
        <w:rPr>
          <w:spacing w:val="-2"/>
          <w:w w:val="105"/>
        </w:rPr>
        <w:t>State's</w:t>
      </w:r>
      <w:r>
        <w:rPr>
          <w:spacing w:val="-14"/>
          <w:w w:val="105"/>
        </w:rPr>
        <w:t> </w:t>
      </w:r>
      <w:r>
        <w:rPr>
          <w:spacing w:val="-2"/>
          <w:w w:val="105"/>
        </w:rPr>
        <w:t>Office</w:t>
      </w:r>
      <w:r>
        <w:rPr>
          <w:spacing w:val="-13"/>
          <w:w w:val="105"/>
        </w:rPr>
        <w:t> </w:t>
      </w:r>
      <w:r>
        <w:rPr>
          <w:spacing w:val="-2"/>
          <w:w w:val="105"/>
        </w:rPr>
        <w:t>audits</w:t>
      </w:r>
      <w:r>
        <w:rPr>
          <w:spacing w:val="-15"/>
          <w:w w:val="105"/>
        </w:rPr>
        <w:t> </w:t>
      </w:r>
      <w:r>
        <w:rPr>
          <w:spacing w:val="-2"/>
          <w:w w:val="105"/>
        </w:rPr>
        <w:t>the</w:t>
      </w:r>
      <w:r>
        <w:rPr>
          <w:spacing w:val="-14"/>
          <w:w w:val="105"/>
        </w:rPr>
        <w:t> </w:t>
      </w:r>
      <w:r>
        <w:rPr>
          <w:spacing w:val="-2"/>
          <w:w w:val="105"/>
        </w:rPr>
        <w:t>Pool</w:t>
      </w:r>
      <w:r>
        <w:rPr>
          <w:spacing w:val="-14"/>
          <w:w w:val="105"/>
        </w:rPr>
        <w:t> </w:t>
      </w:r>
      <w:r>
        <w:rPr>
          <w:spacing w:val="-2"/>
          <w:w w:val="105"/>
        </w:rPr>
        <w:t>annually.</w:t>
      </w:r>
      <w:r>
        <w:rPr>
          <w:spacing w:val="38"/>
          <w:w w:val="105"/>
        </w:rPr>
        <w:t> </w:t>
      </w:r>
      <w:r>
        <w:rPr>
          <w:spacing w:val="-2"/>
          <w:w w:val="105"/>
        </w:rPr>
        <w:t>The</w:t>
      </w:r>
      <w:r>
        <w:rPr>
          <w:spacing w:val="-12"/>
          <w:w w:val="105"/>
        </w:rPr>
        <w:t> </w:t>
      </w:r>
      <w:r>
        <w:rPr>
          <w:spacing w:val="-2"/>
          <w:w w:val="105"/>
        </w:rPr>
        <w:t>financial</w:t>
      </w:r>
      <w:r>
        <w:rPr>
          <w:spacing w:val="-11"/>
          <w:w w:val="105"/>
        </w:rPr>
        <w:t> </w:t>
      </w:r>
      <w:r>
        <w:rPr>
          <w:spacing w:val="-2"/>
          <w:w w:val="105"/>
        </w:rPr>
        <w:t>statements</w:t>
      </w:r>
      <w:r>
        <w:rPr>
          <w:spacing w:val="-9"/>
          <w:w w:val="105"/>
        </w:rPr>
        <w:t> </w:t>
      </w:r>
      <w:r>
        <w:rPr>
          <w:spacing w:val="-2"/>
          <w:w w:val="105"/>
        </w:rPr>
        <w:t>are</w:t>
      </w:r>
      <w:r>
        <w:rPr>
          <w:spacing w:val="-15"/>
          <w:w w:val="105"/>
        </w:rPr>
        <w:t> </w:t>
      </w:r>
      <w:r>
        <w:rPr>
          <w:spacing w:val="-2"/>
          <w:w w:val="105"/>
        </w:rPr>
        <w:t>available</w:t>
      </w:r>
      <w:r>
        <w:rPr>
          <w:spacing w:val="-6"/>
          <w:w w:val="105"/>
        </w:rPr>
        <w:t> </w:t>
      </w:r>
      <w:r>
        <w:rPr>
          <w:spacing w:val="-2"/>
          <w:w w:val="105"/>
        </w:rPr>
        <w:t>at </w:t>
      </w:r>
      <w:hyperlink r:id="rId16">
        <w:r>
          <w:rPr>
            <w:spacing w:val="-2"/>
            <w:w w:val="105"/>
            <w:u w:val="thick"/>
          </w:rPr>
          <w:t>www.ost.state.or.us.</w:t>
        </w:r>
      </w:hyperlink>
    </w:p>
    <w:p>
      <w:pPr>
        <w:pStyle w:val="BodyText"/>
        <w:spacing w:after="0" w:line="280" w:lineRule="auto"/>
        <w:jc w:val="both"/>
        <w:sectPr>
          <w:pgSz w:w="12190" w:h="15820"/>
          <w:pgMar w:header="0" w:footer="1005" w:top="520" w:bottom="1260" w:left="1133" w:right="992"/>
        </w:sectPr>
      </w:pPr>
    </w:p>
    <w:p>
      <w:pPr>
        <w:pStyle w:val="Heading9"/>
        <w:spacing w:before="66"/>
        <w:ind w:left="3110" w:right="3147"/>
        <w:jc w:val="center"/>
      </w:pPr>
      <w:r>
        <w:rPr>
          <w:w w:val="85"/>
        </w:rPr>
        <w:t>CLATSKANIE</w:t>
      </w:r>
      <w:r>
        <w:rPr>
          <w:spacing w:val="-1"/>
        </w:rPr>
        <w:t> </w:t>
      </w:r>
      <w:r>
        <w:rPr>
          <w:w w:val="85"/>
        </w:rPr>
        <w:t>LIBRARY</w:t>
      </w:r>
      <w:r>
        <w:rPr>
          <w:spacing w:val="-2"/>
        </w:rPr>
        <w:t> </w:t>
      </w:r>
      <w:r>
        <w:rPr>
          <w:spacing w:val="-2"/>
          <w:w w:val="85"/>
        </w:rPr>
        <w:t>DISTRICT</w:t>
      </w:r>
    </w:p>
    <w:p>
      <w:pPr>
        <w:pStyle w:val="BodyText"/>
        <w:spacing w:line="280" w:lineRule="auto" w:before="49"/>
        <w:ind w:left="3096" w:right="3147"/>
        <w:jc w:val="center"/>
      </w:pPr>
      <w:r>
        <w:rPr/>
        <w:t>Notes</w:t>
      </w:r>
      <w:r>
        <w:rPr>
          <w:spacing w:val="-16"/>
        </w:rPr>
        <w:t> </w:t>
      </w:r>
      <w:r>
        <w:rPr/>
        <w:t>to</w:t>
      </w:r>
      <w:r>
        <w:rPr>
          <w:spacing w:val="-3"/>
        </w:rPr>
        <w:t> </w:t>
      </w:r>
      <w:r>
        <w:rPr/>
        <w:t>the</w:t>
      </w:r>
      <w:r>
        <w:rPr>
          <w:spacing w:val="-16"/>
        </w:rPr>
        <w:t> </w:t>
      </w:r>
      <w:r>
        <w:rPr/>
        <w:t>Financial</w:t>
      </w:r>
      <w:r>
        <w:rPr>
          <w:spacing w:val="-11"/>
        </w:rPr>
        <w:t> </w:t>
      </w:r>
      <w:r>
        <w:rPr/>
        <w:t>Statements Fiscal Year</w:t>
      </w:r>
      <w:r>
        <w:rPr>
          <w:spacing w:val="-4"/>
        </w:rPr>
        <w:t> </w:t>
      </w:r>
      <w:r>
        <w:rPr/>
        <w:t>Ended</w:t>
      </w:r>
      <w:r>
        <w:rPr>
          <w:spacing w:val="-6"/>
        </w:rPr>
        <w:t> </w:t>
      </w:r>
      <w:r>
        <w:rPr/>
        <w:t>June</w:t>
      </w:r>
      <w:r>
        <w:rPr>
          <w:spacing w:val="-7"/>
        </w:rPr>
        <w:t> </w:t>
      </w:r>
      <w:r>
        <w:rPr/>
        <w:t>30,</w:t>
      </w:r>
      <w:r>
        <w:rPr>
          <w:spacing w:val="-7"/>
        </w:rPr>
        <w:t> </w:t>
      </w:r>
      <w:r>
        <w:rPr/>
        <w:t>2022</w:t>
      </w:r>
    </w:p>
    <w:p>
      <w:pPr>
        <w:pStyle w:val="BodyText"/>
      </w:pPr>
    </w:p>
    <w:p>
      <w:pPr>
        <w:pStyle w:val="BodyText"/>
        <w:spacing w:before="70"/>
      </w:pPr>
    </w:p>
    <w:p>
      <w:pPr>
        <w:pStyle w:val="ListParagraph"/>
        <w:numPr>
          <w:ilvl w:val="0"/>
          <w:numId w:val="5"/>
        </w:numPr>
        <w:tabs>
          <w:tab w:pos="389" w:val="left" w:leader="none"/>
        </w:tabs>
        <w:spacing w:line="240" w:lineRule="auto" w:before="0" w:after="0"/>
        <w:ind w:left="389" w:right="0" w:hanging="347"/>
        <w:jc w:val="left"/>
        <w:rPr>
          <w:sz w:val="22"/>
        </w:rPr>
      </w:pPr>
      <w:r>
        <w:rPr>
          <w:w w:val="90"/>
          <w:sz w:val="22"/>
          <w:u w:val="thick"/>
        </w:rPr>
        <w:t>CASH</w:t>
      </w:r>
      <w:r>
        <w:rPr>
          <w:spacing w:val="-10"/>
          <w:w w:val="90"/>
          <w:sz w:val="22"/>
          <w:u w:val="thick"/>
        </w:rPr>
        <w:t> </w:t>
      </w:r>
      <w:r>
        <w:rPr>
          <w:w w:val="90"/>
          <w:sz w:val="22"/>
          <w:u w:val="thick"/>
        </w:rPr>
        <w:t>AND</w:t>
      </w:r>
      <w:r>
        <w:rPr>
          <w:spacing w:val="-9"/>
          <w:w w:val="90"/>
          <w:sz w:val="22"/>
          <w:u w:val="thick"/>
        </w:rPr>
        <w:t> </w:t>
      </w:r>
      <w:r>
        <w:rPr>
          <w:w w:val="90"/>
          <w:sz w:val="22"/>
          <w:u w:val="thick"/>
        </w:rPr>
        <w:t>INVESTMENTS.</w:t>
      </w:r>
      <w:r>
        <w:rPr>
          <w:spacing w:val="-2"/>
          <w:sz w:val="22"/>
          <w:u w:val="thick"/>
        </w:rPr>
        <w:t> </w:t>
      </w:r>
      <w:r>
        <w:rPr>
          <w:spacing w:val="-2"/>
          <w:w w:val="90"/>
          <w:sz w:val="22"/>
          <w:u w:val="thick"/>
        </w:rPr>
        <w:t>(Cont.)</w:t>
      </w:r>
    </w:p>
    <w:p>
      <w:pPr>
        <w:pStyle w:val="BodyText"/>
        <w:spacing w:before="183"/>
        <w:ind w:left="391"/>
        <w:jc w:val="both"/>
      </w:pPr>
      <w:r>
        <w:rPr>
          <w:spacing w:val="-2"/>
          <w:u w:val="thick"/>
        </w:rPr>
        <w:t>Custodial</w:t>
      </w:r>
      <w:r>
        <w:rPr>
          <w:spacing w:val="1"/>
          <w:u w:val="thick"/>
        </w:rPr>
        <w:t> </w:t>
      </w:r>
      <w:r>
        <w:rPr>
          <w:spacing w:val="-2"/>
          <w:u w:val="thick"/>
        </w:rPr>
        <w:t>Credit</w:t>
      </w:r>
      <w:r>
        <w:rPr>
          <w:spacing w:val="-4"/>
          <w:u w:val="thick"/>
        </w:rPr>
        <w:t> Risk</w:t>
      </w:r>
    </w:p>
    <w:p>
      <w:pPr>
        <w:pStyle w:val="BodyText"/>
        <w:spacing w:line="276" w:lineRule="auto" w:before="205"/>
        <w:ind w:left="385" w:right="70" w:firstLine="2"/>
        <w:jc w:val="both"/>
      </w:pPr>
      <w:r>
        <w:rPr/>
        <w:t>Custodial Credit Risk is</w:t>
      </w:r>
      <w:r>
        <w:rPr>
          <w:spacing w:val="-7"/>
        </w:rPr>
        <w:t> </w:t>
      </w:r>
      <w:r>
        <w:rPr/>
        <w:t>the</w:t>
      </w:r>
      <w:r>
        <w:rPr>
          <w:spacing w:val="-2"/>
        </w:rPr>
        <w:t> </w:t>
      </w:r>
      <w:r>
        <w:rPr/>
        <w:t>risk that in</w:t>
      </w:r>
      <w:r>
        <w:rPr>
          <w:spacing w:val="-9"/>
        </w:rPr>
        <w:t> </w:t>
      </w:r>
      <w:r>
        <w:rPr/>
        <w:t>the</w:t>
      </w:r>
      <w:r>
        <w:rPr>
          <w:spacing w:val="-2"/>
        </w:rPr>
        <w:t> </w:t>
      </w:r>
      <w:r>
        <w:rPr/>
        <w:t>event of</w:t>
      </w:r>
      <w:r>
        <w:rPr>
          <w:spacing w:val="-5"/>
        </w:rPr>
        <w:t> </w:t>
      </w:r>
      <w:r>
        <w:rPr/>
        <w:t>a bank failure, the</w:t>
      </w:r>
      <w:r>
        <w:rPr>
          <w:spacing w:val="-6"/>
        </w:rPr>
        <w:t> </w:t>
      </w:r>
      <w:r>
        <w:rPr/>
        <w:t>government's</w:t>
      </w:r>
      <w:r>
        <w:rPr>
          <w:spacing w:val="28"/>
        </w:rPr>
        <w:t> </w:t>
      </w:r>
      <w:r>
        <w:rPr/>
        <w:t>deposits may not be returned to it.</w:t>
      </w:r>
      <w:r>
        <w:rPr>
          <w:spacing w:val="80"/>
        </w:rPr>
        <w:t> </w:t>
      </w:r>
      <w:r>
        <w:rPr/>
        <w:t>The entire pool of collateral pledged by all qualified Oregon public funds bank depositories is available to repay deposits of</w:t>
      </w:r>
      <w:r>
        <w:rPr>
          <w:spacing w:val="-1"/>
        </w:rPr>
        <w:t> </w:t>
      </w:r>
      <w:r>
        <w:rPr/>
        <w:t>public funds of government entities.</w:t>
      </w:r>
      <w:r>
        <w:rPr>
          <w:spacing w:val="40"/>
        </w:rPr>
        <w:t> </w:t>
      </w:r>
      <w:r>
        <w:rPr/>
        <w:t>All</w:t>
      </w:r>
      <w:r>
        <w:rPr>
          <w:spacing w:val="-5"/>
        </w:rPr>
        <w:t> </w:t>
      </w:r>
      <w:r>
        <w:rPr/>
        <w:t>of the District's demand deposits were</w:t>
      </w:r>
      <w:r>
        <w:rPr>
          <w:spacing w:val="-4"/>
        </w:rPr>
        <w:t> </w:t>
      </w:r>
      <w:r>
        <w:rPr/>
        <w:t>covered by</w:t>
      </w:r>
      <w:r>
        <w:rPr>
          <w:spacing w:val="-11"/>
        </w:rPr>
        <w:t> </w:t>
      </w:r>
      <w:r>
        <w:rPr/>
        <w:t>FDIC and</w:t>
      </w:r>
      <w:r>
        <w:rPr>
          <w:spacing w:val="-8"/>
        </w:rPr>
        <w:t> </w:t>
      </w:r>
      <w:r>
        <w:rPr/>
        <w:t>NCUA insurance.</w:t>
      </w:r>
    </w:p>
    <w:p>
      <w:pPr>
        <w:pStyle w:val="BodyText"/>
        <w:spacing w:before="42"/>
      </w:pPr>
    </w:p>
    <w:p>
      <w:pPr>
        <w:pStyle w:val="BodyText"/>
        <w:ind w:left="381"/>
        <w:jc w:val="both"/>
      </w:pPr>
      <w:r>
        <w:rPr>
          <w:u w:val="thick"/>
        </w:rPr>
        <w:t>Interest</w:t>
      </w:r>
      <w:r>
        <w:rPr>
          <w:spacing w:val="-1"/>
          <w:u w:val="thick"/>
        </w:rPr>
        <w:t> </w:t>
      </w:r>
      <w:r>
        <w:rPr>
          <w:u w:val="thick"/>
        </w:rPr>
        <w:t>Rate</w:t>
      </w:r>
      <w:r>
        <w:rPr>
          <w:spacing w:val="-12"/>
          <w:u w:val="thick"/>
        </w:rPr>
        <w:t> </w:t>
      </w:r>
      <w:r>
        <w:rPr>
          <w:spacing w:val="-4"/>
          <w:u w:val="thick"/>
        </w:rPr>
        <w:t>Risk</w:t>
      </w:r>
    </w:p>
    <w:p>
      <w:pPr>
        <w:pStyle w:val="BodyText"/>
        <w:spacing w:line="278" w:lineRule="auto" w:before="205"/>
        <w:ind w:left="377" w:right="75" w:firstLine="3"/>
        <w:jc w:val="both"/>
      </w:pPr>
      <w:r>
        <w:rPr/>
        <w:t>Oregon Revised Statutes</w:t>
      </w:r>
      <w:r>
        <w:rPr>
          <w:spacing w:val="40"/>
        </w:rPr>
        <w:t> </w:t>
      </w:r>
      <w:r>
        <w:rPr/>
        <w:t>require investments</w:t>
      </w:r>
      <w:r>
        <w:rPr>
          <w:spacing w:val="40"/>
        </w:rPr>
        <w:t> </w:t>
      </w:r>
      <w:r>
        <w:rPr/>
        <w:t>to</w:t>
      </w:r>
      <w:r>
        <w:rPr>
          <w:spacing w:val="40"/>
        </w:rPr>
        <w:t> </w:t>
      </w:r>
      <w:r>
        <w:rPr/>
        <w:t>not exceed</w:t>
      </w:r>
      <w:r>
        <w:rPr>
          <w:spacing w:val="40"/>
        </w:rPr>
        <w:t> </w:t>
      </w:r>
      <w:r>
        <w:rPr/>
        <w:t>a maturity</w:t>
      </w:r>
      <w:r>
        <w:rPr>
          <w:spacing w:val="40"/>
        </w:rPr>
        <w:t> </w:t>
      </w:r>
      <w:r>
        <w:rPr/>
        <w:t>of 18 months, except when the local government has adopted a written investment policy that was submitted to and reviewed by the Oregon Short-Term Fund Board.</w:t>
      </w:r>
      <w:r>
        <w:rPr>
          <w:spacing w:val="80"/>
        </w:rPr>
        <w:t> </w:t>
      </w:r>
      <w:r>
        <w:rPr/>
        <w:t>The District has not adopted a formal investment</w:t>
      </w:r>
      <w:r>
        <w:rPr>
          <w:spacing w:val="28"/>
        </w:rPr>
        <w:t> </w:t>
      </w:r>
      <w:r>
        <w:rPr/>
        <w:t>policy that explicitly limits</w:t>
      </w:r>
      <w:r>
        <w:rPr>
          <w:spacing w:val="-1"/>
        </w:rPr>
        <w:t> </w:t>
      </w:r>
      <w:r>
        <w:rPr/>
        <w:t>investment maturities as a means of managing</w:t>
      </w:r>
      <w:r>
        <w:rPr>
          <w:spacing w:val="-1"/>
        </w:rPr>
        <w:t> </w:t>
      </w:r>
      <w:r>
        <w:rPr/>
        <w:t>its exposure to fair value loss arising from increasing interest rates.</w:t>
      </w:r>
      <w:r>
        <w:rPr>
          <w:spacing w:val="40"/>
        </w:rPr>
        <w:t> </w:t>
      </w:r>
      <w:r>
        <w:rPr/>
        <w:t>At June 30, 2022 the District held no investments that have a maturity date.</w:t>
      </w:r>
    </w:p>
    <w:p>
      <w:pPr>
        <w:pStyle w:val="BodyText"/>
        <w:spacing w:before="43"/>
      </w:pPr>
    </w:p>
    <w:p>
      <w:pPr>
        <w:pStyle w:val="BodyText"/>
        <w:spacing w:before="1"/>
        <w:ind w:left="380"/>
      </w:pPr>
      <w:r>
        <w:rPr>
          <w:u w:val="thick"/>
        </w:rPr>
        <w:t>Concentrations</w:t>
      </w:r>
      <w:r>
        <w:rPr>
          <w:spacing w:val="-4"/>
          <w:u w:val="thick"/>
        </w:rPr>
        <w:t> </w:t>
      </w:r>
      <w:r>
        <w:rPr>
          <w:u w:val="thick"/>
        </w:rPr>
        <w:t>of Credit</w:t>
      </w:r>
      <w:r>
        <w:rPr>
          <w:spacing w:val="12"/>
          <w:u w:val="thick"/>
        </w:rPr>
        <w:t> </w:t>
      </w:r>
      <w:r>
        <w:rPr>
          <w:spacing w:val="-4"/>
          <w:u w:val="thick"/>
        </w:rPr>
        <w:t>Risk</w:t>
      </w:r>
    </w:p>
    <w:p>
      <w:pPr>
        <w:pStyle w:val="BodyText"/>
        <w:spacing w:line="276" w:lineRule="auto" w:before="172"/>
        <w:ind w:left="372" w:hanging="1"/>
      </w:pPr>
      <w:r>
        <w:rPr/>
        <w:t>The</w:t>
      </w:r>
      <w:r>
        <w:rPr>
          <w:spacing w:val="40"/>
        </w:rPr>
        <w:t> </w:t>
      </w:r>
      <w:r>
        <w:rPr/>
        <w:t>District</w:t>
      </w:r>
      <w:r>
        <w:rPr>
          <w:spacing w:val="40"/>
        </w:rPr>
        <w:t> </w:t>
      </w:r>
      <w:r>
        <w:rPr/>
        <w:t>has</w:t>
      </w:r>
      <w:r>
        <w:rPr>
          <w:spacing w:val="40"/>
        </w:rPr>
        <w:t> </w:t>
      </w:r>
      <w:r>
        <w:rPr/>
        <w:t>a</w:t>
      </w:r>
      <w:r>
        <w:rPr>
          <w:spacing w:val="40"/>
        </w:rPr>
        <w:t> </w:t>
      </w:r>
      <w:r>
        <w:rPr/>
        <w:t>concentration</w:t>
      </w:r>
      <w:r>
        <w:rPr>
          <w:spacing w:val="40"/>
        </w:rPr>
        <w:t> </w:t>
      </w:r>
      <w:r>
        <w:rPr/>
        <w:t>of</w:t>
      </w:r>
      <w:r>
        <w:rPr>
          <w:spacing w:val="40"/>
        </w:rPr>
        <w:t> </w:t>
      </w:r>
      <w:r>
        <w:rPr/>
        <w:t>investments</w:t>
      </w:r>
      <w:r>
        <w:rPr>
          <w:spacing w:val="40"/>
        </w:rPr>
        <w:t> </w:t>
      </w:r>
      <w:r>
        <w:rPr/>
        <w:t>consisting</w:t>
      </w:r>
      <w:r>
        <w:rPr>
          <w:spacing w:val="40"/>
        </w:rPr>
        <w:t> </w:t>
      </w:r>
      <w:r>
        <w:rPr/>
        <w:t>of</w:t>
      </w:r>
      <w:r>
        <w:rPr>
          <w:spacing w:val="70"/>
        </w:rPr>
        <w:t> </w:t>
      </w:r>
      <w:r>
        <w:rPr/>
        <w:t>amounts</w:t>
      </w:r>
      <w:r>
        <w:rPr>
          <w:spacing w:val="40"/>
        </w:rPr>
        <w:t> </w:t>
      </w:r>
      <w:r>
        <w:rPr/>
        <w:t>invested</w:t>
      </w:r>
      <w:r>
        <w:rPr>
          <w:spacing w:val="40"/>
        </w:rPr>
        <w:t> </w:t>
      </w:r>
      <w:r>
        <w:rPr/>
        <w:t>in</w:t>
      </w:r>
      <w:r>
        <w:rPr>
          <w:spacing w:val="36"/>
        </w:rPr>
        <w:t> </w:t>
      </w:r>
      <w:r>
        <w:rPr/>
        <w:t>the</w:t>
      </w:r>
      <w:r>
        <w:rPr>
          <w:spacing w:val="40"/>
        </w:rPr>
        <w:t> </w:t>
      </w:r>
      <w:r>
        <w:rPr/>
        <w:t>Local Government Investment Pool.</w:t>
      </w:r>
    </w:p>
    <w:p>
      <w:pPr>
        <w:pStyle w:val="BodyText"/>
        <w:spacing w:before="192"/>
      </w:pPr>
    </w:p>
    <w:p>
      <w:pPr>
        <w:pStyle w:val="Heading9"/>
        <w:numPr>
          <w:ilvl w:val="0"/>
          <w:numId w:val="5"/>
        </w:numPr>
        <w:tabs>
          <w:tab w:pos="273" w:val="left" w:leader="none"/>
        </w:tabs>
        <w:spacing w:line="240" w:lineRule="auto" w:before="0" w:after="0"/>
        <w:ind w:left="273" w:right="0" w:hanging="252"/>
        <w:jc w:val="left"/>
      </w:pPr>
      <w:r>
        <w:rPr>
          <w:spacing w:val="56"/>
          <w:w w:val="150"/>
          <w:u w:val="single"/>
        </w:rPr>
        <w:t> </w:t>
      </w:r>
      <w:r>
        <w:rPr>
          <w:w w:val="85"/>
          <w:u w:val="single"/>
        </w:rPr>
        <w:t>CAPITAL</w:t>
      </w:r>
      <w:r>
        <w:rPr>
          <w:spacing w:val="9"/>
          <w:u w:val="single"/>
        </w:rPr>
        <w:t> </w:t>
      </w:r>
      <w:r>
        <w:rPr>
          <w:spacing w:val="-2"/>
          <w:w w:val="95"/>
          <w:u w:val="single"/>
        </w:rPr>
        <w:t>ASSETS</w:t>
      </w:r>
      <w:r>
        <w:rPr>
          <w:spacing w:val="80"/>
          <w:u w:val="single"/>
        </w:rPr>
        <w:t> </w:t>
      </w:r>
    </w:p>
    <w:p>
      <w:pPr>
        <w:pStyle w:val="BodyText"/>
        <w:spacing w:before="197"/>
        <w:ind w:left="372"/>
      </w:pPr>
      <w:r>
        <w:rPr/>
        <w:t>The</w:t>
      </w:r>
      <w:r>
        <w:rPr>
          <w:spacing w:val="-16"/>
        </w:rPr>
        <w:t> </w:t>
      </w:r>
      <w:r>
        <w:rPr/>
        <w:t>changes</w:t>
      </w:r>
      <w:r>
        <w:rPr>
          <w:spacing w:val="-15"/>
        </w:rPr>
        <w:t> </w:t>
      </w:r>
      <w:r>
        <w:rPr/>
        <w:t>in</w:t>
      </w:r>
      <w:r>
        <w:rPr>
          <w:spacing w:val="-15"/>
        </w:rPr>
        <w:t> </w:t>
      </w:r>
      <w:r>
        <w:rPr/>
        <w:t>Capital</w:t>
      </w:r>
      <w:r>
        <w:rPr>
          <w:spacing w:val="-16"/>
        </w:rPr>
        <w:t> </w:t>
      </w:r>
      <w:r>
        <w:rPr/>
        <w:t>Assets</w:t>
      </w:r>
      <w:r>
        <w:rPr>
          <w:spacing w:val="-15"/>
        </w:rPr>
        <w:t> </w:t>
      </w:r>
      <w:r>
        <w:rPr/>
        <w:t>for</w:t>
      </w:r>
      <w:r>
        <w:rPr>
          <w:spacing w:val="-15"/>
        </w:rPr>
        <w:t> </w:t>
      </w:r>
      <w:r>
        <w:rPr/>
        <w:t>the</w:t>
      </w:r>
      <w:r>
        <w:rPr>
          <w:spacing w:val="-15"/>
        </w:rPr>
        <w:t> </w:t>
      </w:r>
      <w:r>
        <w:rPr/>
        <w:t>year</w:t>
      </w:r>
      <w:r>
        <w:rPr>
          <w:spacing w:val="-16"/>
        </w:rPr>
        <w:t> </w:t>
      </w:r>
      <w:r>
        <w:rPr/>
        <w:t>ended</w:t>
      </w:r>
      <w:r>
        <w:rPr>
          <w:spacing w:val="-15"/>
        </w:rPr>
        <w:t> </w:t>
      </w:r>
      <w:r>
        <w:rPr/>
        <w:t>June</w:t>
      </w:r>
      <w:r>
        <w:rPr>
          <w:spacing w:val="-15"/>
        </w:rPr>
        <w:t> </w:t>
      </w:r>
      <w:r>
        <w:rPr/>
        <w:t>30,</w:t>
      </w:r>
      <w:r>
        <w:rPr>
          <w:spacing w:val="-15"/>
        </w:rPr>
        <w:t> </w:t>
      </w:r>
      <w:r>
        <w:rPr/>
        <w:t>2022</w:t>
      </w:r>
      <w:r>
        <w:rPr>
          <w:spacing w:val="-15"/>
        </w:rPr>
        <w:t> </w:t>
      </w:r>
      <w:r>
        <w:rPr/>
        <w:t>is</w:t>
      </w:r>
      <w:r>
        <w:rPr>
          <w:spacing w:val="-15"/>
        </w:rPr>
        <w:t> </w:t>
      </w:r>
      <w:r>
        <w:rPr/>
        <w:t>as</w:t>
      </w:r>
      <w:r>
        <w:rPr>
          <w:spacing w:val="-16"/>
        </w:rPr>
        <w:t> </w:t>
      </w:r>
      <w:r>
        <w:rPr>
          <w:spacing w:val="-2"/>
        </w:rPr>
        <w:t>follows:</w:t>
      </w:r>
    </w:p>
    <w:p>
      <w:pPr>
        <w:pStyle w:val="Heading4"/>
        <w:tabs>
          <w:tab w:pos="8238" w:val="left" w:leader="none"/>
        </w:tabs>
        <w:spacing w:line="258" w:lineRule="exact" w:before="143"/>
        <w:ind w:left="3888"/>
        <w:rPr>
          <w:rFonts w:ascii="Courier New"/>
        </w:rPr>
      </w:pPr>
      <w:r>
        <w:rPr>
          <w:rFonts w:ascii="Courier New"/>
          <w:spacing w:val="-2"/>
        </w:rPr>
        <w:t>Balances</w:t>
      </w:r>
      <w:r>
        <w:rPr>
          <w:rFonts w:ascii="Courier New"/>
        </w:rPr>
        <w:tab/>
      </w:r>
      <w:r>
        <w:rPr>
          <w:rFonts w:ascii="Courier New"/>
          <w:spacing w:val="-2"/>
        </w:rPr>
        <w:t>Balances</w:t>
      </w:r>
    </w:p>
    <w:p>
      <w:pPr>
        <w:tabs>
          <w:tab w:pos="5329" w:val="left" w:leader="none"/>
        </w:tabs>
        <w:spacing w:line="258" w:lineRule="exact" w:before="0"/>
        <w:ind w:left="3885" w:right="0" w:firstLine="0"/>
        <w:jc w:val="left"/>
        <w:rPr>
          <w:rFonts w:ascii="Courier New"/>
          <w:sz w:val="21"/>
        </w:rPr>
      </w:pPr>
      <w:r>
        <w:rPr>
          <w:rFonts w:ascii="Courier New"/>
          <w:spacing w:val="-2"/>
          <w:sz w:val="21"/>
          <w:u w:val="single"/>
        </w:rPr>
        <w:t>06/30/21</w:t>
      </w:r>
      <w:r>
        <w:rPr>
          <w:rFonts w:ascii="Courier New"/>
          <w:sz w:val="21"/>
          <w:u w:val="single"/>
        </w:rPr>
        <w:tab/>
      </w:r>
      <w:r>
        <w:rPr>
          <w:rFonts w:ascii="Courier New"/>
          <w:spacing w:val="-6"/>
          <w:sz w:val="24"/>
          <w:u w:val="single"/>
        </w:rPr>
        <w:t>Additions</w:t>
      </w:r>
      <w:r>
        <w:rPr>
          <w:rFonts w:ascii="Courier New"/>
          <w:spacing w:val="55"/>
          <w:sz w:val="24"/>
          <w:u w:val="single"/>
        </w:rPr>
        <w:t> </w:t>
      </w:r>
      <w:r>
        <w:rPr>
          <w:rFonts w:ascii="Courier New"/>
          <w:spacing w:val="-6"/>
          <w:sz w:val="24"/>
          <w:u w:val="single"/>
        </w:rPr>
        <w:t>Deletions</w:t>
      </w:r>
      <w:r>
        <w:rPr>
          <w:rFonts w:ascii="Courier New"/>
          <w:spacing w:val="58"/>
          <w:sz w:val="24"/>
          <w:u w:val="single"/>
        </w:rPr>
        <w:t> </w:t>
      </w:r>
      <w:r>
        <w:rPr>
          <w:rFonts w:ascii="Courier New"/>
          <w:spacing w:val="-6"/>
          <w:sz w:val="21"/>
          <w:u w:val="single"/>
        </w:rPr>
        <w:t>06/30/22</w:t>
      </w:r>
      <w:r>
        <w:rPr>
          <w:rFonts w:ascii="Courier New"/>
          <w:sz w:val="21"/>
          <w:u w:val="single"/>
        </w:rPr>
        <w:t> </w:t>
      </w:r>
    </w:p>
    <w:p>
      <w:pPr>
        <w:pStyle w:val="Heading5"/>
        <w:tabs>
          <w:tab w:pos="3033" w:val="left" w:leader="none"/>
        </w:tabs>
        <w:spacing w:before="115"/>
        <w:rPr>
          <w:u w:val="none"/>
        </w:rPr>
      </w:pPr>
      <w:r>
        <w:rPr/>
        <mc:AlternateContent>
          <mc:Choice Requires="wps">
            <w:drawing>
              <wp:anchor distT="0" distB="0" distL="0" distR="0" allowOverlap="1" layoutInCell="1" locked="0" behindDoc="0" simplePos="0" relativeHeight="15736832">
                <wp:simplePos x="0" y="0"/>
                <wp:positionH relativeFrom="page">
                  <wp:posOffset>1021406</wp:posOffset>
                </wp:positionH>
                <wp:positionV relativeFrom="paragraph">
                  <wp:posOffset>223328</wp:posOffset>
                </wp:positionV>
                <wp:extent cx="5696585" cy="864869"/>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5696585" cy="86486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78"/>
                              <w:gridCol w:w="1570"/>
                              <w:gridCol w:w="1933"/>
                              <w:gridCol w:w="2070"/>
                            </w:tblGrid>
                            <w:tr>
                              <w:trPr>
                                <w:trHeight w:val="272" w:hRule="atLeast"/>
                              </w:trPr>
                              <w:tc>
                                <w:tcPr>
                                  <w:tcW w:w="3278" w:type="dxa"/>
                                </w:tcPr>
                                <w:p>
                                  <w:pPr>
                                    <w:pStyle w:val="TableParagraph"/>
                                    <w:spacing w:line="252" w:lineRule="exact"/>
                                    <w:ind w:left="50"/>
                                    <w:rPr>
                                      <w:sz w:val="24"/>
                                    </w:rPr>
                                  </w:pPr>
                                  <w:r>
                                    <w:rPr>
                                      <w:spacing w:val="-4"/>
                                      <w:sz w:val="24"/>
                                    </w:rPr>
                                    <w:t>Land</w:t>
                                  </w:r>
                                </w:p>
                              </w:tc>
                              <w:tc>
                                <w:tcPr>
                                  <w:tcW w:w="1570" w:type="dxa"/>
                                </w:tcPr>
                                <w:p>
                                  <w:pPr>
                                    <w:pStyle w:val="TableParagraph"/>
                                    <w:spacing w:line="238" w:lineRule="exact" w:before="14"/>
                                    <w:ind w:left="89"/>
                                    <w:rPr>
                                      <w:sz w:val="21"/>
                                    </w:rPr>
                                  </w:pPr>
                                  <w:r>
                                    <w:rPr>
                                      <w:rFonts w:ascii="Arial"/>
                                      <w:w w:val="105"/>
                                      <w:sz w:val="19"/>
                                    </w:rPr>
                                    <w:t>$</w:t>
                                  </w:r>
                                  <w:r>
                                    <w:rPr>
                                      <w:rFonts w:ascii="Arial"/>
                                      <w:spacing w:val="57"/>
                                      <w:w w:val="150"/>
                                      <w:sz w:val="19"/>
                                    </w:rPr>
                                    <w:t> </w:t>
                                  </w:r>
                                  <w:r>
                                    <w:rPr>
                                      <w:spacing w:val="-2"/>
                                      <w:w w:val="105"/>
                                      <w:sz w:val="21"/>
                                    </w:rPr>
                                    <w:t>22,000</w:t>
                                  </w:r>
                                </w:p>
                              </w:tc>
                              <w:tc>
                                <w:tcPr>
                                  <w:tcW w:w="4003" w:type="dxa"/>
                                  <w:gridSpan w:val="2"/>
                                </w:tcPr>
                                <w:p>
                                  <w:pPr>
                                    <w:pStyle w:val="TableParagraph"/>
                                    <w:spacing w:before="11"/>
                                    <w:ind w:right="95"/>
                                    <w:jc w:val="right"/>
                                    <w:rPr>
                                      <w:sz w:val="21"/>
                                    </w:rPr>
                                  </w:pPr>
                                  <w:r>
                                    <w:rPr>
                                      <w:rFonts w:ascii="Arial"/>
                                      <w:w w:val="105"/>
                                      <w:sz w:val="19"/>
                                    </w:rPr>
                                    <w:t>$</w:t>
                                  </w:r>
                                  <w:r>
                                    <w:rPr>
                                      <w:rFonts w:ascii="Arial"/>
                                      <w:spacing w:val="60"/>
                                      <w:w w:val="150"/>
                                      <w:sz w:val="19"/>
                                    </w:rPr>
                                    <w:t> </w:t>
                                  </w:r>
                                  <w:r>
                                    <w:rPr>
                                      <w:spacing w:val="-2"/>
                                      <w:w w:val="105"/>
                                      <w:sz w:val="21"/>
                                    </w:rPr>
                                    <w:t>22,000</w:t>
                                  </w:r>
                                </w:p>
                              </w:tc>
                            </w:tr>
                            <w:tr>
                              <w:trPr>
                                <w:trHeight w:val="593" w:hRule="atLeast"/>
                              </w:trPr>
                              <w:tc>
                                <w:tcPr>
                                  <w:tcW w:w="3278" w:type="dxa"/>
                                </w:tcPr>
                                <w:p>
                                  <w:pPr>
                                    <w:pStyle w:val="TableParagraph"/>
                                    <w:spacing w:line="242" w:lineRule="exact" w:before="104"/>
                                    <w:ind w:left="-42"/>
                                    <w:rPr>
                                      <w:b/>
                                      <w:sz w:val="23"/>
                                    </w:rPr>
                                  </w:pPr>
                                  <w:r>
                                    <w:rPr>
                                      <w:b/>
                                      <w:spacing w:val="-4"/>
                                      <w:sz w:val="23"/>
                                      <w:u w:val="thick"/>
                                    </w:rPr>
                                    <w:t>e;ereciable</w:t>
                                  </w:r>
                                  <w:r>
                                    <w:rPr>
                                      <w:b/>
                                      <w:spacing w:val="80"/>
                                      <w:w w:val="150"/>
                                      <w:sz w:val="23"/>
                                      <w:u w:val="thick"/>
                                    </w:rPr>
                                    <w:t> </w:t>
                                  </w:r>
                                </w:p>
                                <w:p>
                                  <w:pPr>
                                    <w:pStyle w:val="TableParagraph"/>
                                    <w:spacing w:line="228" w:lineRule="exact"/>
                                    <w:ind w:left="58"/>
                                    <w:rPr>
                                      <w:position w:val="1"/>
                                      <w:sz w:val="24"/>
                                    </w:rPr>
                                  </w:pPr>
                                  <w:r>
                                    <w:rPr>
                                      <w:spacing w:val="-8"/>
                                      <w:sz w:val="24"/>
                                    </w:rPr>
                                    <w:t>Buildings</w:t>
                                  </w:r>
                                  <w:r>
                                    <w:rPr>
                                      <w:spacing w:val="-28"/>
                                      <w:sz w:val="24"/>
                                    </w:rPr>
                                    <w:t> </w:t>
                                  </w:r>
                                  <w:r>
                                    <w:rPr>
                                      <w:spacing w:val="-8"/>
                                      <w:sz w:val="21"/>
                                    </w:rPr>
                                    <w:t>&amp;</w:t>
                                  </w:r>
                                  <w:r>
                                    <w:rPr>
                                      <w:spacing w:val="-18"/>
                                      <w:sz w:val="21"/>
                                    </w:rPr>
                                    <w:t> </w:t>
                                  </w:r>
                                  <w:r>
                                    <w:rPr>
                                      <w:spacing w:val="-9"/>
                                      <w:position w:val="1"/>
                                      <w:sz w:val="24"/>
                                    </w:rPr>
                                    <w:t>improvements</w:t>
                                  </w:r>
                                </w:p>
                              </w:tc>
                              <w:tc>
                                <w:tcPr>
                                  <w:tcW w:w="1570" w:type="dxa"/>
                                </w:tcPr>
                                <w:p>
                                  <w:pPr>
                                    <w:pStyle w:val="TableParagraph"/>
                                    <w:spacing w:before="113"/>
                                    <w:rPr>
                                      <w:rFonts w:ascii="Arial"/>
                                      <w:sz w:val="21"/>
                                    </w:rPr>
                                  </w:pPr>
                                </w:p>
                                <w:p>
                                  <w:pPr>
                                    <w:pStyle w:val="TableParagraph"/>
                                    <w:spacing w:line="219" w:lineRule="exact"/>
                                    <w:ind w:left="213"/>
                                    <w:rPr>
                                      <w:sz w:val="21"/>
                                    </w:rPr>
                                  </w:pPr>
                                  <w:r>
                                    <w:rPr>
                                      <w:spacing w:val="-2"/>
                                      <w:w w:val="105"/>
                                      <w:sz w:val="21"/>
                                    </w:rPr>
                                    <w:t>164,594</w:t>
                                  </w:r>
                                </w:p>
                              </w:tc>
                              <w:tc>
                                <w:tcPr>
                                  <w:tcW w:w="1933" w:type="dxa"/>
                                </w:tcPr>
                                <w:p>
                                  <w:pPr>
                                    <w:pStyle w:val="TableParagraph"/>
                                    <w:rPr>
                                      <w:rFonts w:ascii="Times New Roman"/>
                                      <w:sz w:val="22"/>
                                    </w:rPr>
                                  </w:pPr>
                                </w:p>
                              </w:tc>
                              <w:tc>
                                <w:tcPr>
                                  <w:tcW w:w="2070" w:type="dxa"/>
                                </w:tcPr>
                                <w:p>
                                  <w:pPr>
                                    <w:pStyle w:val="TableParagraph"/>
                                    <w:spacing w:before="106"/>
                                    <w:rPr>
                                      <w:rFonts w:ascii="Arial"/>
                                      <w:sz w:val="21"/>
                                    </w:rPr>
                                  </w:pPr>
                                </w:p>
                                <w:p>
                                  <w:pPr>
                                    <w:pStyle w:val="TableParagraph"/>
                                    <w:spacing w:line="226" w:lineRule="exact"/>
                                    <w:ind w:right="98"/>
                                    <w:jc w:val="right"/>
                                    <w:rPr>
                                      <w:sz w:val="21"/>
                                    </w:rPr>
                                  </w:pPr>
                                  <w:r>
                                    <w:rPr>
                                      <w:spacing w:val="-2"/>
                                      <w:w w:val="105"/>
                                      <w:sz w:val="21"/>
                                    </w:rPr>
                                    <w:t>164,594</w:t>
                                  </w:r>
                                </w:p>
                              </w:tc>
                            </w:tr>
                            <w:tr>
                              <w:trPr>
                                <w:trHeight w:val="241" w:hRule="atLeast"/>
                              </w:trPr>
                              <w:tc>
                                <w:tcPr>
                                  <w:tcW w:w="3278" w:type="dxa"/>
                                </w:tcPr>
                                <w:p>
                                  <w:pPr>
                                    <w:pStyle w:val="TableParagraph"/>
                                    <w:spacing w:line="221" w:lineRule="exact"/>
                                    <w:ind w:left="58"/>
                                    <w:rPr>
                                      <w:sz w:val="24"/>
                                    </w:rPr>
                                  </w:pPr>
                                  <w:r>
                                    <w:rPr>
                                      <w:spacing w:val="-2"/>
                                      <w:sz w:val="24"/>
                                    </w:rPr>
                                    <w:t>Equipment</w:t>
                                  </w:r>
                                </w:p>
                              </w:tc>
                              <w:tc>
                                <w:tcPr>
                                  <w:tcW w:w="1570" w:type="dxa"/>
                                </w:tcPr>
                                <w:p>
                                  <w:pPr>
                                    <w:pStyle w:val="TableParagraph"/>
                                    <w:spacing w:line="219" w:lineRule="exact" w:before="2"/>
                                    <w:ind w:left="213"/>
                                    <w:rPr>
                                      <w:sz w:val="21"/>
                                    </w:rPr>
                                  </w:pPr>
                                  <w:r>
                                    <w:rPr>
                                      <w:spacing w:val="-2"/>
                                      <w:w w:val="105"/>
                                      <w:sz w:val="21"/>
                                    </w:rPr>
                                    <w:t>137,125</w:t>
                                  </w:r>
                                </w:p>
                              </w:tc>
                              <w:tc>
                                <w:tcPr>
                                  <w:tcW w:w="1933" w:type="dxa"/>
                                </w:tcPr>
                                <w:p>
                                  <w:pPr>
                                    <w:pStyle w:val="TableParagraph"/>
                                    <w:rPr>
                                      <w:rFonts w:ascii="Times New Roman"/>
                                      <w:sz w:val="16"/>
                                    </w:rPr>
                                  </w:pPr>
                                </w:p>
                              </w:tc>
                              <w:tc>
                                <w:tcPr>
                                  <w:tcW w:w="2070" w:type="dxa"/>
                                </w:tcPr>
                                <w:p>
                                  <w:pPr>
                                    <w:pStyle w:val="TableParagraph"/>
                                    <w:spacing w:line="221" w:lineRule="exact"/>
                                    <w:ind w:right="89"/>
                                    <w:jc w:val="right"/>
                                    <w:rPr>
                                      <w:sz w:val="21"/>
                                    </w:rPr>
                                  </w:pPr>
                                  <w:r>
                                    <w:rPr>
                                      <w:spacing w:val="-2"/>
                                      <w:w w:val="105"/>
                                      <w:sz w:val="21"/>
                                    </w:rPr>
                                    <w:t>137,125</w:t>
                                  </w:r>
                                </w:p>
                              </w:tc>
                            </w:tr>
                            <w:tr>
                              <w:trPr>
                                <w:trHeight w:val="256" w:hRule="atLeast"/>
                              </w:trPr>
                              <w:tc>
                                <w:tcPr>
                                  <w:tcW w:w="3278" w:type="dxa"/>
                                </w:tcPr>
                                <w:p>
                                  <w:pPr>
                                    <w:pStyle w:val="TableParagraph"/>
                                    <w:spacing w:line="237" w:lineRule="exact"/>
                                    <w:ind w:left="58"/>
                                    <w:rPr>
                                      <w:sz w:val="24"/>
                                    </w:rPr>
                                  </w:pPr>
                                  <w:r>
                                    <w:rPr>
                                      <w:spacing w:val="-2"/>
                                      <w:sz w:val="24"/>
                                    </w:rPr>
                                    <w:t>Books</w:t>
                                  </w:r>
                                </w:p>
                              </w:tc>
                              <w:tc>
                                <w:tcPr>
                                  <w:tcW w:w="1570" w:type="dxa"/>
                                </w:tcPr>
                                <w:p>
                                  <w:pPr>
                                    <w:pStyle w:val="TableParagraph"/>
                                    <w:spacing w:line="234" w:lineRule="exact" w:before="2"/>
                                    <w:ind w:left="85"/>
                                    <w:rPr>
                                      <w:sz w:val="21"/>
                                    </w:rPr>
                                  </w:pPr>
                                  <w:r>
                                    <w:rPr>
                                      <w:spacing w:val="-9"/>
                                      <w:w w:val="105"/>
                                      <w:sz w:val="21"/>
                                      <w:u w:val="single"/>
                                    </w:rPr>
                                    <w:t> </w:t>
                                  </w:r>
                                  <w:r>
                                    <w:rPr>
                                      <w:spacing w:val="-2"/>
                                      <w:w w:val="105"/>
                                      <w:sz w:val="21"/>
                                      <w:u w:val="single"/>
                                    </w:rPr>
                                    <w:t>341,960</w:t>
                                  </w:r>
                                  <w:r>
                                    <w:rPr>
                                      <w:spacing w:val="80"/>
                                      <w:w w:val="105"/>
                                      <w:sz w:val="21"/>
                                      <w:u w:val="single"/>
                                    </w:rPr>
                                    <w:t> </w:t>
                                  </w:r>
                                </w:p>
                              </w:tc>
                              <w:tc>
                                <w:tcPr>
                                  <w:tcW w:w="1933" w:type="dxa"/>
                                </w:tcPr>
                                <w:p>
                                  <w:pPr>
                                    <w:pStyle w:val="TableParagraph"/>
                                    <w:spacing w:line="237" w:lineRule="exact"/>
                                    <w:ind w:left="213"/>
                                    <w:rPr>
                                      <w:sz w:val="21"/>
                                    </w:rPr>
                                  </w:pPr>
                                  <w:r>
                                    <w:rPr>
                                      <w:spacing w:val="-2"/>
                                      <w:w w:val="105"/>
                                      <w:sz w:val="21"/>
                                    </w:rPr>
                                    <w:t>20,521</w:t>
                                  </w:r>
                                </w:p>
                              </w:tc>
                              <w:tc>
                                <w:tcPr>
                                  <w:tcW w:w="2070" w:type="dxa"/>
                                </w:tcPr>
                                <w:p>
                                  <w:pPr>
                                    <w:pStyle w:val="TableParagraph"/>
                                    <w:spacing w:line="233" w:lineRule="exact"/>
                                    <w:ind w:right="93"/>
                                    <w:jc w:val="right"/>
                                    <w:rPr>
                                      <w:sz w:val="21"/>
                                    </w:rPr>
                                  </w:pPr>
                                  <w:r>
                                    <w:rPr>
                                      <w:spacing w:val="-2"/>
                                      <w:w w:val="105"/>
                                      <w:sz w:val="21"/>
                                    </w:rPr>
                                    <w:t>362,481</w:t>
                                  </w:r>
                                </w:p>
                              </w:tc>
                            </w:tr>
                          </w:tbl>
                          <w:p>
                            <w:pPr>
                              <w:pStyle w:val="BodyText"/>
                            </w:pPr>
                          </w:p>
                        </w:txbxContent>
                      </wps:txbx>
                      <wps:bodyPr wrap="square" lIns="0" tIns="0" rIns="0" bIns="0" rtlCol="0">
                        <a:noAutofit/>
                      </wps:bodyPr>
                    </wps:wsp>
                  </a:graphicData>
                </a:graphic>
              </wp:anchor>
            </w:drawing>
          </mc:Choice>
          <mc:Fallback>
            <w:pict>
              <v:shape style="position:absolute;margin-left:80.42569pt;margin-top:17.584908pt;width:448.55pt;height:68.1pt;mso-position-horizontal-relative:page;mso-position-vertical-relative:paragraph;z-index:15736832" type="#_x0000_t202" id="docshape3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78"/>
                        <w:gridCol w:w="1570"/>
                        <w:gridCol w:w="1933"/>
                        <w:gridCol w:w="2070"/>
                      </w:tblGrid>
                      <w:tr>
                        <w:trPr>
                          <w:trHeight w:val="272" w:hRule="atLeast"/>
                        </w:trPr>
                        <w:tc>
                          <w:tcPr>
                            <w:tcW w:w="3278" w:type="dxa"/>
                          </w:tcPr>
                          <w:p>
                            <w:pPr>
                              <w:pStyle w:val="TableParagraph"/>
                              <w:spacing w:line="252" w:lineRule="exact"/>
                              <w:ind w:left="50"/>
                              <w:rPr>
                                <w:sz w:val="24"/>
                              </w:rPr>
                            </w:pPr>
                            <w:r>
                              <w:rPr>
                                <w:spacing w:val="-4"/>
                                <w:sz w:val="24"/>
                              </w:rPr>
                              <w:t>Land</w:t>
                            </w:r>
                          </w:p>
                        </w:tc>
                        <w:tc>
                          <w:tcPr>
                            <w:tcW w:w="1570" w:type="dxa"/>
                          </w:tcPr>
                          <w:p>
                            <w:pPr>
                              <w:pStyle w:val="TableParagraph"/>
                              <w:spacing w:line="238" w:lineRule="exact" w:before="14"/>
                              <w:ind w:left="89"/>
                              <w:rPr>
                                <w:sz w:val="21"/>
                              </w:rPr>
                            </w:pPr>
                            <w:r>
                              <w:rPr>
                                <w:rFonts w:ascii="Arial"/>
                                <w:w w:val="105"/>
                                <w:sz w:val="19"/>
                              </w:rPr>
                              <w:t>$</w:t>
                            </w:r>
                            <w:r>
                              <w:rPr>
                                <w:rFonts w:ascii="Arial"/>
                                <w:spacing w:val="57"/>
                                <w:w w:val="150"/>
                                <w:sz w:val="19"/>
                              </w:rPr>
                              <w:t> </w:t>
                            </w:r>
                            <w:r>
                              <w:rPr>
                                <w:spacing w:val="-2"/>
                                <w:w w:val="105"/>
                                <w:sz w:val="21"/>
                              </w:rPr>
                              <w:t>22,000</w:t>
                            </w:r>
                          </w:p>
                        </w:tc>
                        <w:tc>
                          <w:tcPr>
                            <w:tcW w:w="4003" w:type="dxa"/>
                            <w:gridSpan w:val="2"/>
                          </w:tcPr>
                          <w:p>
                            <w:pPr>
                              <w:pStyle w:val="TableParagraph"/>
                              <w:spacing w:before="11"/>
                              <w:ind w:right="95"/>
                              <w:jc w:val="right"/>
                              <w:rPr>
                                <w:sz w:val="21"/>
                              </w:rPr>
                            </w:pPr>
                            <w:r>
                              <w:rPr>
                                <w:rFonts w:ascii="Arial"/>
                                <w:w w:val="105"/>
                                <w:sz w:val="19"/>
                              </w:rPr>
                              <w:t>$</w:t>
                            </w:r>
                            <w:r>
                              <w:rPr>
                                <w:rFonts w:ascii="Arial"/>
                                <w:spacing w:val="60"/>
                                <w:w w:val="150"/>
                                <w:sz w:val="19"/>
                              </w:rPr>
                              <w:t> </w:t>
                            </w:r>
                            <w:r>
                              <w:rPr>
                                <w:spacing w:val="-2"/>
                                <w:w w:val="105"/>
                                <w:sz w:val="21"/>
                              </w:rPr>
                              <w:t>22,000</w:t>
                            </w:r>
                          </w:p>
                        </w:tc>
                      </w:tr>
                      <w:tr>
                        <w:trPr>
                          <w:trHeight w:val="593" w:hRule="atLeast"/>
                        </w:trPr>
                        <w:tc>
                          <w:tcPr>
                            <w:tcW w:w="3278" w:type="dxa"/>
                          </w:tcPr>
                          <w:p>
                            <w:pPr>
                              <w:pStyle w:val="TableParagraph"/>
                              <w:spacing w:line="242" w:lineRule="exact" w:before="104"/>
                              <w:ind w:left="-42"/>
                              <w:rPr>
                                <w:b/>
                                <w:sz w:val="23"/>
                              </w:rPr>
                            </w:pPr>
                            <w:r>
                              <w:rPr>
                                <w:b/>
                                <w:spacing w:val="-4"/>
                                <w:sz w:val="23"/>
                                <w:u w:val="thick"/>
                              </w:rPr>
                              <w:t>e;ereciable</w:t>
                            </w:r>
                            <w:r>
                              <w:rPr>
                                <w:b/>
                                <w:spacing w:val="80"/>
                                <w:w w:val="150"/>
                                <w:sz w:val="23"/>
                                <w:u w:val="thick"/>
                              </w:rPr>
                              <w:t> </w:t>
                            </w:r>
                          </w:p>
                          <w:p>
                            <w:pPr>
                              <w:pStyle w:val="TableParagraph"/>
                              <w:spacing w:line="228" w:lineRule="exact"/>
                              <w:ind w:left="58"/>
                              <w:rPr>
                                <w:position w:val="1"/>
                                <w:sz w:val="24"/>
                              </w:rPr>
                            </w:pPr>
                            <w:r>
                              <w:rPr>
                                <w:spacing w:val="-8"/>
                                <w:sz w:val="24"/>
                              </w:rPr>
                              <w:t>Buildings</w:t>
                            </w:r>
                            <w:r>
                              <w:rPr>
                                <w:spacing w:val="-28"/>
                                <w:sz w:val="24"/>
                              </w:rPr>
                              <w:t> </w:t>
                            </w:r>
                            <w:r>
                              <w:rPr>
                                <w:spacing w:val="-8"/>
                                <w:sz w:val="21"/>
                              </w:rPr>
                              <w:t>&amp;</w:t>
                            </w:r>
                            <w:r>
                              <w:rPr>
                                <w:spacing w:val="-18"/>
                                <w:sz w:val="21"/>
                              </w:rPr>
                              <w:t> </w:t>
                            </w:r>
                            <w:r>
                              <w:rPr>
                                <w:spacing w:val="-9"/>
                                <w:position w:val="1"/>
                                <w:sz w:val="24"/>
                              </w:rPr>
                              <w:t>improvements</w:t>
                            </w:r>
                          </w:p>
                        </w:tc>
                        <w:tc>
                          <w:tcPr>
                            <w:tcW w:w="1570" w:type="dxa"/>
                          </w:tcPr>
                          <w:p>
                            <w:pPr>
                              <w:pStyle w:val="TableParagraph"/>
                              <w:spacing w:before="113"/>
                              <w:rPr>
                                <w:rFonts w:ascii="Arial"/>
                                <w:sz w:val="21"/>
                              </w:rPr>
                            </w:pPr>
                          </w:p>
                          <w:p>
                            <w:pPr>
                              <w:pStyle w:val="TableParagraph"/>
                              <w:spacing w:line="219" w:lineRule="exact"/>
                              <w:ind w:left="213"/>
                              <w:rPr>
                                <w:sz w:val="21"/>
                              </w:rPr>
                            </w:pPr>
                            <w:r>
                              <w:rPr>
                                <w:spacing w:val="-2"/>
                                <w:w w:val="105"/>
                                <w:sz w:val="21"/>
                              </w:rPr>
                              <w:t>164,594</w:t>
                            </w:r>
                          </w:p>
                        </w:tc>
                        <w:tc>
                          <w:tcPr>
                            <w:tcW w:w="1933" w:type="dxa"/>
                          </w:tcPr>
                          <w:p>
                            <w:pPr>
                              <w:pStyle w:val="TableParagraph"/>
                              <w:rPr>
                                <w:rFonts w:ascii="Times New Roman"/>
                                <w:sz w:val="22"/>
                              </w:rPr>
                            </w:pPr>
                          </w:p>
                        </w:tc>
                        <w:tc>
                          <w:tcPr>
                            <w:tcW w:w="2070" w:type="dxa"/>
                          </w:tcPr>
                          <w:p>
                            <w:pPr>
                              <w:pStyle w:val="TableParagraph"/>
                              <w:spacing w:before="106"/>
                              <w:rPr>
                                <w:rFonts w:ascii="Arial"/>
                                <w:sz w:val="21"/>
                              </w:rPr>
                            </w:pPr>
                          </w:p>
                          <w:p>
                            <w:pPr>
                              <w:pStyle w:val="TableParagraph"/>
                              <w:spacing w:line="226" w:lineRule="exact"/>
                              <w:ind w:right="98"/>
                              <w:jc w:val="right"/>
                              <w:rPr>
                                <w:sz w:val="21"/>
                              </w:rPr>
                            </w:pPr>
                            <w:r>
                              <w:rPr>
                                <w:spacing w:val="-2"/>
                                <w:w w:val="105"/>
                                <w:sz w:val="21"/>
                              </w:rPr>
                              <w:t>164,594</w:t>
                            </w:r>
                          </w:p>
                        </w:tc>
                      </w:tr>
                      <w:tr>
                        <w:trPr>
                          <w:trHeight w:val="241" w:hRule="atLeast"/>
                        </w:trPr>
                        <w:tc>
                          <w:tcPr>
                            <w:tcW w:w="3278" w:type="dxa"/>
                          </w:tcPr>
                          <w:p>
                            <w:pPr>
                              <w:pStyle w:val="TableParagraph"/>
                              <w:spacing w:line="221" w:lineRule="exact"/>
                              <w:ind w:left="58"/>
                              <w:rPr>
                                <w:sz w:val="24"/>
                              </w:rPr>
                            </w:pPr>
                            <w:r>
                              <w:rPr>
                                <w:spacing w:val="-2"/>
                                <w:sz w:val="24"/>
                              </w:rPr>
                              <w:t>Equipment</w:t>
                            </w:r>
                          </w:p>
                        </w:tc>
                        <w:tc>
                          <w:tcPr>
                            <w:tcW w:w="1570" w:type="dxa"/>
                          </w:tcPr>
                          <w:p>
                            <w:pPr>
                              <w:pStyle w:val="TableParagraph"/>
                              <w:spacing w:line="219" w:lineRule="exact" w:before="2"/>
                              <w:ind w:left="213"/>
                              <w:rPr>
                                <w:sz w:val="21"/>
                              </w:rPr>
                            </w:pPr>
                            <w:r>
                              <w:rPr>
                                <w:spacing w:val="-2"/>
                                <w:w w:val="105"/>
                                <w:sz w:val="21"/>
                              </w:rPr>
                              <w:t>137,125</w:t>
                            </w:r>
                          </w:p>
                        </w:tc>
                        <w:tc>
                          <w:tcPr>
                            <w:tcW w:w="1933" w:type="dxa"/>
                          </w:tcPr>
                          <w:p>
                            <w:pPr>
                              <w:pStyle w:val="TableParagraph"/>
                              <w:rPr>
                                <w:rFonts w:ascii="Times New Roman"/>
                                <w:sz w:val="16"/>
                              </w:rPr>
                            </w:pPr>
                          </w:p>
                        </w:tc>
                        <w:tc>
                          <w:tcPr>
                            <w:tcW w:w="2070" w:type="dxa"/>
                          </w:tcPr>
                          <w:p>
                            <w:pPr>
                              <w:pStyle w:val="TableParagraph"/>
                              <w:spacing w:line="221" w:lineRule="exact"/>
                              <w:ind w:right="89"/>
                              <w:jc w:val="right"/>
                              <w:rPr>
                                <w:sz w:val="21"/>
                              </w:rPr>
                            </w:pPr>
                            <w:r>
                              <w:rPr>
                                <w:spacing w:val="-2"/>
                                <w:w w:val="105"/>
                                <w:sz w:val="21"/>
                              </w:rPr>
                              <w:t>137,125</w:t>
                            </w:r>
                          </w:p>
                        </w:tc>
                      </w:tr>
                      <w:tr>
                        <w:trPr>
                          <w:trHeight w:val="256" w:hRule="atLeast"/>
                        </w:trPr>
                        <w:tc>
                          <w:tcPr>
                            <w:tcW w:w="3278" w:type="dxa"/>
                          </w:tcPr>
                          <w:p>
                            <w:pPr>
                              <w:pStyle w:val="TableParagraph"/>
                              <w:spacing w:line="237" w:lineRule="exact"/>
                              <w:ind w:left="58"/>
                              <w:rPr>
                                <w:sz w:val="24"/>
                              </w:rPr>
                            </w:pPr>
                            <w:r>
                              <w:rPr>
                                <w:spacing w:val="-2"/>
                                <w:sz w:val="24"/>
                              </w:rPr>
                              <w:t>Books</w:t>
                            </w:r>
                          </w:p>
                        </w:tc>
                        <w:tc>
                          <w:tcPr>
                            <w:tcW w:w="1570" w:type="dxa"/>
                          </w:tcPr>
                          <w:p>
                            <w:pPr>
                              <w:pStyle w:val="TableParagraph"/>
                              <w:spacing w:line="234" w:lineRule="exact" w:before="2"/>
                              <w:ind w:left="85"/>
                              <w:rPr>
                                <w:sz w:val="21"/>
                              </w:rPr>
                            </w:pPr>
                            <w:r>
                              <w:rPr>
                                <w:spacing w:val="-9"/>
                                <w:w w:val="105"/>
                                <w:sz w:val="21"/>
                                <w:u w:val="single"/>
                              </w:rPr>
                              <w:t> </w:t>
                            </w:r>
                            <w:r>
                              <w:rPr>
                                <w:spacing w:val="-2"/>
                                <w:w w:val="105"/>
                                <w:sz w:val="21"/>
                                <w:u w:val="single"/>
                              </w:rPr>
                              <w:t>341,960</w:t>
                            </w:r>
                            <w:r>
                              <w:rPr>
                                <w:spacing w:val="80"/>
                                <w:w w:val="105"/>
                                <w:sz w:val="21"/>
                                <w:u w:val="single"/>
                              </w:rPr>
                              <w:t> </w:t>
                            </w:r>
                          </w:p>
                        </w:tc>
                        <w:tc>
                          <w:tcPr>
                            <w:tcW w:w="1933" w:type="dxa"/>
                          </w:tcPr>
                          <w:p>
                            <w:pPr>
                              <w:pStyle w:val="TableParagraph"/>
                              <w:spacing w:line="237" w:lineRule="exact"/>
                              <w:ind w:left="213"/>
                              <w:rPr>
                                <w:sz w:val="21"/>
                              </w:rPr>
                            </w:pPr>
                            <w:r>
                              <w:rPr>
                                <w:spacing w:val="-2"/>
                                <w:w w:val="105"/>
                                <w:sz w:val="21"/>
                              </w:rPr>
                              <w:t>20,521</w:t>
                            </w:r>
                          </w:p>
                        </w:tc>
                        <w:tc>
                          <w:tcPr>
                            <w:tcW w:w="2070" w:type="dxa"/>
                          </w:tcPr>
                          <w:p>
                            <w:pPr>
                              <w:pStyle w:val="TableParagraph"/>
                              <w:spacing w:line="233" w:lineRule="exact"/>
                              <w:ind w:right="93"/>
                              <w:jc w:val="right"/>
                              <w:rPr>
                                <w:sz w:val="21"/>
                              </w:rPr>
                            </w:pPr>
                            <w:r>
                              <w:rPr>
                                <w:spacing w:val="-2"/>
                                <w:w w:val="105"/>
                                <w:sz w:val="21"/>
                              </w:rPr>
                              <w:t>362,481</w:t>
                            </w:r>
                          </w:p>
                        </w:tc>
                      </w:tr>
                    </w:tbl>
                    <w:p>
                      <w:pPr>
                        <w:pStyle w:val="BodyText"/>
                      </w:pPr>
                    </w:p>
                  </w:txbxContent>
                </v:textbox>
                <w10:wrap type="none"/>
              </v:shape>
            </w:pict>
          </mc:Fallback>
        </mc:AlternateContent>
      </w:r>
      <w:r>
        <w:rPr>
          <w:spacing w:val="-39"/>
          <w:u w:val="single"/>
        </w:rPr>
        <w:t> </w:t>
      </w:r>
      <w:r>
        <w:rPr>
          <w:spacing w:val="-2"/>
          <w:u w:val="single"/>
        </w:rPr>
        <w:t>Nonde;ereciable</w:t>
      </w:r>
      <w:r>
        <w:rPr>
          <w:u w:val="single"/>
        </w:rPr>
        <w:tab/>
      </w:r>
    </w:p>
    <w:p>
      <w:pPr>
        <w:pStyle w:val="BodyText"/>
        <w:spacing w:before="91"/>
        <w:rPr>
          <w:rFonts w:ascii="Courier New"/>
          <w:b/>
          <w:sz w:val="23"/>
        </w:rPr>
      </w:pPr>
    </w:p>
    <w:p>
      <w:pPr>
        <w:spacing w:before="0"/>
        <w:ind w:left="276" w:right="0" w:firstLine="0"/>
        <w:jc w:val="left"/>
        <w:rPr>
          <w:rFonts w:ascii="Courier New"/>
          <w:b/>
          <w:sz w:val="23"/>
        </w:rPr>
      </w:pPr>
      <w:r>
        <w:rPr>
          <w:rFonts w:ascii="Courier New"/>
          <w:b/>
          <w:spacing w:val="-34"/>
          <w:w w:val="95"/>
          <w:sz w:val="23"/>
          <w:u w:val="thick"/>
        </w:rPr>
        <w:t> </w:t>
      </w:r>
      <w:r>
        <w:rPr>
          <w:rFonts w:ascii="Courier New"/>
          <w:b/>
          <w:spacing w:val="-12"/>
          <w:w w:val="95"/>
          <w:sz w:val="23"/>
          <w:u w:val="thick"/>
        </w:rPr>
        <w:t>D</w:t>
      </w:r>
    </w:p>
    <w:p>
      <w:pPr>
        <w:pStyle w:val="BodyText"/>
        <w:rPr>
          <w:rFonts w:ascii="Courier New"/>
          <w:b/>
          <w:sz w:val="20"/>
        </w:rPr>
      </w:pPr>
    </w:p>
    <w:p>
      <w:pPr>
        <w:pStyle w:val="BodyText"/>
        <w:rPr>
          <w:rFonts w:ascii="Courier New"/>
          <w:b/>
          <w:sz w:val="20"/>
        </w:rPr>
      </w:pPr>
    </w:p>
    <w:p>
      <w:pPr>
        <w:pStyle w:val="BodyText"/>
        <w:spacing w:before="3"/>
        <w:rPr>
          <w:rFonts w:ascii="Courier New"/>
          <w:b/>
          <w:sz w:val="20"/>
        </w:rPr>
      </w:pPr>
      <w:r>
        <w:rPr>
          <w:rFonts w:ascii="Courier New"/>
          <w:b/>
          <w:sz w:val="20"/>
        </w:rPr>
        <mc:AlternateContent>
          <mc:Choice Requires="wps">
            <w:drawing>
              <wp:anchor distT="0" distB="0" distL="0" distR="0" allowOverlap="1" layoutInCell="1" locked="0" behindDoc="1" simplePos="0" relativeHeight="487595520">
                <wp:simplePos x="0" y="0"/>
                <wp:positionH relativeFrom="page">
                  <wp:posOffset>4208936</wp:posOffset>
                </wp:positionH>
                <wp:positionV relativeFrom="paragraph">
                  <wp:posOffset>161897</wp:posOffset>
                </wp:positionV>
                <wp:extent cx="2465070" cy="6985"/>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2465070" cy="6985"/>
                          <a:chExt cx="2465070" cy="6985"/>
                        </a:xfrm>
                      </wpg:grpSpPr>
                      <wps:wsp>
                        <wps:cNvPr id="48" name="Graphic 48"/>
                        <wps:cNvSpPr/>
                        <wps:spPr>
                          <a:xfrm>
                            <a:off x="0" y="3432"/>
                            <a:ext cx="730250" cy="1270"/>
                          </a:xfrm>
                          <a:custGeom>
                            <a:avLst/>
                            <a:gdLst/>
                            <a:ahLst/>
                            <a:cxnLst/>
                            <a:rect l="l" t="t" r="r" b="b"/>
                            <a:pathLst>
                              <a:path w="730250" h="0">
                                <a:moveTo>
                                  <a:pt x="0" y="0"/>
                                </a:moveTo>
                                <a:lnTo>
                                  <a:pt x="730098" y="0"/>
                                </a:lnTo>
                              </a:path>
                            </a:pathLst>
                          </a:custGeom>
                          <a:ln w="6864">
                            <a:solidFill>
                              <a:srgbClr val="000000"/>
                            </a:solidFill>
                            <a:prstDash val="solid"/>
                          </a:ln>
                        </wps:spPr>
                        <wps:bodyPr wrap="square" lIns="0" tIns="0" rIns="0" bIns="0" rtlCol="0">
                          <a:prstTxWarp prst="textNoShape">
                            <a:avLst/>
                          </a:prstTxWarp>
                          <a:noAutofit/>
                        </wps:bodyPr>
                      </wps:wsp>
                      <wps:wsp>
                        <wps:cNvPr id="49" name="Graphic 49"/>
                        <wps:cNvSpPr/>
                        <wps:spPr>
                          <a:xfrm>
                            <a:off x="730098" y="3432"/>
                            <a:ext cx="1735455" cy="1270"/>
                          </a:xfrm>
                          <a:custGeom>
                            <a:avLst/>
                            <a:gdLst/>
                            <a:ahLst/>
                            <a:cxnLst/>
                            <a:rect l="l" t="t" r="r" b="b"/>
                            <a:pathLst>
                              <a:path w="1735455" h="0">
                                <a:moveTo>
                                  <a:pt x="0" y="0"/>
                                </a:moveTo>
                                <a:lnTo>
                                  <a:pt x="1734841" y="0"/>
                                </a:lnTo>
                              </a:path>
                            </a:pathLst>
                          </a:custGeom>
                          <a:ln w="22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1.412292pt;margin-top:12.747869pt;width:194.1pt;height:.550pt;mso-position-horizontal-relative:page;mso-position-vertical-relative:paragraph;z-index:-15720960;mso-wrap-distance-left:0;mso-wrap-distance-right:0" id="docshapegroup34" coordorigin="6628,255" coordsize="3882,11">
                <v:line style="position:absolute" from="6628,260" to="7778,260" stroked="true" strokeweight=".540492pt" strokecolor="#000000">
                  <v:stroke dashstyle="solid"/>
                </v:line>
                <v:line style="position:absolute" from="7778,260" to="10510,260" stroked="true" strokeweight=".180164pt" strokecolor="#000000">
                  <v:stroke dashstyle="solid"/>
                </v:line>
                <w10:wrap type="topAndBottom"/>
              </v:group>
            </w:pict>
          </mc:Fallback>
        </mc:AlternateContent>
      </w:r>
    </w:p>
    <w:p>
      <w:pPr>
        <w:tabs>
          <w:tab w:pos="5596" w:val="left" w:leader="none"/>
          <w:tab w:pos="8372" w:val="left" w:leader="none"/>
        </w:tabs>
        <w:spacing w:before="8"/>
        <w:ind w:left="717" w:right="0" w:firstLine="0"/>
        <w:jc w:val="left"/>
        <w:rPr>
          <w:rFonts w:ascii="Courier New"/>
          <w:position w:val="2"/>
          <w:sz w:val="21"/>
        </w:rPr>
      </w:pPr>
      <w:r>
        <w:rPr>
          <w:rFonts w:ascii="Courier New"/>
          <w:w w:val="90"/>
          <w:sz w:val="24"/>
        </w:rPr>
        <w:t>Total</w:t>
      </w:r>
      <w:r>
        <w:rPr>
          <w:rFonts w:ascii="Courier New"/>
          <w:spacing w:val="-2"/>
          <w:sz w:val="24"/>
        </w:rPr>
        <w:t> </w:t>
      </w:r>
      <w:r>
        <w:rPr>
          <w:rFonts w:ascii="Courier New"/>
          <w:w w:val="90"/>
          <w:sz w:val="24"/>
        </w:rPr>
        <w:t>Depreciable</w:t>
      </w:r>
      <w:r>
        <w:rPr>
          <w:rFonts w:ascii="Courier New"/>
          <w:spacing w:val="7"/>
          <w:sz w:val="24"/>
        </w:rPr>
        <w:t> </w:t>
      </w:r>
      <w:r>
        <w:rPr>
          <w:rFonts w:ascii="Courier New"/>
          <w:w w:val="90"/>
          <w:position w:val="1"/>
          <w:sz w:val="24"/>
        </w:rPr>
        <w:t>Assets</w:t>
      </w:r>
      <w:r>
        <w:rPr>
          <w:rFonts w:ascii="Courier New"/>
          <w:spacing w:val="-8"/>
          <w:position w:val="1"/>
          <w:sz w:val="24"/>
        </w:rPr>
        <w:t> </w:t>
      </w:r>
      <w:r>
        <w:rPr>
          <w:rFonts w:ascii="Courier New"/>
          <w:spacing w:val="-2"/>
          <w:w w:val="90"/>
          <w:position w:val="1"/>
          <w:sz w:val="21"/>
        </w:rPr>
        <w:t>643,679</w:t>
      </w:r>
      <w:r>
        <w:rPr>
          <w:rFonts w:ascii="Courier New"/>
          <w:position w:val="1"/>
          <w:sz w:val="21"/>
        </w:rPr>
        <w:tab/>
      </w:r>
      <w:r>
        <w:rPr>
          <w:rFonts w:ascii="Courier New"/>
          <w:spacing w:val="-2"/>
          <w:position w:val="1"/>
          <w:sz w:val="21"/>
        </w:rPr>
        <w:t>20,521</w:t>
      </w:r>
      <w:r>
        <w:rPr>
          <w:rFonts w:ascii="Courier New"/>
          <w:position w:val="1"/>
          <w:sz w:val="21"/>
        </w:rPr>
        <w:tab/>
      </w:r>
      <w:r>
        <w:rPr>
          <w:rFonts w:ascii="Courier New"/>
          <w:spacing w:val="-2"/>
          <w:position w:val="2"/>
          <w:sz w:val="21"/>
        </w:rPr>
        <w:t>664,200</w:t>
      </w:r>
    </w:p>
    <w:p>
      <w:pPr>
        <w:pStyle w:val="Heading5"/>
        <w:spacing w:before="97"/>
        <w:rPr>
          <w:u w:val="none"/>
        </w:rPr>
      </w:pPr>
      <w:r>
        <w:rPr>
          <w:spacing w:val="-21"/>
          <w:w w:val="90"/>
          <w:u w:val="thick"/>
        </w:rPr>
        <w:t> </w:t>
      </w:r>
      <w:r>
        <w:rPr>
          <w:w w:val="90"/>
          <w:u w:val="thick"/>
        </w:rPr>
        <w:t>Less</w:t>
      </w:r>
      <w:r>
        <w:rPr>
          <w:spacing w:val="-2"/>
          <w:w w:val="90"/>
          <w:u w:val="thick"/>
        </w:rPr>
        <w:t> </w:t>
      </w:r>
      <w:r>
        <w:rPr>
          <w:w w:val="90"/>
          <w:u w:val="thick"/>
        </w:rPr>
        <w:t>Accumulated</w:t>
      </w:r>
      <w:r>
        <w:rPr>
          <w:spacing w:val="2"/>
          <w:u w:val="thick"/>
        </w:rPr>
        <w:t> </w:t>
      </w:r>
      <w:r>
        <w:rPr>
          <w:w w:val="90"/>
          <w:u w:val="thick"/>
        </w:rPr>
        <w:t>De;er.</w:t>
      </w:r>
      <w:r>
        <w:rPr>
          <w:spacing w:val="1"/>
          <w:u w:val="thick"/>
        </w:rPr>
        <w:t> </w:t>
      </w:r>
      <w:r>
        <w:rPr>
          <w:spacing w:val="-4"/>
          <w:w w:val="90"/>
          <w:u w:val="thick"/>
        </w:rPr>
        <w:t>For:</w:t>
      </w:r>
    </w:p>
    <w:tbl>
      <w:tblPr>
        <w:tblW w:w="0" w:type="auto"/>
        <w:jc w:val="left"/>
        <w:tblInd w:w="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48"/>
        <w:gridCol w:w="1286"/>
        <w:gridCol w:w="1554"/>
        <w:gridCol w:w="2701"/>
      </w:tblGrid>
      <w:tr>
        <w:trPr>
          <w:trHeight w:val="256" w:hRule="atLeast"/>
        </w:trPr>
        <w:tc>
          <w:tcPr>
            <w:tcW w:w="3348" w:type="dxa"/>
          </w:tcPr>
          <w:p>
            <w:pPr>
              <w:pStyle w:val="TableParagraph"/>
              <w:spacing w:line="236" w:lineRule="exact"/>
              <w:ind w:left="56"/>
              <w:rPr>
                <w:sz w:val="24"/>
              </w:rPr>
            </w:pPr>
            <w:r>
              <w:rPr>
                <w:spacing w:val="-10"/>
                <w:sz w:val="24"/>
              </w:rPr>
              <w:t>Buildings</w:t>
            </w:r>
            <w:r>
              <w:rPr>
                <w:spacing w:val="-25"/>
                <w:sz w:val="24"/>
              </w:rPr>
              <w:t> </w:t>
            </w:r>
            <w:r>
              <w:rPr>
                <w:spacing w:val="-10"/>
                <w:sz w:val="23"/>
              </w:rPr>
              <w:t>&amp;</w:t>
            </w:r>
            <w:r>
              <w:rPr>
                <w:spacing w:val="-24"/>
                <w:sz w:val="23"/>
              </w:rPr>
              <w:t> </w:t>
            </w:r>
            <w:r>
              <w:rPr>
                <w:spacing w:val="-10"/>
                <w:sz w:val="24"/>
              </w:rPr>
              <w:t>improvements</w:t>
            </w:r>
          </w:p>
        </w:tc>
        <w:tc>
          <w:tcPr>
            <w:tcW w:w="1286" w:type="dxa"/>
          </w:tcPr>
          <w:p>
            <w:pPr>
              <w:pStyle w:val="TableParagraph"/>
              <w:spacing w:line="235" w:lineRule="exact" w:before="1"/>
              <w:ind w:right="104"/>
              <w:jc w:val="center"/>
              <w:rPr>
                <w:sz w:val="21"/>
              </w:rPr>
            </w:pPr>
            <w:r>
              <w:rPr>
                <w:spacing w:val="-2"/>
                <w:sz w:val="21"/>
              </w:rPr>
              <w:t>(148,034)</w:t>
            </w:r>
          </w:p>
        </w:tc>
        <w:tc>
          <w:tcPr>
            <w:tcW w:w="1554" w:type="dxa"/>
          </w:tcPr>
          <w:p>
            <w:pPr>
              <w:pStyle w:val="TableParagraph"/>
              <w:spacing w:line="235" w:lineRule="exact"/>
              <w:ind w:right="201"/>
              <w:jc w:val="right"/>
              <w:rPr>
                <w:sz w:val="21"/>
              </w:rPr>
            </w:pPr>
            <w:r>
              <w:rPr>
                <w:spacing w:val="-2"/>
                <w:w w:val="105"/>
                <w:sz w:val="21"/>
              </w:rPr>
              <w:t>3,931)</w:t>
            </w:r>
          </w:p>
        </w:tc>
        <w:tc>
          <w:tcPr>
            <w:tcW w:w="2701" w:type="dxa"/>
          </w:tcPr>
          <w:p>
            <w:pPr>
              <w:pStyle w:val="TableParagraph"/>
              <w:spacing w:line="228" w:lineRule="exact"/>
              <w:ind w:right="1"/>
              <w:jc w:val="right"/>
              <w:rPr>
                <w:sz w:val="21"/>
              </w:rPr>
            </w:pPr>
            <w:r>
              <w:rPr>
                <w:spacing w:val="-2"/>
                <w:w w:val="105"/>
                <w:sz w:val="21"/>
              </w:rPr>
              <w:t>(151,965)</w:t>
            </w:r>
          </w:p>
        </w:tc>
      </w:tr>
      <w:tr>
        <w:trPr>
          <w:trHeight w:val="239" w:hRule="atLeast"/>
        </w:trPr>
        <w:tc>
          <w:tcPr>
            <w:tcW w:w="3348" w:type="dxa"/>
          </w:tcPr>
          <w:p>
            <w:pPr>
              <w:pStyle w:val="TableParagraph"/>
              <w:spacing w:line="219" w:lineRule="exact"/>
              <w:ind w:left="56"/>
              <w:rPr>
                <w:sz w:val="24"/>
              </w:rPr>
            </w:pPr>
            <w:r>
              <w:rPr>
                <w:spacing w:val="-2"/>
                <w:sz w:val="24"/>
              </w:rPr>
              <w:t>Equipment</w:t>
            </w:r>
          </w:p>
        </w:tc>
        <w:tc>
          <w:tcPr>
            <w:tcW w:w="1286" w:type="dxa"/>
          </w:tcPr>
          <w:p>
            <w:pPr>
              <w:pStyle w:val="TableParagraph"/>
              <w:spacing w:line="216" w:lineRule="exact"/>
              <w:ind w:right="104"/>
              <w:jc w:val="center"/>
              <w:rPr>
                <w:sz w:val="21"/>
              </w:rPr>
            </w:pPr>
            <w:r>
              <w:rPr>
                <w:spacing w:val="-2"/>
                <w:sz w:val="21"/>
              </w:rPr>
              <w:t>(127,278)</w:t>
            </w:r>
          </w:p>
        </w:tc>
        <w:tc>
          <w:tcPr>
            <w:tcW w:w="1554" w:type="dxa"/>
          </w:tcPr>
          <w:p>
            <w:pPr>
              <w:pStyle w:val="TableParagraph"/>
              <w:spacing w:line="213" w:lineRule="exact"/>
              <w:ind w:right="204"/>
              <w:jc w:val="right"/>
              <w:rPr>
                <w:sz w:val="21"/>
              </w:rPr>
            </w:pPr>
            <w:r>
              <w:rPr>
                <w:spacing w:val="-2"/>
                <w:w w:val="105"/>
                <w:sz w:val="21"/>
              </w:rPr>
              <w:t>1,664)</w:t>
            </w:r>
          </w:p>
        </w:tc>
        <w:tc>
          <w:tcPr>
            <w:tcW w:w="2701" w:type="dxa"/>
          </w:tcPr>
          <w:p>
            <w:pPr>
              <w:pStyle w:val="TableParagraph"/>
              <w:spacing w:line="209" w:lineRule="exact"/>
              <w:ind w:right="1"/>
              <w:jc w:val="right"/>
              <w:rPr>
                <w:sz w:val="21"/>
              </w:rPr>
            </w:pPr>
            <w:r>
              <w:rPr>
                <w:spacing w:val="-2"/>
                <w:w w:val="105"/>
                <w:sz w:val="21"/>
              </w:rPr>
              <w:t>(128,942)</w:t>
            </w:r>
          </w:p>
        </w:tc>
      </w:tr>
      <w:tr>
        <w:trPr>
          <w:trHeight w:val="328" w:hRule="atLeast"/>
        </w:trPr>
        <w:tc>
          <w:tcPr>
            <w:tcW w:w="3348" w:type="dxa"/>
          </w:tcPr>
          <w:p>
            <w:pPr>
              <w:pStyle w:val="TableParagraph"/>
              <w:spacing w:line="234" w:lineRule="exact"/>
              <w:ind w:left="60"/>
              <w:rPr>
                <w:sz w:val="24"/>
              </w:rPr>
            </w:pPr>
            <w:r>
              <w:rPr>
                <w:spacing w:val="-2"/>
                <w:sz w:val="24"/>
              </w:rPr>
              <w:t>Books</w:t>
            </w:r>
          </w:p>
        </w:tc>
        <w:tc>
          <w:tcPr>
            <w:tcW w:w="1286" w:type="dxa"/>
            <w:tcBorders>
              <w:bottom w:val="single" w:sz="2" w:space="0" w:color="000000"/>
            </w:tcBorders>
          </w:tcPr>
          <w:p>
            <w:pPr>
              <w:pStyle w:val="TableParagraph"/>
              <w:spacing w:line="215" w:lineRule="exact"/>
              <w:ind w:right="97"/>
              <w:jc w:val="center"/>
              <w:rPr>
                <w:sz w:val="21"/>
              </w:rPr>
            </w:pPr>
            <w:r>
              <w:rPr>
                <w:spacing w:val="-2"/>
                <w:w w:val="105"/>
                <w:sz w:val="21"/>
              </w:rPr>
              <w:t>(294,570)</w:t>
            </w:r>
          </w:p>
        </w:tc>
        <w:tc>
          <w:tcPr>
            <w:tcW w:w="1554" w:type="dxa"/>
            <w:tcBorders>
              <w:bottom w:val="single" w:sz="2" w:space="0" w:color="000000"/>
            </w:tcBorders>
          </w:tcPr>
          <w:p>
            <w:pPr>
              <w:pStyle w:val="TableParagraph"/>
              <w:spacing w:line="218" w:lineRule="exact"/>
              <w:ind w:right="200"/>
              <w:jc w:val="right"/>
              <w:rPr>
                <w:sz w:val="21"/>
              </w:rPr>
            </w:pPr>
            <w:r>
              <w:rPr>
                <w:w w:val="105"/>
                <w:sz w:val="21"/>
              </w:rPr>
              <w:t>9</w:t>
            </w:r>
            <w:r>
              <w:rPr>
                <w:spacing w:val="-91"/>
                <w:w w:val="105"/>
                <w:sz w:val="21"/>
              </w:rPr>
              <w:t> </w:t>
            </w:r>
            <w:r>
              <w:rPr>
                <w:rFonts w:ascii="Times New Roman"/>
                <w:i/>
                <w:w w:val="105"/>
                <w:sz w:val="11"/>
              </w:rPr>
              <w:t>I</w:t>
            </w:r>
            <w:r>
              <w:rPr>
                <w:rFonts w:ascii="Times New Roman"/>
                <w:i/>
                <w:spacing w:val="29"/>
                <w:w w:val="105"/>
                <w:sz w:val="11"/>
              </w:rPr>
              <w:t> </w:t>
            </w:r>
            <w:r>
              <w:rPr>
                <w:spacing w:val="-4"/>
                <w:w w:val="105"/>
                <w:sz w:val="21"/>
              </w:rPr>
              <w:t>178)</w:t>
            </w:r>
          </w:p>
        </w:tc>
        <w:tc>
          <w:tcPr>
            <w:tcW w:w="2701" w:type="dxa"/>
            <w:tcBorders>
              <w:bottom w:val="single" w:sz="2" w:space="0" w:color="000000"/>
            </w:tcBorders>
          </w:tcPr>
          <w:p>
            <w:pPr>
              <w:pStyle w:val="TableParagraph"/>
              <w:spacing w:line="204" w:lineRule="exact"/>
              <w:ind w:right="1"/>
              <w:jc w:val="right"/>
              <w:rPr>
                <w:sz w:val="21"/>
              </w:rPr>
            </w:pPr>
            <w:r>
              <w:rPr>
                <w:spacing w:val="-2"/>
                <w:w w:val="105"/>
                <w:sz w:val="21"/>
              </w:rPr>
              <w:t>(303,748)</w:t>
            </w:r>
          </w:p>
        </w:tc>
      </w:tr>
      <w:tr>
        <w:trPr>
          <w:trHeight w:val="416" w:hRule="atLeast"/>
        </w:trPr>
        <w:tc>
          <w:tcPr>
            <w:tcW w:w="3348" w:type="dxa"/>
          </w:tcPr>
          <w:p>
            <w:pPr>
              <w:pStyle w:val="TableParagraph"/>
              <w:spacing w:before="98"/>
              <w:ind w:left="50"/>
              <w:rPr>
                <w:sz w:val="24"/>
              </w:rPr>
            </w:pPr>
            <w:r>
              <w:rPr>
                <w:w w:val="90"/>
                <w:sz w:val="24"/>
              </w:rPr>
              <w:t>Total</w:t>
            </w:r>
            <w:r>
              <w:rPr>
                <w:spacing w:val="-12"/>
                <w:sz w:val="24"/>
              </w:rPr>
              <w:t> </w:t>
            </w:r>
            <w:r>
              <w:rPr>
                <w:w w:val="90"/>
                <w:sz w:val="24"/>
              </w:rPr>
              <w:t>Accumulated</w:t>
            </w:r>
            <w:r>
              <w:rPr>
                <w:spacing w:val="17"/>
                <w:sz w:val="24"/>
              </w:rPr>
              <w:t> </w:t>
            </w:r>
            <w:r>
              <w:rPr>
                <w:spacing w:val="-2"/>
                <w:w w:val="90"/>
                <w:sz w:val="24"/>
              </w:rPr>
              <w:t>Depr.</w:t>
            </w:r>
          </w:p>
        </w:tc>
        <w:tc>
          <w:tcPr>
            <w:tcW w:w="1286" w:type="dxa"/>
            <w:tcBorders>
              <w:top w:val="single" w:sz="2" w:space="0" w:color="000000"/>
              <w:bottom w:val="single" w:sz="2" w:space="0" w:color="000000"/>
            </w:tcBorders>
          </w:tcPr>
          <w:p>
            <w:pPr>
              <w:pStyle w:val="TableParagraph"/>
              <w:spacing w:before="112"/>
              <w:ind w:right="97"/>
              <w:jc w:val="center"/>
              <w:rPr>
                <w:sz w:val="21"/>
              </w:rPr>
            </w:pPr>
            <w:r>
              <w:rPr>
                <w:spacing w:val="-2"/>
                <w:w w:val="105"/>
                <w:sz w:val="21"/>
              </w:rPr>
              <w:t>(569,882)</w:t>
            </w:r>
          </w:p>
        </w:tc>
        <w:tc>
          <w:tcPr>
            <w:tcW w:w="1554" w:type="dxa"/>
            <w:tcBorders>
              <w:top w:val="single" w:sz="2" w:space="0" w:color="000000"/>
              <w:bottom w:val="single" w:sz="2" w:space="0" w:color="000000"/>
            </w:tcBorders>
          </w:tcPr>
          <w:p>
            <w:pPr>
              <w:pStyle w:val="TableParagraph"/>
              <w:spacing w:before="108"/>
              <w:ind w:right="208"/>
              <w:jc w:val="right"/>
              <w:rPr>
                <w:sz w:val="21"/>
              </w:rPr>
            </w:pPr>
            <w:r>
              <w:rPr>
                <w:spacing w:val="-2"/>
                <w:w w:val="105"/>
                <w:sz w:val="21"/>
              </w:rPr>
              <w:t>(14,773)</w:t>
            </w:r>
          </w:p>
        </w:tc>
        <w:tc>
          <w:tcPr>
            <w:tcW w:w="2701" w:type="dxa"/>
            <w:tcBorders>
              <w:top w:val="single" w:sz="2" w:space="0" w:color="000000"/>
              <w:bottom w:val="single" w:sz="2" w:space="0" w:color="000000"/>
            </w:tcBorders>
          </w:tcPr>
          <w:p>
            <w:pPr>
              <w:pStyle w:val="TableParagraph"/>
              <w:spacing w:before="101"/>
              <w:ind w:right="1"/>
              <w:jc w:val="right"/>
              <w:rPr>
                <w:sz w:val="21"/>
              </w:rPr>
            </w:pPr>
            <w:r>
              <w:rPr>
                <w:spacing w:val="-2"/>
                <w:w w:val="105"/>
                <w:sz w:val="21"/>
              </w:rPr>
              <w:t>(584,655)</w:t>
            </w:r>
          </w:p>
        </w:tc>
      </w:tr>
      <w:tr>
        <w:trPr>
          <w:trHeight w:val="284" w:hRule="atLeast"/>
        </w:trPr>
        <w:tc>
          <w:tcPr>
            <w:tcW w:w="3348" w:type="dxa"/>
          </w:tcPr>
          <w:p>
            <w:pPr>
              <w:pStyle w:val="TableParagraph"/>
              <w:spacing w:line="216" w:lineRule="exact" w:before="48"/>
              <w:ind w:left="61"/>
              <w:rPr>
                <w:b/>
                <w:sz w:val="23"/>
              </w:rPr>
            </w:pPr>
            <w:r>
              <w:rPr>
                <w:b/>
                <w:spacing w:val="-2"/>
                <w:sz w:val="23"/>
              </w:rPr>
              <w:t>Net</w:t>
            </w:r>
            <w:r>
              <w:rPr>
                <w:b/>
                <w:spacing w:val="-33"/>
                <w:sz w:val="23"/>
              </w:rPr>
              <w:t> </w:t>
            </w:r>
            <w:r>
              <w:rPr>
                <w:b/>
                <w:spacing w:val="-2"/>
                <w:sz w:val="23"/>
              </w:rPr>
              <w:t>Capital</w:t>
            </w:r>
            <w:r>
              <w:rPr>
                <w:b/>
                <w:spacing w:val="-32"/>
                <w:sz w:val="23"/>
              </w:rPr>
              <w:t> </w:t>
            </w:r>
            <w:r>
              <w:rPr>
                <w:b/>
                <w:spacing w:val="-2"/>
                <w:sz w:val="23"/>
              </w:rPr>
              <w:t>Assets</w:t>
            </w:r>
          </w:p>
        </w:tc>
        <w:tc>
          <w:tcPr>
            <w:tcW w:w="1286" w:type="dxa"/>
            <w:tcBorders>
              <w:top w:val="single" w:sz="2" w:space="0" w:color="000000"/>
            </w:tcBorders>
          </w:tcPr>
          <w:p>
            <w:pPr>
              <w:pStyle w:val="TableParagraph"/>
              <w:spacing w:line="233" w:lineRule="exact" w:before="32"/>
              <w:ind w:left="-1"/>
              <w:jc w:val="center"/>
              <w:rPr>
                <w:b/>
                <w:sz w:val="21"/>
              </w:rPr>
            </w:pPr>
            <w:r>
              <w:rPr>
                <w:w w:val="105"/>
                <w:sz w:val="25"/>
                <w:u w:val="thick"/>
              </w:rPr>
              <w:t>$</w:t>
            </w:r>
            <w:r>
              <w:rPr>
                <w:spacing w:val="-44"/>
                <w:w w:val="105"/>
                <w:sz w:val="25"/>
                <w:u w:val="thick"/>
              </w:rPr>
              <w:t> </w:t>
            </w:r>
            <w:r>
              <w:rPr>
                <w:b/>
                <w:spacing w:val="-2"/>
                <w:w w:val="105"/>
                <w:sz w:val="21"/>
                <w:u w:val="thick"/>
              </w:rPr>
              <w:t>95.797</w:t>
            </w:r>
            <w:r>
              <w:rPr>
                <w:b/>
                <w:spacing w:val="80"/>
                <w:w w:val="105"/>
                <w:sz w:val="21"/>
                <w:u w:val="thick"/>
              </w:rPr>
              <w:t> </w:t>
            </w:r>
          </w:p>
        </w:tc>
        <w:tc>
          <w:tcPr>
            <w:tcW w:w="1554" w:type="dxa"/>
            <w:tcBorders>
              <w:top w:val="single" w:sz="2" w:space="0" w:color="000000"/>
              <w:bottom w:val="single" w:sz="18" w:space="0" w:color="000000"/>
            </w:tcBorders>
          </w:tcPr>
          <w:p>
            <w:pPr>
              <w:pStyle w:val="TableParagraph"/>
              <w:tabs>
                <w:tab w:pos="562" w:val="left" w:leader="none"/>
              </w:tabs>
              <w:spacing w:line="218" w:lineRule="exact" w:before="46"/>
              <w:ind w:left="175"/>
              <w:rPr>
                <w:b/>
                <w:position w:val="1"/>
                <w:sz w:val="21"/>
              </w:rPr>
            </w:pPr>
            <w:r>
              <w:rPr>
                <w:rFonts w:ascii="Arial"/>
                <w:spacing w:val="-10"/>
                <w:w w:val="105"/>
                <w:sz w:val="21"/>
                <w:u w:val="thick"/>
              </w:rPr>
              <w:t>$</w:t>
            </w:r>
            <w:r>
              <w:rPr>
                <w:rFonts w:ascii="Arial"/>
                <w:sz w:val="21"/>
                <w:u w:val="none"/>
              </w:rPr>
              <w:tab/>
            </w:r>
            <w:r>
              <w:rPr>
                <w:b/>
                <w:spacing w:val="-2"/>
                <w:w w:val="105"/>
                <w:position w:val="1"/>
                <w:sz w:val="21"/>
                <w:u w:val="none"/>
              </w:rPr>
              <w:t>5.748</w:t>
            </w:r>
          </w:p>
        </w:tc>
        <w:tc>
          <w:tcPr>
            <w:tcW w:w="2701" w:type="dxa"/>
            <w:tcBorders>
              <w:top w:val="single" w:sz="2" w:space="0" w:color="000000"/>
              <w:bottom w:val="single" w:sz="18" w:space="0" w:color="000000"/>
            </w:tcBorders>
          </w:tcPr>
          <w:p>
            <w:pPr>
              <w:pStyle w:val="TableParagraph"/>
              <w:tabs>
                <w:tab w:pos="1517" w:val="left" w:leader="none"/>
              </w:tabs>
              <w:spacing w:line="222" w:lineRule="exact" w:before="43"/>
              <w:ind w:left="200"/>
              <w:rPr>
                <w:b/>
                <w:position w:val="1"/>
                <w:sz w:val="21"/>
              </w:rPr>
            </w:pPr>
            <w:r>
              <w:rPr>
                <w:rFonts w:ascii="Arial"/>
                <w:spacing w:val="-10"/>
                <w:w w:val="105"/>
                <w:sz w:val="21"/>
              </w:rPr>
              <w:t>$</w:t>
            </w:r>
            <w:r>
              <w:rPr>
                <w:rFonts w:ascii="Arial"/>
                <w:sz w:val="21"/>
              </w:rPr>
              <w:tab/>
            </w:r>
            <w:r>
              <w:rPr>
                <w:b/>
                <w:spacing w:val="-2"/>
                <w:w w:val="105"/>
                <w:position w:val="1"/>
                <w:sz w:val="21"/>
              </w:rPr>
              <w:t>$101.545</w:t>
            </w:r>
          </w:p>
        </w:tc>
      </w:tr>
    </w:tbl>
    <w:p>
      <w:pPr>
        <w:pStyle w:val="BodyText"/>
        <w:spacing w:before="254"/>
        <w:ind w:left="379"/>
      </w:pPr>
      <w:r>
        <w:rPr/>
        <w:t>The</w:t>
      </w:r>
      <w:r>
        <w:rPr>
          <w:spacing w:val="-14"/>
        </w:rPr>
        <w:t> </w:t>
      </w:r>
      <w:r>
        <w:rPr/>
        <w:t>District's</w:t>
      </w:r>
      <w:r>
        <w:rPr>
          <w:spacing w:val="5"/>
        </w:rPr>
        <w:t> </w:t>
      </w:r>
      <w:r>
        <w:rPr/>
        <w:t>depreciation</w:t>
      </w:r>
      <w:r>
        <w:rPr>
          <w:spacing w:val="7"/>
        </w:rPr>
        <w:t> </w:t>
      </w:r>
      <w:r>
        <w:rPr/>
        <w:t>expense</w:t>
      </w:r>
      <w:r>
        <w:rPr>
          <w:spacing w:val="4"/>
        </w:rPr>
        <w:t> </w:t>
      </w:r>
      <w:r>
        <w:rPr/>
        <w:t>for</w:t>
      </w:r>
      <w:r>
        <w:rPr>
          <w:spacing w:val="-8"/>
        </w:rPr>
        <w:t> </w:t>
      </w:r>
      <w:r>
        <w:rPr/>
        <w:t>the</w:t>
      </w:r>
      <w:r>
        <w:rPr>
          <w:spacing w:val="-16"/>
        </w:rPr>
        <w:t> </w:t>
      </w:r>
      <w:r>
        <w:rPr/>
        <w:t>year</w:t>
      </w:r>
      <w:r>
        <w:rPr>
          <w:spacing w:val="1"/>
        </w:rPr>
        <w:t> </w:t>
      </w:r>
      <w:r>
        <w:rPr/>
        <w:t>ending</w:t>
      </w:r>
      <w:r>
        <w:rPr>
          <w:spacing w:val="-21"/>
        </w:rPr>
        <w:t> </w:t>
      </w:r>
      <w:r>
        <w:rPr/>
        <w:t>June</w:t>
      </w:r>
      <w:r>
        <w:rPr>
          <w:spacing w:val="-2"/>
        </w:rPr>
        <w:t> </w:t>
      </w:r>
      <w:r>
        <w:rPr/>
        <w:t>30,</w:t>
      </w:r>
      <w:r>
        <w:rPr>
          <w:spacing w:val="-9"/>
        </w:rPr>
        <w:t> </w:t>
      </w:r>
      <w:r>
        <w:rPr/>
        <w:t>2022</w:t>
      </w:r>
      <w:r>
        <w:rPr>
          <w:spacing w:val="-3"/>
        </w:rPr>
        <w:t> </w:t>
      </w:r>
      <w:r>
        <w:rPr/>
        <w:t>was</w:t>
      </w:r>
      <w:r>
        <w:rPr>
          <w:spacing w:val="-8"/>
        </w:rPr>
        <w:t> </w:t>
      </w:r>
      <w:r>
        <w:rPr>
          <w:spacing w:val="-2"/>
        </w:rPr>
        <w:t>$14,773</w:t>
      </w:r>
    </w:p>
    <w:p>
      <w:pPr>
        <w:pStyle w:val="BodyText"/>
        <w:spacing w:before="158"/>
        <w:ind w:right="1085"/>
        <w:jc w:val="center"/>
      </w:pPr>
      <w:r>
        <w:rPr>
          <w:w w:val="125"/>
        </w:rPr>
        <w:t>-</w:t>
      </w:r>
      <w:r>
        <w:rPr>
          <w:spacing w:val="-5"/>
          <w:w w:val="130"/>
        </w:rPr>
        <w:t>14-</w:t>
      </w:r>
    </w:p>
    <w:p>
      <w:pPr>
        <w:pStyle w:val="BodyText"/>
        <w:spacing w:after="0"/>
        <w:jc w:val="center"/>
        <w:sectPr>
          <w:footerReference w:type="default" r:id="rId17"/>
          <w:pgSz w:w="12160" w:h="15790"/>
          <w:pgMar w:header="0" w:footer="603" w:top="500" w:bottom="800" w:left="1133" w:right="992"/>
        </w:sectPr>
      </w:pPr>
    </w:p>
    <w:p>
      <w:pPr>
        <w:pStyle w:val="Heading9"/>
        <w:spacing w:before="71"/>
        <w:ind w:right="3175"/>
        <w:jc w:val="center"/>
      </w:pPr>
      <w:r>
        <w:rPr>
          <w:w w:val="85"/>
        </w:rPr>
        <w:t>CLATSKANIE</w:t>
      </w:r>
      <w:r>
        <w:rPr>
          <w:spacing w:val="-3"/>
        </w:rPr>
        <w:t> </w:t>
      </w:r>
      <w:r>
        <w:rPr>
          <w:w w:val="85"/>
        </w:rPr>
        <w:t>LIBRARY</w:t>
      </w:r>
      <w:r>
        <w:rPr>
          <w:spacing w:val="3"/>
        </w:rPr>
        <w:t> </w:t>
      </w:r>
      <w:r>
        <w:rPr>
          <w:spacing w:val="-2"/>
          <w:w w:val="85"/>
        </w:rPr>
        <w:t>DISTRICT</w:t>
      </w:r>
    </w:p>
    <w:p>
      <w:pPr>
        <w:pStyle w:val="BodyText"/>
        <w:spacing w:line="280" w:lineRule="auto" w:before="50"/>
        <w:ind w:left="3158" w:right="3176"/>
        <w:jc w:val="center"/>
      </w:pPr>
      <w:r>
        <w:rPr/>
        <w:t>Notes</w:t>
      </w:r>
      <w:r>
        <w:rPr>
          <w:spacing w:val="-16"/>
        </w:rPr>
        <w:t> </w:t>
      </w:r>
      <w:r>
        <w:rPr/>
        <w:t>to the</w:t>
      </w:r>
      <w:r>
        <w:rPr>
          <w:spacing w:val="-16"/>
        </w:rPr>
        <w:t> </w:t>
      </w:r>
      <w:r>
        <w:rPr/>
        <w:t>Financial</w:t>
      </w:r>
      <w:r>
        <w:rPr>
          <w:spacing w:val="-10"/>
        </w:rPr>
        <w:t> </w:t>
      </w:r>
      <w:r>
        <w:rPr/>
        <w:t>Statements Fiscal Year</w:t>
      </w:r>
      <w:r>
        <w:rPr>
          <w:spacing w:val="-6"/>
        </w:rPr>
        <w:t> </w:t>
      </w:r>
      <w:r>
        <w:rPr/>
        <w:t>Ended</w:t>
      </w:r>
      <w:r>
        <w:rPr>
          <w:spacing w:val="-14"/>
        </w:rPr>
        <w:t> </w:t>
      </w:r>
      <w:r>
        <w:rPr/>
        <w:t>June 30,</w:t>
      </w:r>
      <w:r>
        <w:rPr>
          <w:spacing w:val="-9"/>
        </w:rPr>
        <w:t> </w:t>
      </w:r>
      <w:r>
        <w:rPr/>
        <w:t>2022</w:t>
      </w:r>
    </w:p>
    <w:p>
      <w:pPr>
        <w:pStyle w:val="BodyText"/>
      </w:pPr>
    </w:p>
    <w:p>
      <w:pPr>
        <w:pStyle w:val="BodyText"/>
        <w:spacing w:before="73"/>
      </w:pPr>
    </w:p>
    <w:p>
      <w:pPr>
        <w:pStyle w:val="Heading9"/>
        <w:numPr>
          <w:ilvl w:val="0"/>
          <w:numId w:val="5"/>
        </w:numPr>
        <w:tabs>
          <w:tab w:pos="350" w:val="left" w:leader="none"/>
        </w:tabs>
        <w:spacing w:line="240" w:lineRule="auto" w:before="0" w:after="0"/>
        <w:ind w:left="350" w:right="0" w:hanging="286"/>
        <w:jc w:val="left"/>
      </w:pPr>
      <w:r>
        <w:rPr>
          <w:w w:val="85"/>
          <w:u w:val="thick"/>
        </w:rPr>
        <w:t>PENSION</w:t>
      </w:r>
      <w:r>
        <w:rPr>
          <w:spacing w:val="19"/>
          <w:u w:val="thick"/>
        </w:rPr>
        <w:t> </w:t>
      </w:r>
      <w:r>
        <w:rPr>
          <w:spacing w:val="-4"/>
          <w:u w:val="thick"/>
        </w:rPr>
        <w:t>PLAN</w:t>
      </w:r>
    </w:p>
    <w:p>
      <w:pPr>
        <w:pStyle w:val="BodyText"/>
        <w:spacing w:line="280" w:lineRule="auto" w:before="190"/>
        <w:ind w:left="413" w:right="77" w:firstLine="8"/>
        <w:jc w:val="both"/>
      </w:pPr>
      <w:r>
        <w:rPr/>
        <w:t>The</w:t>
      </w:r>
      <w:r>
        <w:rPr>
          <w:spacing w:val="-16"/>
        </w:rPr>
        <w:t> </w:t>
      </w:r>
      <w:r>
        <w:rPr/>
        <w:t>District</w:t>
      </w:r>
      <w:r>
        <w:rPr>
          <w:spacing w:val="-13"/>
        </w:rPr>
        <w:t> </w:t>
      </w:r>
      <w:r>
        <w:rPr/>
        <w:t>contributes</w:t>
      </w:r>
      <w:r>
        <w:rPr>
          <w:spacing w:val="-2"/>
        </w:rPr>
        <w:t> </w:t>
      </w:r>
      <w:r>
        <w:rPr/>
        <w:t>to</w:t>
      </w:r>
      <w:r>
        <w:rPr>
          <w:spacing w:val="-3"/>
        </w:rPr>
        <w:t> </w:t>
      </w:r>
      <w:r>
        <w:rPr/>
        <w:t>the</w:t>
      </w:r>
      <w:r>
        <w:rPr>
          <w:spacing w:val="-16"/>
        </w:rPr>
        <w:t> </w:t>
      </w:r>
      <w:r>
        <w:rPr/>
        <w:t>Oregon</w:t>
      </w:r>
      <w:r>
        <w:rPr>
          <w:spacing w:val="-11"/>
        </w:rPr>
        <w:t> </w:t>
      </w:r>
      <w:r>
        <w:rPr/>
        <w:t>Public</w:t>
      </w:r>
      <w:r>
        <w:rPr>
          <w:spacing w:val="-12"/>
        </w:rPr>
        <w:t> </w:t>
      </w:r>
      <w:r>
        <w:rPr/>
        <w:t>Employees</w:t>
      </w:r>
      <w:r>
        <w:rPr>
          <w:spacing w:val="-7"/>
        </w:rPr>
        <w:t> </w:t>
      </w:r>
      <w:r>
        <w:rPr/>
        <w:t>Retirement</w:t>
      </w:r>
      <w:r>
        <w:rPr>
          <w:spacing w:val="-1"/>
        </w:rPr>
        <w:t> </w:t>
      </w:r>
      <w:r>
        <w:rPr/>
        <w:t>Fund</w:t>
      </w:r>
      <w:r>
        <w:rPr>
          <w:spacing w:val="-12"/>
        </w:rPr>
        <w:t> </w:t>
      </w:r>
      <w:r>
        <w:rPr/>
        <w:t>(OPERF),</w:t>
      </w:r>
      <w:r>
        <w:rPr>
          <w:spacing w:val="-4"/>
        </w:rPr>
        <w:t> </w:t>
      </w:r>
      <w:r>
        <w:rPr/>
        <w:t>a</w:t>
      </w:r>
      <w:r>
        <w:rPr>
          <w:spacing w:val="-15"/>
        </w:rPr>
        <w:t> </w:t>
      </w:r>
      <w:r>
        <w:rPr/>
        <w:t>cost-sharing multi-employer define benefit pension plan administrated by the Oregon Public Employee </w:t>
      </w:r>
      <w:r>
        <w:rPr>
          <w:spacing w:val="-2"/>
        </w:rPr>
        <w:t>Retirement</w:t>
      </w:r>
      <w:r>
        <w:rPr>
          <w:spacing w:val="-14"/>
        </w:rPr>
        <w:t> </w:t>
      </w:r>
      <w:r>
        <w:rPr>
          <w:spacing w:val="-2"/>
        </w:rPr>
        <w:t>System,</w:t>
      </w:r>
      <w:r>
        <w:rPr>
          <w:spacing w:val="-13"/>
        </w:rPr>
        <w:t> </w:t>
      </w:r>
      <w:r>
        <w:rPr>
          <w:spacing w:val="-2"/>
        </w:rPr>
        <w:t>(PERS),</w:t>
      </w:r>
      <w:r>
        <w:rPr>
          <w:spacing w:val="-13"/>
        </w:rPr>
        <w:t> </w:t>
      </w:r>
      <w:r>
        <w:rPr>
          <w:spacing w:val="-2"/>
        </w:rPr>
        <w:t>and</w:t>
      </w:r>
      <w:r>
        <w:rPr>
          <w:spacing w:val="-14"/>
        </w:rPr>
        <w:t> </w:t>
      </w:r>
      <w:r>
        <w:rPr>
          <w:spacing w:val="-2"/>
        </w:rPr>
        <w:t>Oregon</w:t>
      </w:r>
      <w:r>
        <w:rPr>
          <w:spacing w:val="-12"/>
        </w:rPr>
        <w:t> </w:t>
      </w:r>
      <w:r>
        <w:rPr>
          <w:spacing w:val="-2"/>
        </w:rPr>
        <w:t>Public</w:t>
      </w:r>
      <w:r>
        <w:rPr>
          <w:spacing w:val="-14"/>
        </w:rPr>
        <w:t> </w:t>
      </w:r>
      <w:r>
        <w:rPr>
          <w:spacing w:val="-2"/>
        </w:rPr>
        <w:t>Service</w:t>
      </w:r>
      <w:r>
        <w:rPr>
          <w:spacing w:val="-7"/>
        </w:rPr>
        <w:t> </w:t>
      </w:r>
      <w:r>
        <w:rPr>
          <w:spacing w:val="-2"/>
        </w:rPr>
        <w:t>Retirement Plan</w:t>
      </w:r>
      <w:r>
        <w:rPr>
          <w:spacing w:val="-12"/>
        </w:rPr>
        <w:t> </w:t>
      </w:r>
      <w:r>
        <w:rPr>
          <w:spacing w:val="-2"/>
        </w:rPr>
        <w:t>(OPSRP),</w:t>
      </w:r>
      <w:r>
        <w:rPr>
          <w:spacing w:val="-8"/>
        </w:rPr>
        <w:t> </w:t>
      </w:r>
      <w:r>
        <w:rPr>
          <w:spacing w:val="-2"/>
        </w:rPr>
        <w:t>a</w:t>
      </w:r>
      <w:r>
        <w:rPr>
          <w:spacing w:val="-14"/>
        </w:rPr>
        <w:t> </w:t>
      </w:r>
      <w:r>
        <w:rPr>
          <w:spacing w:val="-2"/>
        </w:rPr>
        <w:t>hybrid</w:t>
      </w:r>
      <w:r>
        <w:rPr>
          <w:spacing w:val="-13"/>
        </w:rPr>
        <w:t> </w:t>
      </w:r>
      <w:r>
        <w:rPr>
          <w:spacing w:val="-2"/>
        </w:rPr>
        <w:t>pension </w:t>
      </w:r>
      <w:r>
        <w:rPr/>
        <w:t>plan with two components: the Pension Program(defined benefit) and the Individual Account Program (defined contribution). OPSRP is administered by PERS, the agency. Public employees hired on or after August 20, 2003 became part of OPSRP, unless membership was previously established in PERS. PERS provide retirement and disability benefits, post-employment healthcare benefits, annual cost-of-living adjustments and death benefits to plan members and beneficiaries. All fill-time employees are covered by the plan after six months of employment. Benefits generally vest after five</w:t>
      </w:r>
      <w:r>
        <w:rPr>
          <w:spacing w:val="-4"/>
        </w:rPr>
        <w:t> </w:t>
      </w:r>
      <w:r>
        <w:rPr/>
        <w:t>years of</w:t>
      </w:r>
      <w:r>
        <w:rPr>
          <w:spacing w:val="-2"/>
        </w:rPr>
        <w:t> </w:t>
      </w:r>
      <w:r>
        <w:rPr/>
        <w:t>service. Retirement is</w:t>
      </w:r>
      <w:r>
        <w:rPr>
          <w:spacing w:val="-5"/>
        </w:rPr>
        <w:t> </w:t>
      </w:r>
      <w:r>
        <w:rPr/>
        <w:t>allowed at age</w:t>
      </w:r>
      <w:r>
        <w:rPr>
          <w:spacing w:val="-4"/>
        </w:rPr>
        <w:t> </w:t>
      </w:r>
      <w:r>
        <w:rPr/>
        <w:t>58</w:t>
      </w:r>
      <w:r>
        <w:rPr>
          <w:spacing w:val="-3"/>
        </w:rPr>
        <w:t> </w:t>
      </w:r>
      <w:r>
        <w:rPr/>
        <w:t>with</w:t>
      </w:r>
      <w:r>
        <w:rPr>
          <w:spacing w:val="-4"/>
        </w:rPr>
        <w:t> </w:t>
      </w:r>
      <w:r>
        <w:rPr/>
        <w:t>unreduced benefits, but retirement</w:t>
      </w:r>
      <w:r>
        <w:rPr>
          <w:spacing w:val="36"/>
        </w:rPr>
        <w:t> </w:t>
      </w:r>
      <w:r>
        <w:rPr/>
        <w:t>is generally</w:t>
      </w:r>
      <w:r>
        <w:rPr>
          <w:spacing w:val="37"/>
        </w:rPr>
        <w:t> </w:t>
      </w:r>
      <w:r>
        <w:rPr/>
        <w:t>allowed at age 55 with reduce benefits. Retirement benefits are based on salary and length of service calculated using a formula and are payable in a lump sum or monthly using several payment options. PERS is administered under Oregon Revised Statue</w:t>
      </w:r>
      <w:r>
        <w:rPr>
          <w:spacing w:val="-14"/>
        </w:rPr>
        <w:t> </w:t>
      </w:r>
      <w:r>
        <w:rPr/>
        <w:t>Chapter 238.</w:t>
      </w:r>
      <w:r>
        <w:rPr>
          <w:spacing w:val="-12"/>
        </w:rPr>
        <w:t> </w:t>
      </w:r>
      <w:r>
        <w:rPr/>
        <w:t>ORS</w:t>
      </w:r>
      <w:r>
        <w:rPr>
          <w:spacing w:val="-14"/>
        </w:rPr>
        <w:t> </w:t>
      </w:r>
      <w:r>
        <w:rPr/>
        <w:t>Chapter 238.620</w:t>
      </w:r>
      <w:r>
        <w:rPr>
          <w:spacing w:val="-13"/>
        </w:rPr>
        <w:t> </w:t>
      </w:r>
      <w:r>
        <w:rPr/>
        <w:t>establishes</w:t>
      </w:r>
      <w:r>
        <w:rPr>
          <w:spacing w:val="-6"/>
        </w:rPr>
        <w:t> </w:t>
      </w:r>
      <w:r>
        <w:rPr/>
        <w:t>the</w:t>
      </w:r>
      <w:r>
        <w:rPr>
          <w:spacing w:val="-16"/>
        </w:rPr>
        <w:t> </w:t>
      </w:r>
      <w:r>
        <w:rPr/>
        <w:t>Public</w:t>
      </w:r>
      <w:r>
        <w:rPr>
          <w:spacing w:val="-7"/>
        </w:rPr>
        <w:t> </w:t>
      </w:r>
      <w:r>
        <w:rPr/>
        <w:t>Employees</w:t>
      </w:r>
      <w:r>
        <w:rPr>
          <w:spacing w:val="-3"/>
        </w:rPr>
        <w:t> </w:t>
      </w:r>
      <w:r>
        <w:rPr/>
        <w:t>Retirement</w:t>
      </w:r>
      <w:r>
        <w:rPr>
          <w:spacing w:val="-3"/>
        </w:rPr>
        <w:t> </w:t>
      </w:r>
      <w:r>
        <w:rPr/>
        <w:t>Board</w:t>
      </w:r>
      <w:r>
        <w:rPr>
          <w:spacing w:val="-14"/>
        </w:rPr>
        <w:t> </w:t>
      </w:r>
      <w:r>
        <w:rPr/>
        <w:t>as the governing body of PERS. PERS issues a publicly available financial report that includes financial statements and required supplementary information. That report may be obtained by writing</w:t>
      </w:r>
      <w:r>
        <w:rPr>
          <w:spacing w:val="-20"/>
        </w:rPr>
        <w:t> </w:t>
      </w:r>
      <w:r>
        <w:rPr/>
        <w:t>to</w:t>
      </w:r>
      <w:r>
        <w:rPr>
          <w:spacing w:val="-11"/>
        </w:rPr>
        <w:t> </w:t>
      </w:r>
      <w:r>
        <w:rPr/>
        <w:t>PERS,</w:t>
      </w:r>
      <w:r>
        <w:rPr>
          <w:spacing w:val="-7"/>
        </w:rPr>
        <w:t> </w:t>
      </w:r>
      <w:r>
        <w:rPr/>
        <w:t>P.O.</w:t>
      </w:r>
      <w:r>
        <w:rPr>
          <w:spacing w:val="-15"/>
        </w:rPr>
        <w:t> </w:t>
      </w:r>
      <w:r>
        <w:rPr/>
        <w:t>Box</w:t>
      </w:r>
      <w:r>
        <w:rPr>
          <w:spacing w:val="-4"/>
        </w:rPr>
        <w:t> </w:t>
      </w:r>
      <w:r>
        <w:rPr/>
        <w:t>23700,</w:t>
      </w:r>
      <w:r>
        <w:rPr>
          <w:spacing w:val="-16"/>
        </w:rPr>
        <w:t> </w:t>
      </w:r>
      <w:r>
        <w:rPr/>
        <w:t>Tigard,</w:t>
      </w:r>
      <w:r>
        <w:rPr>
          <w:spacing w:val="-11"/>
        </w:rPr>
        <w:t> </w:t>
      </w:r>
      <w:r>
        <w:rPr/>
        <w:t>OR</w:t>
      </w:r>
      <w:r>
        <w:rPr>
          <w:spacing w:val="-8"/>
        </w:rPr>
        <w:t> </w:t>
      </w:r>
      <w:r>
        <w:rPr/>
        <w:t>97281-3700</w:t>
      </w:r>
      <w:r>
        <w:rPr>
          <w:spacing w:val="-7"/>
        </w:rPr>
        <w:t> </w:t>
      </w:r>
      <w:r>
        <w:rPr/>
        <w:t>or</w:t>
      </w:r>
      <w:r>
        <w:rPr>
          <w:spacing w:val="-6"/>
        </w:rPr>
        <w:t> </w:t>
      </w:r>
      <w:r>
        <w:rPr/>
        <w:t>by</w:t>
      </w:r>
      <w:r>
        <w:rPr>
          <w:spacing w:val="-16"/>
        </w:rPr>
        <w:t> </w:t>
      </w:r>
      <w:r>
        <w:rPr/>
        <w:t>calling</w:t>
      </w:r>
      <w:r>
        <w:rPr>
          <w:spacing w:val="-13"/>
        </w:rPr>
        <w:t> </w:t>
      </w:r>
      <w:r>
        <w:rPr/>
        <w:t>888-320-7377.</w:t>
      </w:r>
    </w:p>
    <w:p>
      <w:pPr>
        <w:pStyle w:val="Heading9"/>
        <w:spacing w:before="233"/>
        <w:ind w:left="416"/>
        <w:jc w:val="both"/>
      </w:pPr>
      <w:r>
        <w:rPr>
          <w:w w:val="90"/>
        </w:rPr>
        <w:t>FUNDING</w:t>
      </w:r>
      <w:r>
        <w:rPr>
          <w:spacing w:val="15"/>
        </w:rPr>
        <w:t> </w:t>
      </w:r>
      <w:r>
        <w:rPr>
          <w:spacing w:val="-2"/>
        </w:rPr>
        <w:t>POLICY</w:t>
      </w:r>
    </w:p>
    <w:p>
      <w:pPr>
        <w:pStyle w:val="BodyText"/>
        <w:spacing w:line="280" w:lineRule="auto" w:before="193"/>
        <w:ind w:left="413" w:right="81" w:hanging="2"/>
        <w:jc w:val="both"/>
      </w:pPr>
      <w:r>
        <w:rPr/>
        <w:t>The rate for employee contribution is established by law at 6% of</w:t>
      </w:r>
      <w:r>
        <w:rPr>
          <w:spacing w:val="40"/>
        </w:rPr>
        <w:t> </w:t>
      </w:r>
      <w:r>
        <w:rPr/>
        <w:t>employee compensation. The rate of employer contribution is set by the Public Employees Retirement Board, base upon actuarial valuations. The</w:t>
      </w:r>
      <w:r>
        <w:rPr>
          <w:spacing w:val="-3"/>
        </w:rPr>
        <w:t> </w:t>
      </w:r>
      <w:r>
        <w:rPr/>
        <w:t>rates</w:t>
      </w:r>
      <w:r>
        <w:rPr>
          <w:spacing w:val="-1"/>
        </w:rPr>
        <w:t> </w:t>
      </w:r>
      <w:r>
        <w:rPr/>
        <w:t>shown below are</w:t>
      </w:r>
      <w:r>
        <w:rPr>
          <w:spacing w:val="-1"/>
        </w:rPr>
        <w:t> </w:t>
      </w:r>
      <w:r>
        <w:rPr/>
        <w:t>based on</w:t>
      </w:r>
      <w:r>
        <w:rPr>
          <w:spacing w:val="-12"/>
        </w:rPr>
        <w:t> </w:t>
      </w:r>
      <w:r>
        <w:rPr/>
        <w:t>the</w:t>
      </w:r>
      <w:r>
        <w:rPr>
          <w:spacing w:val="-3"/>
        </w:rPr>
        <w:t> </w:t>
      </w:r>
      <w:r>
        <w:rPr/>
        <w:t>actuarial valuation of the</w:t>
      </w:r>
      <w:r>
        <w:rPr>
          <w:spacing w:val="-2"/>
        </w:rPr>
        <w:t> </w:t>
      </w:r>
      <w:r>
        <w:rPr/>
        <w:t>system as of</w:t>
      </w:r>
      <w:r>
        <w:rPr>
          <w:spacing w:val="40"/>
        </w:rPr>
        <w:t> </w:t>
      </w:r>
      <w:r>
        <w:rPr/>
        <w:t>December 31, 2019, and are subject to change as a result of subsequent valuations or legislative amendments.</w:t>
      </w:r>
    </w:p>
    <w:p>
      <w:pPr>
        <w:pStyle w:val="BodyText"/>
        <w:spacing w:line="285" w:lineRule="auto" w:before="113"/>
        <w:ind w:left="417" w:right="85"/>
        <w:jc w:val="both"/>
      </w:pPr>
      <w:r>
        <w:rPr/>
        <w:t>Beginning January 1, 2004, PERS member contribution will go into the Individual Account Program (IAP) portion of OPSRP. PERS members retain their existing PERS accounts, but any future member contributions will</w:t>
      </w:r>
      <w:r>
        <w:rPr>
          <w:spacing w:val="-1"/>
        </w:rPr>
        <w:t> </w:t>
      </w:r>
      <w:r>
        <w:rPr/>
        <w:t>be deposited in</w:t>
      </w:r>
      <w:r>
        <w:rPr>
          <w:spacing w:val="-1"/>
        </w:rPr>
        <w:t> </w:t>
      </w:r>
      <w:r>
        <w:rPr/>
        <w:t>the member's IAP, not into the member's PERS </w:t>
      </w:r>
      <w:r>
        <w:rPr>
          <w:spacing w:val="-2"/>
        </w:rPr>
        <w:t>account.</w:t>
      </w:r>
    </w:p>
    <w:p>
      <w:pPr>
        <w:pStyle w:val="BodyText"/>
        <w:spacing w:line="290" w:lineRule="auto" w:before="108"/>
        <w:ind w:left="410" w:right="92" w:firstLine="3"/>
        <w:jc w:val="both"/>
      </w:pPr>
      <w:r>
        <w:rPr>
          <w:w w:val="105"/>
        </w:rPr>
        <w:t>Employer</w:t>
      </w:r>
      <w:r>
        <w:rPr>
          <w:spacing w:val="-2"/>
          <w:w w:val="105"/>
        </w:rPr>
        <w:t> </w:t>
      </w:r>
      <w:r>
        <w:rPr>
          <w:w w:val="105"/>
        </w:rPr>
        <w:t>contributions</w:t>
      </w:r>
      <w:r>
        <w:rPr>
          <w:w w:val="105"/>
        </w:rPr>
        <w:t> rates</w:t>
      </w:r>
      <w:r>
        <w:rPr>
          <w:spacing w:val="-9"/>
          <w:w w:val="105"/>
        </w:rPr>
        <w:t> </w:t>
      </w:r>
      <w:r>
        <w:rPr>
          <w:w w:val="105"/>
        </w:rPr>
        <w:t>as</w:t>
      </w:r>
      <w:r>
        <w:rPr>
          <w:spacing w:val="-10"/>
          <w:w w:val="105"/>
        </w:rPr>
        <w:t> </w:t>
      </w:r>
      <w:r>
        <w:rPr>
          <w:w w:val="105"/>
        </w:rPr>
        <w:t>a</w:t>
      </w:r>
      <w:r>
        <w:rPr>
          <w:spacing w:val="-12"/>
          <w:w w:val="105"/>
        </w:rPr>
        <w:t> </w:t>
      </w:r>
      <w:r>
        <w:rPr>
          <w:w w:val="105"/>
        </w:rPr>
        <w:t>percentage</w:t>
      </w:r>
      <w:r>
        <w:rPr>
          <w:spacing w:val="-2"/>
          <w:w w:val="105"/>
        </w:rPr>
        <w:t> </w:t>
      </w:r>
      <w:r>
        <w:rPr>
          <w:w w:val="105"/>
        </w:rPr>
        <w:t>of</w:t>
      </w:r>
      <w:r>
        <w:rPr>
          <w:spacing w:val="-11"/>
          <w:w w:val="105"/>
        </w:rPr>
        <w:t> </w:t>
      </w:r>
      <w:r>
        <w:rPr>
          <w:w w:val="105"/>
        </w:rPr>
        <w:t>covered</w:t>
      </w:r>
      <w:r>
        <w:rPr>
          <w:spacing w:val="-7"/>
          <w:w w:val="105"/>
        </w:rPr>
        <w:t> </w:t>
      </w:r>
      <w:r>
        <w:rPr>
          <w:w w:val="105"/>
        </w:rPr>
        <w:t>payroll</w:t>
      </w:r>
      <w:r>
        <w:rPr>
          <w:spacing w:val="-9"/>
          <w:w w:val="105"/>
        </w:rPr>
        <w:t> </w:t>
      </w:r>
      <w:r>
        <w:rPr>
          <w:w w:val="105"/>
        </w:rPr>
        <w:t>effective</w:t>
      </w:r>
      <w:r>
        <w:rPr>
          <w:spacing w:val="-7"/>
          <w:w w:val="105"/>
        </w:rPr>
        <w:t> </w:t>
      </w:r>
      <w:r>
        <w:rPr>
          <w:w w:val="105"/>
        </w:rPr>
        <w:t>July</w:t>
      </w:r>
      <w:r>
        <w:rPr>
          <w:spacing w:val="-13"/>
          <w:w w:val="105"/>
        </w:rPr>
        <w:t> </w:t>
      </w:r>
      <w:r>
        <w:rPr>
          <w:w w:val="105"/>
        </w:rPr>
        <w:t>1,</w:t>
      </w:r>
      <w:r>
        <w:rPr>
          <w:spacing w:val="-15"/>
          <w:w w:val="105"/>
        </w:rPr>
        <w:t> </w:t>
      </w:r>
      <w:r>
        <w:rPr>
          <w:w w:val="105"/>
        </w:rPr>
        <w:t>2019</w:t>
      </w:r>
      <w:r>
        <w:rPr>
          <w:spacing w:val="-9"/>
          <w:w w:val="105"/>
        </w:rPr>
        <w:t> </w:t>
      </w:r>
      <w:r>
        <w:rPr>
          <w:w w:val="105"/>
        </w:rPr>
        <w:t>through June</w:t>
      </w:r>
      <w:r>
        <w:rPr>
          <w:spacing w:val="-11"/>
          <w:w w:val="105"/>
        </w:rPr>
        <w:t> </w:t>
      </w:r>
      <w:r>
        <w:rPr>
          <w:w w:val="105"/>
        </w:rPr>
        <w:t>30,</w:t>
      </w:r>
      <w:r>
        <w:rPr>
          <w:spacing w:val="-7"/>
          <w:w w:val="105"/>
        </w:rPr>
        <w:t> </w:t>
      </w:r>
      <w:r>
        <w:rPr>
          <w:w w:val="105"/>
        </w:rPr>
        <w:t>2022</w:t>
      </w:r>
      <w:r>
        <w:rPr>
          <w:spacing w:val="-13"/>
          <w:w w:val="105"/>
        </w:rPr>
        <w:t> </w:t>
      </w:r>
      <w:r>
        <w:rPr>
          <w:w w:val="105"/>
        </w:rPr>
        <w:t>is</w:t>
      </w:r>
      <w:r>
        <w:rPr>
          <w:spacing w:val="-11"/>
          <w:w w:val="105"/>
        </w:rPr>
        <w:t> </w:t>
      </w:r>
      <w:r>
        <w:rPr>
          <w:w w:val="105"/>
        </w:rPr>
        <w:t>as</w:t>
      </w:r>
      <w:r>
        <w:rPr>
          <w:spacing w:val="-5"/>
          <w:w w:val="105"/>
        </w:rPr>
        <w:t> </w:t>
      </w:r>
      <w:r>
        <w:rPr>
          <w:w w:val="105"/>
        </w:rPr>
        <w:t>follows:</w:t>
      </w:r>
    </w:p>
    <w:p>
      <w:pPr>
        <w:pStyle w:val="BodyText"/>
        <w:spacing w:after="0" w:line="290" w:lineRule="auto"/>
        <w:jc w:val="both"/>
        <w:sectPr>
          <w:footerReference w:type="default" r:id="rId18"/>
          <w:pgSz w:w="12190" w:h="15830"/>
          <w:pgMar w:header="0" w:footer="897" w:top="560" w:bottom="1080" w:left="1133" w:right="992"/>
          <w:pgNumType w:start="15"/>
        </w:sectPr>
      </w:pPr>
    </w:p>
    <w:p>
      <w:pPr>
        <w:pStyle w:val="BodyText"/>
        <w:spacing w:before="108"/>
        <w:ind w:left="411"/>
      </w:pPr>
      <w:r>
        <w:rPr>
          <w:spacing w:val="-2"/>
          <w:w w:val="110"/>
        </w:rPr>
        <w:t>Tierl/Tier2</w:t>
      </w:r>
    </w:p>
    <w:p>
      <w:pPr>
        <w:pStyle w:val="BodyText"/>
        <w:spacing w:before="39"/>
        <w:ind w:left="413"/>
      </w:pPr>
      <w:r>
        <w:rPr>
          <w:w w:val="90"/>
        </w:rPr>
        <w:t>OPSRP</w:t>
      </w:r>
      <w:r>
        <w:rPr>
          <w:spacing w:val="-4"/>
        </w:rPr>
        <w:t> </w:t>
      </w:r>
      <w:r>
        <w:rPr>
          <w:w w:val="90"/>
        </w:rPr>
        <w:t>General</w:t>
      </w:r>
      <w:r>
        <w:rPr>
          <w:spacing w:val="-1"/>
          <w:w w:val="90"/>
        </w:rPr>
        <w:t> </w:t>
      </w:r>
      <w:r>
        <w:rPr>
          <w:spacing w:val="-2"/>
          <w:w w:val="90"/>
        </w:rPr>
        <w:t>Service</w:t>
      </w:r>
    </w:p>
    <w:p>
      <w:pPr>
        <w:pStyle w:val="BodyText"/>
        <w:spacing w:before="97"/>
        <w:ind w:left="411"/>
      </w:pPr>
      <w:r>
        <w:rPr/>
        <w:br w:type="column"/>
      </w:r>
      <w:r>
        <w:rPr>
          <w:spacing w:val="-2"/>
        </w:rPr>
        <w:t>27.51%</w:t>
      </w:r>
    </w:p>
    <w:p>
      <w:pPr>
        <w:pStyle w:val="BodyText"/>
        <w:spacing w:before="39"/>
        <w:ind w:left="415"/>
      </w:pPr>
      <w:r>
        <w:rPr>
          <w:spacing w:val="-2"/>
        </w:rPr>
        <w:t>21.21%</w:t>
      </w:r>
    </w:p>
    <w:p>
      <w:pPr>
        <w:pStyle w:val="BodyText"/>
        <w:spacing w:after="0"/>
        <w:sectPr>
          <w:type w:val="continuous"/>
          <w:pgSz w:w="12190" w:h="15830"/>
          <w:pgMar w:header="0" w:footer="897" w:top="1800" w:bottom="280" w:left="1133" w:right="992"/>
          <w:cols w:num="2" w:equalWidth="0">
            <w:col w:w="2673" w:space="573"/>
            <w:col w:w="6819"/>
          </w:cols>
        </w:sectPr>
      </w:pPr>
    </w:p>
    <w:p>
      <w:pPr>
        <w:pStyle w:val="BodyText"/>
        <w:spacing w:before="187"/>
        <w:ind w:left="411"/>
        <w:jc w:val="both"/>
      </w:pPr>
      <w:r>
        <w:rPr/>
        <w:t>The</w:t>
      </w:r>
      <w:r>
        <w:rPr>
          <w:spacing w:val="17"/>
        </w:rPr>
        <w:t> </w:t>
      </w:r>
      <w:r>
        <w:rPr/>
        <w:t>District's</w:t>
      </w:r>
      <w:r>
        <w:rPr>
          <w:spacing w:val="25"/>
        </w:rPr>
        <w:t> </w:t>
      </w:r>
      <w:r>
        <w:rPr/>
        <w:t>contribution</w:t>
      </w:r>
      <w:r>
        <w:rPr>
          <w:spacing w:val="35"/>
        </w:rPr>
        <w:t> </w:t>
      </w:r>
      <w:r>
        <w:rPr/>
        <w:t>to</w:t>
      </w:r>
      <w:r>
        <w:rPr>
          <w:spacing w:val="32"/>
        </w:rPr>
        <w:t> </w:t>
      </w:r>
      <w:r>
        <w:rPr/>
        <w:t>the</w:t>
      </w:r>
      <w:r>
        <w:rPr>
          <w:spacing w:val="21"/>
        </w:rPr>
        <w:t> </w:t>
      </w:r>
      <w:r>
        <w:rPr/>
        <w:t>PERS</w:t>
      </w:r>
      <w:r>
        <w:rPr>
          <w:spacing w:val="27"/>
        </w:rPr>
        <w:t> </w:t>
      </w:r>
      <w:r>
        <w:rPr/>
        <w:t>pension</w:t>
      </w:r>
      <w:r>
        <w:rPr>
          <w:spacing w:val="29"/>
        </w:rPr>
        <w:t> </w:t>
      </w:r>
      <w:r>
        <w:rPr/>
        <w:t>program</w:t>
      </w:r>
      <w:r>
        <w:rPr>
          <w:spacing w:val="28"/>
        </w:rPr>
        <w:t> </w:t>
      </w:r>
      <w:r>
        <w:rPr/>
        <w:t>for</w:t>
      </w:r>
      <w:r>
        <w:rPr>
          <w:spacing w:val="13"/>
        </w:rPr>
        <w:t> </w:t>
      </w:r>
      <w:r>
        <w:rPr/>
        <w:t>the</w:t>
      </w:r>
      <w:r>
        <w:rPr>
          <w:spacing w:val="13"/>
        </w:rPr>
        <w:t> </w:t>
      </w:r>
      <w:r>
        <w:rPr/>
        <w:t>year</w:t>
      </w:r>
      <w:r>
        <w:rPr>
          <w:spacing w:val="26"/>
        </w:rPr>
        <w:t> </w:t>
      </w:r>
      <w:r>
        <w:rPr/>
        <w:t>ended</w:t>
      </w:r>
      <w:r>
        <w:rPr>
          <w:spacing w:val="11"/>
        </w:rPr>
        <w:t> </w:t>
      </w:r>
      <w:r>
        <w:rPr/>
        <w:t>June</w:t>
      </w:r>
      <w:r>
        <w:rPr>
          <w:spacing w:val="22"/>
        </w:rPr>
        <w:t> </w:t>
      </w:r>
      <w:r>
        <w:rPr/>
        <w:t>30,</w:t>
      </w:r>
      <w:r>
        <w:rPr>
          <w:spacing w:val="15"/>
        </w:rPr>
        <w:t> </w:t>
      </w:r>
      <w:r>
        <w:rPr/>
        <w:t>2022</w:t>
      </w:r>
      <w:r>
        <w:rPr>
          <w:spacing w:val="27"/>
        </w:rPr>
        <w:t> </w:t>
      </w:r>
      <w:r>
        <w:rPr>
          <w:spacing w:val="-5"/>
        </w:rPr>
        <w:t>was</w:t>
      </w:r>
    </w:p>
    <w:p>
      <w:pPr>
        <w:pStyle w:val="BodyText"/>
        <w:spacing w:before="49"/>
        <w:ind w:left="419"/>
        <w:jc w:val="both"/>
      </w:pPr>
      <w:r>
        <w:rPr/>
        <w:t>$22,787</w:t>
      </w:r>
      <w:r>
        <w:rPr>
          <w:spacing w:val="2"/>
        </w:rPr>
        <w:t> </w:t>
      </w:r>
      <w:r>
        <w:rPr/>
        <w:t>on</w:t>
      </w:r>
      <w:r>
        <w:rPr>
          <w:spacing w:val="-7"/>
        </w:rPr>
        <w:t> </w:t>
      </w:r>
      <w:r>
        <w:rPr/>
        <w:t>covered</w:t>
      </w:r>
      <w:r>
        <w:rPr>
          <w:spacing w:val="-3"/>
        </w:rPr>
        <w:t> </w:t>
      </w:r>
      <w:r>
        <w:rPr/>
        <w:t>payroll</w:t>
      </w:r>
      <w:r>
        <w:rPr>
          <w:spacing w:val="-1"/>
        </w:rPr>
        <w:t> </w:t>
      </w:r>
      <w:r>
        <w:rPr/>
        <w:t>of</w:t>
      </w:r>
      <w:r>
        <w:rPr>
          <w:spacing w:val="7"/>
        </w:rPr>
        <w:t> </w:t>
      </w:r>
      <w:r>
        <w:rPr>
          <w:spacing w:val="-2"/>
        </w:rPr>
        <w:t>$108,711.</w:t>
      </w:r>
    </w:p>
    <w:p>
      <w:pPr>
        <w:spacing w:line="249" w:lineRule="auto" w:before="133"/>
        <w:ind w:left="415" w:right="80" w:firstLine="1"/>
        <w:jc w:val="both"/>
        <w:rPr>
          <w:rFonts w:ascii="Times New Roman"/>
          <w:sz w:val="24"/>
        </w:rPr>
      </w:pPr>
      <w:r>
        <w:rPr>
          <w:rFonts w:ascii="Times New Roman"/>
          <w:sz w:val="24"/>
        </w:rPr>
        <w:t>The District has elected to make the 6% contribution</w:t>
      </w:r>
      <w:r>
        <w:rPr>
          <w:rFonts w:ascii="Times New Roman"/>
          <w:spacing w:val="21"/>
          <w:sz w:val="24"/>
        </w:rPr>
        <w:t> </w:t>
      </w:r>
      <w:r>
        <w:rPr>
          <w:rFonts w:ascii="Times New Roman"/>
          <w:sz w:val="24"/>
        </w:rPr>
        <w:t>to the individual</w:t>
      </w:r>
      <w:r>
        <w:rPr>
          <w:rFonts w:ascii="Times New Roman"/>
          <w:spacing w:val="28"/>
          <w:sz w:val="24"/>
        </w:rPr>
        <w:t> </w:t>
      </w:r>
      <w:r>
        <w:rPr>
          <w:rFonts w:ascii="Times New Roman"/>
          <w:sz w:val="24"/>
        </w:rPr>
        <w:t>account program</w:t>
      </w:r>
      <w:r>
        <w:rPr>
          <w:rFonts w:ascii="Times New Roman"/>
          <w:spacing w:val="22"/>
          <w:sz w:val="24"/>
        </w:rPr>
        <w:t> </w:t>
      </w:r>
      <w:r>
        <w:rPr>
          <w:rFonts w:ascii="Times New Roman"/>
          <w:sz w:val="24"/>
        </w:rPr>
        <w:t>on behalf of covered employees.</w:t>
      </w:r>
      <w:r>
        <w:rPr>
          <w:rFonts w:ascii="Times New Roman"/>
          <w:spacing w:val="40"/>
          <w:sz w:val="24"/>
        </w:rPr>
        <w:t> </w:t>
      </w:r>
      <w:r>
        <w:rPr>
          <w:rFonts w:ascii="Times New Roman"/>
          <w:sz w:val="24"/>
        </w:rPr>
        <w:t>The District's contribution to the individual account program for the year ended June 30, 2022 was $6,523 on covered payroll of$108,71</w:t>
      </w:r>
      <w:r>
        <w:rPr>
          <w:rFonts w:ascii="Times New Roman"/>
          <w:spacing w:val="-22"/>
          <w:sz w:val="24"/>
        </w:rPr>
        <w:t> </w:t>
      </w:r>
      <w:r>
        <w:rPr>
          <w:rFonts w:ascii="Times New Roman"/>
          <w:sz w:val="24"/>
        </w:rPr>
        <w:t>l.</w:t>
      </w:r>
    </w:p>
    <w:p>
      <w:pPr>
        <w:spacing w:after="0" w:line="249" w:lineRule="auto"/>
        <w:jc w:val="both"/>
        <w:rPr>
          <w:rFonts w:ascii="Times New Roman"/>
          <w:sz w:val="24"/>
        </w:rPr>
        <w:sectPr>
          <w:type w:val="continuous"/>
          <w:pgSz w:w="12190" w:h="15830"/>
          <w:pgMar w:header="0" w:footer="897" w:top="1800" w:bottom="280" w:left="1133" w:right="992"/>
        </w:sectPr>
      </w:pPr>
    </w:p>
    <w:p>
      <w:pPr>
        <w:pStyle w:val="Heading9"/>
        <w:spacing w:before="78"/>
        <w:ind w:left="3018" w:right="3131"/>
        <w:jc w:val="center"/>
      </w:pPr>
      <w:r>
        <w:rPr>
          <w:w w:val="85"/>
        </w:rPr>
        <w:t>CLATSKANIE</w:t>
      </w:r>
      <w:r>
        <w:rPr>
          <w:spacing w:val="-1"/>
        </w:rPr>
        <w:t> </w:t>
      </w:r>
      <w:r>
        <w:rPr>
          <w:w w:val="85"/>
        </w:rPr>
        <w:t>LIBRARY</w:t>
      </w:r>
      <w:r>
        <w:rPr>
          <w:spacing w:val="-2"/>
        </w:rPr>
        <w:t> </w:t>
      </w:r>
      <w:r>
        <w:rPr>
          <w:spacing w:val="-2"/>
          <w:w w:val="85"/>
        </w:rPr>
        <w:t>DISTRICT</w:t>
      </w:r>
    </w:p>
    <w:p>
      <w:pPr>
        <w:pStyle w:val="BodyText"/>
        <w:spacing w:line="280" w:lineRule="auto" w:before="50"/>
        <w:ind w:left="3015" w:right="3131"/>
        <w:jc w:val="center"/>
      </w:pPr>
      <w:r>
        <w:rPr/>
        <w:t>Notes</w:t>
      </w:r>
      <w:r>
        <w:rPr>
          <w:spacing w:val="-14"/>
        </w:rPr>
        <w:t> </w:t>
      </w:r>
      <w:r>
        <w:rPr/>
        <w:t>to the</w:t>
      </w:r>
      <w:r>
        <w:rPr>
          <w:spacing w:val="-16"/>
        </w:rPr>
        <w:t> </w:t>
      </w:r>
      <w:r>
        <w:rPr/>
        <w:t>Financial</w:t>
      </w:r>
      <w:r>
        <w:rPr>
          <w:spacing w:val="-11"/>
        </w:rPr>
        <w:t> </w:t>
      </w:r>
      <w:r>
        <w:rPr/>
        <w:t>Statements Fiscal</w:t>
      </w:r>
      <w:r>
        <w:rPr>
          <w:spacing w:val="-2"/>
        </w:rPr>
        <w:t> </w:t>
      </w:r>
      <w:r>
        <w:rPr/>
        <w:t>Year</w:t>
      </w:r>
      <w:r>
        <w:rPr>
          <w:spacing w:val="-1"/>
        </w:rPr>
        <w:t> </w:t>
      </w:r>
      <w:r>
        <w:rPr/>
        <w:t>Ended</w:t>
      </w:r>
      <w:r>
        <w:rPr>
          <w:spacing w:val="-9"/>
        </w:rPr>
        <w:t> </w:t>
      </w:r>
      <w:r>
        <w:rPr/>
        <w:t>June</w:t>
      </w:r>
      <w:r>
        <w:rPr>
          <w:spacing w:val="-6"/>
        </w:rPr>
        <w:t> </w:t>
      </w:r>
      <w:r>
        <w:rPr/>
        <w:t>30,</w:t>
      </w:r>
      <w:r>
        <w:rPr>
          <w:spacing w:val="-5"/>
        </w:rPr>
        <w:t> </w:t>
      </w:r>
      <w:r>
        <w:rPr/>
        <w:t>2022</w:t>
      </w:r>
    </w:p>
    <w:p>
      <w:pPr>
        <w:pStyle w:val="BodyText"/>
      </w:pPr>
    </w:p>
    <w:p>
      <w:pPr>
        <w:pStyle w:val="BodyText"/>
        <w:spacing w:before="22"/>
      </w:pPr>
    </w:p>
    <w:p>
      <w:pPr>
        <w:pStyle w:val="ListParagraph"/>
        <w:numPr>
          <w:ilvl w:val="0"/>
          <w:numId w:val="6"/>
        </w:numPr>
        <w:tabs>
          <w:tab w:pos="302" w:val="left" w:leader="none"/>
          <w:tab w:pos="318" w:val="left" w:leader="none"/>
        </w:tabs>
        <w:spacing w:line="420" w:lineRule="auto" w:before="0" w:after="0"/>
        <w:ind w:left="318" w:right="7278" w:hanging="295"/>
        <w:jc w:val="left"/>
        <w:rPr>
          <w:sz w:val="22"/>
        </w:rPr>
      </w:pPr>
      <w:r>
        <w:rPr>
          <w:sz w:val="22"/>
          <w:u w:val="thick"/>
        </w:rPr>
        <w:t>PENSION</w:t>
      </w:r>
      <w:r>
        <w:rPr>
          <w:spacing w:val="-13"/>
          <w:sz w:val="22"/>
          <w:u w:val="thick"/>
        </w:rPr>
        <w:t> </w:t>
      </w:r>
      <w:r>
        <w:rPr>
          <w:sz w:val="22"/>
          <w:u w:val="thick"/>
        </w:rPr>
        <w:t>PLAN</w:t>
      </w:r>
      <w:r>
        <w:rPr>
          <w:spacing w:val="-13"/>
          <w:sz w:val="22"/>
          <w:u w:val="thick"/>
        </w:rPr>
        <w:t> </w:t>
      </w:r>
      <w:r>
        <w:rPr>
          <w:sz w:val="22"/>
          <w:u w:val="thick"/>
        </w:rPr>
        <w:t>{cont.)</w:t>
      </w:r>
      <w:r>
        <w:rPr>
          <w:sz w:val="22"/>
          <w:u w:val="none"/>
        </w:rPr>
        <w:t> </w:t>
      </w:r>
      <w:r>
        <w:rPr>
          <w:w w:val="90"/>
          <w:sz w:val="22"/>
          <w:u w:val="none"/>
        </w:rPr>
        <w:t>ANNUAL</w:t>
      </w:r>
      <w:r>
        <w:rPr>
          <w:spacing w:val="-10"/>
          <w:w w:val="90"/>
          <w:sz w:val="22"/>
          <w:u w:val="none"/>
        </w:rPr>
        <w:t> </w:t>
      </w:r>
      <w:r>
        <w:rPr>
          <w:w w:val="90"/>
          <w:sz w:val="22"/>
          <w:u w:val="none"/>
        </w:rPr>
        <w:t>PENSION</w:t>
      </w:r>
      <w:r>
        <w:rPr>
          <w:spacing w:val="-9"/>
          <w:w w:val="90"/>
          <w:sz w:val="22"/>
          <w:u w:val="none"/>
        </w:rPr>
        <w:t> </w:t>
      </w:r>
      <w:r>
        <w:rPr>
          <w:w w:val="90"/>
          <w:sz w:val="22"/>
          <w:u w:val="none"/>
        </w:rPr>
        <w:t>COST</w:t>
      </w:r>
    </w:p>
    <w:p>
      <w:pPr>
        <w:pStyle w:val="BodyText"/>
        <w:spacing w:line="278" w:lineRule="auto" w:before="9"/>
        <w:ind w:left="303" w:right="59" w:firstLine="11"/>
        <w:jc w:val="both"/>
      </w:pPr>
      <w:r>
        <w:rPr/>
        <w:t>Employer contributions are calculated in conformance with the provisions of Governmental Accounting</w:t>
      </w:r>
      <w:r>
        <w:rPr>
          <w:spacing w:val="-10"/>
        </w:rPr>
        <w:t> </w:t>
      </w:r>
      <w:r>
        <w:rPr/>
        <w:t>Standards Board (GASB) Statement No.</w:t>
      </w:r>
      <w:r>
        <w:rPr>
          <w:spacing w:val="-8"/>
        </w:rPr>
        <w:t> </w:t>
      </w:r>
      <w:r>
        <w:rPr/>
        <w:t>27,</w:t>
      </w:r>
      <w:r>
        <w:rPr>
          <w:spacing w:val="-14"/>
        </w:rPr>
        <w:t> </w:t>
      </w:r>
      <w:r>
        <w:rPr>
          <w:i/>
          <w:sz w:val="21"/>
        </w:rPr>
        <w:t>Accounting</w:t>
      </w:r>
      <w:r>
        <w:rPr>
          <w:i/>
          <w:spacing w:val="-15"/>
          <w:sz w:val="21"/>
        </w:rPr>
        <w:t> </w:t>
      </w:r>
      <w:r>
        <w:rPr>
          <w:i/>
          <w:sz w:val="21"/>
        </w:rPr>
        <w:t>for</w:t>
      </w:r>
      <w:r>
        <w:rPr>
          <w:i/>
          <w:spacing w:val="40"/>
          <w:sz w:val="21"/>
        </w:rPr>
        <w:t> </w:t>
      </w:r>
      <w:r>
        <w:rPr>
          <w:i/>
          <w:sz w:val="21"/>
        </w:rPr>
        <w:t>Pensions by</w:t>
      </w:r>
      <w:r>
        <w:rPr>
          <w:i/>
          <w:spacing w:val="-10"/>
          <w:sz w:val="21"/>
        </w:rPr>
        <w:t> </w:t>
      </w:r>
      <w:r>
        <w:rPr>
          <w:i/>
          <w:sz w:val="21"/>
        </w:rPr>
        <w:t>State</w:t>
      </w:r>
      <w:r>
        <w:rPr>
          <w:i/>
          <w:spacing w:val="-1"/>
          <w:sz w:val="21"/>
        </w:rPr>
        <w:t> </w:t>
      </w:r>
      <w:r>
        <w:rPr>
          <w:i/>
          <w:sz w:val="21"/>
        </w:rPr>
        <w:t>and local</w:t>
      </w:r>
      <w:r>
        <w:rPr>
          <w:i/>
          <w:sz w:val="21"/>
        </w:rPr>
        <w:t> Governmental Employers, </w:t>
      </w:r>
      <w:r>
        <w:rPr/>
        <w:t>as a percentage of covered payrolls. Therefore, the contributions transmitted to the</w:t>
      </w:r>
      <w:r>
        <w:rPr>
          <w:spacing w:val="-7"/>
        </w:rPr>
        <w:t> </w:t>
      </w:r>
      <w:r>
        <w:rPr/>
        <w:t>System are equal to</w:t>
      </w:r>
      <w:r>
        <w:rPr>
          <w:spacing w:val="40"/>
        </w:rPr>
        <w:t> </w:t>
      </w:r>
      <w:r>
        <w:rPr/>
        <w:t>Annual Required Contribution (ARC), and there is no Net Pension Obligation (NPO) necessary to amortize any unmade contributions. The required contribution</w:t>
      </w:r>
      <w:r>
        <w:rPr>
          <w:spacing w:val="40"/>
        </w:rPr>
        <w:t> </w:t>
      </w:r>
      <w:r>
        <w:rPr/>
        <w:t>was determined</w:t>
      </w:r>
      <w:r>
        <w:rPr>
          <w:spacing w:val="40"/>
        </w:rPr>
        <w:t> </w:t>
      </w:r>
      <w:r>
        <w:rPr/>
        <w:t>as part of December</w:t>
      </w:r>
      <w:r>
        <w:rPr>
          <w:spacing w:val="40"/>
        </w:rPr>
        <w:t> </w:t>
      </w:r>
      <w:r>
        <w:rPr/>
        <w:t>31, 2019 actuarial</w:t>
      </w:r>
      <w:r>
        <w:rPr>
          <w:spacing w:val="40"/>
        </w:rPr>
        <w:t> </w:t>
      </w:r>
      <w:r>
        <w:rPr/>
        <w:t>valuation</w:t>
      </w:r>
      <w:r>
        <w:rPr>
          <w:spacing w:val="40"/>
        </w:rPr>
        <w:t> </w:t>
      </w:r>
      <w:r>
        <w:rPr/>
        <w:t>using the Entry Age</w:t>
      </w:r>
      <w:r>
        <w:rPr>
          <w:spacing w:val="23"/>
        </w:rPr>
        <w:t> </w:t>
      </w:r>
      <w:r>
        <w:rPr/>
        <w:t>Normal</w:t>
      </w:r>
      <w:r>
        <w:rPr>
          <w:spacing w:val="23"/>
        </w:rPr>
        <w:t> </w:t>
      </w:r>
      <w:r>
        <w:rPr/>
        <w:t>cost</w:t>
      </w:r>
      <w:r>
        <w:rPr>
          <w:spacing w:val="24"/>
        </w:rPr>
        <w:t> </w:t>
      </w:r>
      <w:r>
        <w:rPr/>
        <w:t>method. Significant</w:t>
      </w:r>
      <w:r>
        <w:rPr>
          <w:spacing w:val="34"/>
        </w:rPr>
        <w:t> </w:t>
      </w:r>
      <w:r>
        <w:rPr/>
        <w:t>assumptions</w:t>
      </w:r>
      <w:r>
        <w:rPr>
          <w:spacing w:val="27"/>
        </w:rPr>
        <w:t> </w:t>
      </w:r>
      <w:r>
        <w:rPr/>
        <w:t>include</w:t>
      </w:r>
      <w:r>
        <w:rPr>
          <w:spacing w:val="26"/>
        </w:rPr>
        <w:t> </w:t>
      </w:r>
      <w:r>
        <w:rPr/>
        <w:t>(a)</w:t>
      </w:r>
      <w:r>
        <w:rPr>
          <w:spacing w:val="20"/>
        </w:rPr>
        <w:t> </w:t>
      </w:r>
      <w:r>
        <w:rPr/>
        <w:t>a rate of</w:t>
      </w:r>
      <w:r>
        <w:rPr>
          <w:spacing w:val="27"/>
        </w:rPr>
        <w:t> </w:t>
      </w:r>
      <w:r>
        <w:rPr/>
        <w:t>return</w:t>
      </w:r>
      <w:r>
        <w:rPr>
          <w:spacing w:val="21"/>
        </w:rPr>
        <w:t> </w:t>
      </w:r>
      <w:r>
        <w:rPr/>
        <w:t>on the investment of present and future assets of 7.20% per year, (b) projected salary increases of 3.50% per year attributable</w:t>
      </w:r>
      <w:r>
        <w:rPr>
          <w:spacing w:val="39"/>
        </w:rPr>
        <w:t> </w:t>
      </w:r>
      <w:r>
        <w:rPr/>
        <w:t>to</w:t>
      </w:r>
      <w:r>
        <w:rPr>
          <w:spacing w:val="40"/>
        </w:rPr>
        <w:t> </w:t>
      </w:r>
      <w:r>
        <w:rPr/>
        <w:t>general</w:t>
      </w:r>
      <w:r>
        <w:rPr>
          <w:spacing w:val="40"/>
        </w:rPr>
        <w:t> </w:t>
      </w:r>
      <w:r>
        <w:rPr/>
        <w:t>wage</w:t>
      </w:r>
      <w:r>
        <w:rPr>
          <w:spacing w:val="40"/>
        </w:rPr>
        <w:t> </w:t>
      </w:r>
      <w:r>
        <w:rPr/>
        <w:t>adjustments,</w:t>
      </w:r>
      <w:r>
        <w:rPr>
          <w:spacing w:val="40"/>
        </w:rPr>
        <w:t> </w:t>
      </w:r>
      <w:r>
        <w:rPr/>
        <w:t>with additional increase</w:t>
      </w:r>
      <w:r>
        <w:rPr>
          <w:spacing w:val="40"/>
        </w:rPr>
        <w:t> </w:t>
      </w:r>
      <w:r>
        <w:rPr/>
        <w:t>for promotion and longevity that vary by age and service, (c) projected inflation rate of 2.5% per year, (d) healthcare cost increases scaling</w:t>
      </w:r>
      <w:r>
        <w:rPr>
          <w:spacing w:val="-8"/>
        </w:rPr>
        <w:t> </w:t>
      </w:r>
      <w:r>
        <w:rPr/>
        <w:t>down</w:t>
      </w:r>
      <w:r>
        <w:rPr>
          <w:spacing w:val="-6"/>
        </w:rPr>
        <w:t> </w:t>
      </w:r>
      <w:r>
        <w:rPr/>
        <w:t>from</w:t>
      </w:r>
      <w:r>
        <w:rPr>
          <w:spacing w:val="-7"/>
        </w:rPr>
        <w:t> </w:t>
      </w:r>
      <w:r>
        <w:rPr/>
        <w:t>5.8%</w:t>
      </w:r>
      <w:r>
        <w:rPr>
          <w:spacing w:val="-14"/>
        </w:rPr>
        <w:t> </w:t>
      </w:r>
      <w:r>
        <w:rPr/>
        <w:t>in 2020</w:t>
      </w:r>
      <w:r>
        <w:rPr>
          <w:spacing w:val="-13"/>
        </w:rPr>
        <w:t> </w:t>
      </w:r>
      <w:r>
        <w:rPr/>
        <w:t>to</w:t>
      </w:r>
      <w:r>
        <w:rPr>
          <w:spacing w:val="19"/>
        </w:rPr>
        <w:t> </w:t>
      </w:r>
      <w:r>
        <w:rPr/>
        <w:t>4.1%</w:t>
      </w:r>
      <w:r>
        <w:rPr>
          <w:spacing w:val="-15"/>
        </w:rPr>
        <w:t> </w:t>
      </w:r>
      <w:r>
        <w:rPr/>
        <w:t>in</w:t>
      </w:r>
      <w:r>
        <w:rPr>
          <w:spacing w:val="-10"/>
        </w:rPr>
        <w:t> </w:t>
      </w:r>
      <w:r>
        <w:rPr/>
        <w:t>2094,</w:t>
      </w:r>
      <w:r>
        <w:rPr>
          <w:spacing w:val="-1"/>
        </w:rPr>
        <w:t> </w:t>
      </w:r>
      <w:r>
        <w:rPr/>
        <w:t>and</w:t>
      </w:r>
      <w:r>
        <w:rPr>
          <w:spacing w:val="-11"/>
        </w:rPr>
        <w:t> </w:t>
      </w:r>
      <w:r>
        <w:rPr/>
        <w:t>(e)</w:t>
      </w:r>
      <w:r>
        <w:rPr>
          <w:spacing w:val="-9"/>
        </w:rPr>
        <w:t> </w:t>
      </w:r>
      <w:r>
        <w:rPr/>
        <w:t>demographic assumptions that were chosen</w:t>
      </w:r>
      <w:r>
        <w:rPr>
          <w:spacing w:val="-1"/>
        </w:rPr>
        <w:t> </w:t>
      </w:r>
      <w:r>
        <w:rPr/>
        <w:t>to</w:t>
      </w:r>
      <w:r>
        <w:rPr>
          <w:spacing w:val="40"/>
        </w:rPr>
        <w:t>  </w:t>
      </w:r>
      <w:r>
        <w:rPr/>
        <w:t>reflect</w:t>
      </w:r>
      <w:r>
        <w:rPr>
          <w:spacing w:val="40"/>
        </w:rPr>
        <w:t> </w:t>
      </w:r>
      <w:r>
        <w:rPr/>
        <w:t>the</w:t>
      </w:r>
      <w:r>
        <w:rPr>
          <w:spacing w:val="40"/>
        </w:rPr>
        <w:t> </w:t>
      </w:r>
      <w:r>
        <w:rPr/>
        <w:t>best</w:t>
      </w:r>
      <w:r>
        <w:rPr>
          <w:spacing w:val="40"/>
        </w:rPr>
        <w:t> </w:t>
      </w:r>
      <w:r>
        <w:rPr/>
        <w:t>estimate</w:t>
      </w:r>
      <w:r>
        <w:rPr>
          <w:spacing w:val="40"/>
        </w:rPr>
        <w:t> </w:t>
      </w:r>
      <w:r>
        <w:rPr/>
        <w:t>of</w:t>
      </w:r>
      <w:r>
        <w:rPr>
          <w:spacing w:val="40"/>
        </w:rPr>
        <w:t> </w:t>
      </w:r>
      <w:r>
        <w:rPr/>
        <w:t>emerging</w:t>
      </w:r>
      <w:r>
        <w:rPr>
          <w:spacing w:val="40"/>
        </w:rPr>
        <w:t> </w:t>
      </w:r>
      <w:r>
        <w:rPr/>
        <w:t>experiences</w:t>
      </w:r>
      <w:r>
        <w:rPr>
          <w:spacing w:val="40"/>
        </w:rPr>
        <w:t> </w:t>
      </w:r>
      <w:r>
        <w:rPr/>
        <w:t>of</w:t>
      </w:r>
      <w:r>
        <w:rPr>
          <w:spacing w:val="40"/>
        </w:rPr>
        <w:t> </w:t>
      </w:r>
      <w:r>
        <w:rPr/>
        <w:t>the</w:t>
      </w:r>
      <w:r>
        <w:rPr>
          <w:spacing w:val="40"/>
        </w:rPr>
        <w:t> </w:t>
      </w:r>
      <w:r>
        <w:rPr/>
        <w:t>members</w:t>
      </w:r>
      <w:r>
        <w:rPr>
          <w:spacing w:val="40"/>
        </w:rPr>
        <w:t> </w:t>
      </w:r>
      <w:r>
        <w:rPr/>
        <w:t>of the </w:t>
      </w:r>
      <w:r>
        <w:rPr>
          <w:spacing w:val="-2"/>
        </w:rPr>
        <w:t>System.</w:t>
      </w:r>
    </w:p>
    <w:p>
      <w:pPr>
        <w:pStyle w:val="BodyText"/>
        <w:spacing w:before="54"/>
      </w:pPr>
    </w:p>
    <w:p>
      <w:pPr>
        <w:pStyle w:val="Heading9"/>
        <w:ind w:left="300"/>
        <w:jc w:val="both"/>
      </w:pPr>
      <w:r>
        <w:rPr>
          <w:spacing w:val="-2"/>
          <w:w w:val="90"/>
        </w:rPr>
        <w:t>STATE</w:t>
      </w:r>
      <w:r>
        <w:rPr>
          <w:spacing w:val="1"/>
        </w:rPr>
        <w:t> </w:t>
      </w:r>
      <w:r>
        <w:rPr>
          <w:spacing w:val="-2"/>
          <w:w w:val="90"/>
        </w:rPr>
        <w:t>AND</w:t>
      </w:r>
      <w:r>
        <w:rPr>
          <w:spacing w:val="-6"/>
          <w:w w:val="90"/>
        </w:rPr>
        <w:t> </w:t>
      </w:r>
      <w:r>
        <w:rPr>
          <w:spacing w:val="-2"/>
          <w:w w:val="90"/>
        </w:rPr>
        <w:t>LOCAL</w:t>
      </w:r>
      <w:r>
        <w:rPr>
          <w:spacing w:val="-7"/>
          <w:w w:val="90"/>
        </w:rPr>
        <w:t> </w:t>
      </w:r>
      <w:r>
        <w:rPr>
          <w:spacing w:val="-2"/>
          <w:w w:val="90"/>
        </w:rPr>
        <w:t>GOVERNMENT</w:t>
      </w:r>
      <w:r>
        <w:rPr>
          <w:spacing w:val="1"/>
        </w:rPr>
        <w:t> </w:t>
      </w:r>
      <w:r>
        <w:rPr>
          <w:spacing w:val="-2"/>
          <w:w w:val="90"/>
        </w:rPr>
        <w:t>RATE</w:t>
      </w:r>
      <w:r>
        <w:rPr>
          <w:spacing w:val="-7"/>
        </w:rPr>
        <w:t> </w:t>
      </w:r>
      <w:r>
        <w:rPr>
          <w:spacing w:val="-4"/>
          <w:w w:val="90"/>
        </w:rPr>
        <w:t>POOL</w:t>
      </w:r>
    </w:p>
    <w:p>
      <w:pPr>
        <w:pStyle w:val="BodyText"/>
        <w:spacing w:line="280" w:lineRule="auto" w:before="165"/>
        <w:ind w:left="297" w:right="62" w:firstLine="5"/>
        <w:jc w:val="both"/>
      </w:pPr>
      <w:r>
        <w:rPr/>
        <w:t>The</w:t>
      </w:r>
      <w:r>
        <w:rPr>
          <w:spacing w:val="-8"/>
        </w:rPr>
        <w:t> </w:t>
      </w:r>
      <w:r>
        <w:rPr/>
        <w:t>District joined</w:t>
      </w:r>
      <w:r>
        <w:rPr>
          <w:spacing w:val="-3"/>
        </w:rPr>
        <w:t> </w:t>
      </w:r>
      <w:r>
        <w:rPr/>
        <w:t>the</w:t>
      </w:r>
      <w:r>
        <w:rPr>
          <w:spacing w:val="-11"/>
        </w:rPr>
        <w:t> </w:t>
      </w:r>
      <w:r>
        <w:rPr/>
        <w:t>State and</w:t>
      </w:r>
      <w:r>
        <w:rPr>
          <w:spacing w:val="-7"/>
        </w:rPr>
        <w:t> </w:t>
      </w:r>
      <w:r>
        <w:rPr/>
        <w:t>Local</w:t>
      </w:r>
      <w:r>
        <w:rPr>
          <w:spacing w:val="-7"/>
        </w:rPr>
        <w:t> </w:t>
      </w:r>
      <w:r>
        <w:rPr/>
        <w:t>Government Pool</w:t>
      </w:r>
      <w:r>
        <w:rPr>
          <w:spacing w:val="-6"/>
        </w:rPr>
        <w:t> </w:t>
      </w:r>
      <w:r>
        <w:rPr/>
        <w:t>(SLGRP) with</w:t>
      </w:r>
      <w:r>
        <w:rPr>
          <w:spacing w:val="-4"/>
        </w:rPr>
        <w:t> </w:t>
      </w:r>
      <w:r>
        <w:rPr/>
        <w:t>other independent Oregon Employers. Accordingly, information base on actuarial valuation report is not available for individual</w:t>
      </w:r>
      <w:r>
        <w:rPr>
          <w:spacing w:val="40"/>
        </w:rPr>
        <w:t> </w:t>
      </w:r>
      <w:r>
        <w:rPr/>
        <w:t>districts. The unfunded</w:t>
      </w:r>
      <w:r>
        <w:rPr>
          <w:spacing w:val="40"/>
        </w:rPr>
        <w:t> </w:t>
      </w:r>
      <w:r>
        <w:rPr/>
        <w:t>actuarial</w:t>
      </w:r>
      <w:r>
        <w:rPr>
          <w:spacing w:val="40"/>
        </w:rPr>
        <w:t> </w:t>
      </w:r>
      <w:r>
        <w:rPr/>
        <w:t>liability</w:t>
      </w:r>
      <w:r>
        <w:rPr>
          <w:spacing w:val="40"/>
        </w:rPr>
        <w:t> </w:t>
      </w:r>
      <w:r>
        <w:rPr/>
        <w:t>allocated</w:t>
      </w:r>
      <w:r>
        <w:rPr>
          <w:spacing w:val="40"/>
        </w:rPr>
        <w:t> </w:t>
      </w:r>
      <w:r>
        <w:rPr/>
        <w:t>to</w:t>
      </w:r>
      <w:r>
        <w:rPr>
          <w:spacing w:val="40"/>
        </w:rPr>
        <w:t> </w:t>
      </w:r>
      <w:r>
        <w:rPr/>
        <w:t>the</w:t>
      </w:r>
      <w:r>
        <w:rPr>
          <w:spacing w:val="40"/>
        </w:rPr>
        <w:t> </w:t>
      </w:r>
      <w:r>
        <w:rPr/>
        <w:t>District</w:t>
      </w:r>
      <w:r>
        <w:rPr>
          <w:spacing w:val="40"/>
        </w:rPr>
        <w:t> </w:t>
      </w:r>
      <w:r>
        <w:rPr/>
        <w:t>from the pooled SGLRP as</w:t>
      </w:r>
      <w:r>
        <w:rPr>
          <w:spacing w:val="-16"/>
        </w:rPr>
        <w:t> </w:t>
      </w:r>
      <w:r>
        <w:rPr/>
        <w:t>of</w:t>
      </w:r>
      <w:r>
        <w:rPr>
          <w:spacing w:val="19"/>
        </w:rPr>
        <w:t> </w:t>
      </w:r>
      <w:r>
        <w:rPr/>
        <w:t>December 31,</w:t>
      </w:r>
      <w:r>
        <w:rPr>
          <w:spacing w:val="-11"/>
        </w:rPr>
        <w:t> </w:t>
      </w:r>
      <w:r>
        <w:rPr/>
        <w:t>2021,</w:t>
      </w:r>
      <w:r>
        <w:rPr>
          <w:spacing w:val="-16"/>
        </w:rPr>
        <w:t> </w:t>
      </w:r>
      <w:r>
        <w:rPr/>
        <w:t>the</w:t>
      </w:r>
      <w:r>
        <w:rPr>
          <w:spacing w:val="-13"/>
        </w:rPr>
        <w:t> </w:t>
      </w:r>
      <w:r>
        <w:rPr/>
        <w:t>date</w:t>
      </w:r>
      <w:r>
        <w:rPr>
          <w:spacing w:val="-13"/>
        </w:rPr>
        <w:t> </w:t>
      </w:r>
      <w:r>
        <w:rPr/>
        <w:t>of</w:t>
      </w:r>
      <w:r>
        <w:rPr>
          <w:spacing w:val="-2"/>
        </w:rPr>
        <w:t> </w:t>
      </w:r>
      <w:r>
        <w:rPr/>
        <w:t>the</w:t>
      </w:r>
      <w:r>
        <w:rPr>
          <w:spacing w:val="-13"/>
        </w:rPr>
        <w:t> </w:t>
      </w:r>
      <w:r>
        <w:rPr/>
        <w:t>most</w:t>
      </w:r>
      <w:r>
        <w:rPr>
          <w:spacing w:val="-7"/>
        </w:rPr>
        <w:t> </w:t>
      </w:r>
      <w:r>
        <w:rPr/>
        <w:t>recent actuarial</w:t>
      </w:r>
      <w:r>
        <w:rPr>
          <w:spacing w:val="-7"/>
        </w:rPr>
        <w:t> </w:t>
      </w:r>
      <w:r>
        <w:rPr/>
        <w:t>valuation,</w:t>
      </w:r>
      <w:r>
        <w:rPr>
          <w:spacing w:val="-13"/>
        </w:rPr>
        <w:t> </w:t>
      </w:r>
      <w:r>
        <w:rPr/>
        <w:t>is</w:t>
      </w:r>
      <w:r>
        <w:rPr>
          <w:spacing w:val="-16"/>
        </w:rPr>
        <w:t> </w:t>
      </w:r>
      <w:r>
        <w:rPr/>
        <w:t>$184,668.</w:t>
      </w:r>
      <w:r>
        <w:rPr>
          <w:spacing w:val="-11"/>
        </w:rPr>
        <w:t> </w:t>
      </w:r>
      <w:r>
        <w:rPr/>
        <w:t>This allocation</w:t>
      </w:r>
      <w:r>
        <w:rPr>
          <w:spacing w:val="33"/>
        </w:rPr>
        <w:t> </w:t>
      </w:r>
      <w:r>
        <w:rPr/>
        <w:t>was based</w:t>
      </w:r>
      <w:r>
        <w:rPr>
          <w:spacing w:val="31"/>
        </w:rPr>
        <w:t> </w:t>
      </w:r>
      <w:r>
        <w:rPr/>
        <w:t>on the</w:t>
      </w:r>
      <w:r>
        <w:rPr>
          <w:spacing w:val="31"/>
        </w:rPr>
        <w:t> </w:t>
      </w:r>
      <w:r>
        <w:rPr/>
        <w:t>proportion of the District's</w:t>
      </w:r>
      <w:r>
        <w:rPr>
          <w:spacing w:val="32"/>
        </w:rPr>
        <w:t> </w:t>
      </w:r>
      <w:r>
        <w:rPr/>
        <w:t>covered payroll to</w:t>
      </w:r>
      <w:r>
        <w:rPr>
          <w:spacing w:val="32"/>
        </w:rPr>
        <w:t> </w:t>
      </w:r>
      <w:r>
        <w:rPr/>
        <w:t>the covered payroll of the</w:t>
      </w:r>
      <w:r>
        <w:rPr>
          <w:spacing w:val="-16"/>
        </w:rPr>
        <w:t> </w:t>
      </w:r>
      <w:r>
        <w:rPr/>
        <w:t>SGLRP.</w:t>
      </w:r>
      <w:r>
        <w:rPr>
          <w:spacing w:val="-8"/>
        </w:rPr>
        <w:t> </w:t>
      </w:r>
      <w:r>
        <w:rPr/>
        <w:t>The</w:t>
      </w:r>
      <w:r>
        <w:rPr>
          <w:spacing w:val="-3"/>
        </w:rPr>
        <w:t> </w:t>
      </w:r>
      <w:r>
        <w:rPr/>
        <w:t>actuarial</w:t>
      </w:r>
      <w:r>
        <w:rPr>
          <w:spacing w:val="-4"/>
        </w:rPr>
        <w:t> </w:t>
      </w:r>
      <w:r>
        <w:rPr/>
        <w:t>valuation was</w:t>
      </w:r>
      <w:r>
        <w:rPr>
          <w:spacing w:val="-10"/>
        </w:rPr>
        <w:t> </w:t>
      </w:r>
      <w:r>
        <w:rPr/>
        <w:t>made</w:t>
      </w:r>
      <w:r>
        <w:rPr>
          <w:spacing w:val="-10"/>
        </w:rPr>
        <w:t> </w:t>
      </w:r>
      <w:r>
        <w:rPr/>
        <w:t>using</w:t>
      </w:r>
      <w:r>
        <w:rPr>
          <w:spacing w:val="-16"/>
        </w:rPr>
        <w:t> </w:t>
      </w:r>
      <w:r>
        <w:rPr/>
        <w:t>the</w:t>
      </w:r>
      <w:r>
        <w:rPr>
          <w:spacing w:val="-15"/>
        </w:rPr>
        <w:t> </w:t>
      </w:r>
      <w:r>
        <w:rPr/>
        <w:t>Entry</w:t>
      </w:r>
      <w:r>
        <w:rPr>
          <w:spacing w:val="-9"/>
        </w:rPr>
        <w:t> </w:t>
      </w:r>
      <w:r>
        <w:rPr/>
        <w:t>Age</w:t>
      </w:r>
      <w:r>
        <w:rPr>
          <w:spacing w:val="-8"/>
        </w:rPr>
        <w:t> </w:t>
      </w:r>
      <w:r>
        <w:rPr/>
        <w:t>Normal</w:t>
      </w:r>
      <w:r>
        <w:rPr>
          <w:spacing w:val="-8"/>
        </w:rPr>
        <w:t> </w:t>
      </w:r>
      <w:r>
        <w:rPr/>
        <w:t>cost</w:t>
      </w:r>
      <w:r>
        <w:rPr>
          <w:spacing w:val="-10"/>
        </w:rPr>
        <w:t> </w:t>
      </w:r>
      <w:r>
        <w:rPr/>
        <w:t>method.</w:t>
      </w:r>
      <w:r>
        <w:rPr>
          <w:spacing w:val="-10"/>
        </w:rPr>
        <w:t> </w:t>
      </w:r>
      <w:r>
        <w:rPr/>
        <w:t>Significant assumptions include (a) a rate of return on the</w:t>
      </w:r>
      <w:r>
        <w:rPr>
          <w:spacing w:val="-3"/>
        </w:rPr>
        <w:t> </w:t>
      </w:r>
      <w:r>
        <w:rPr/>
        <w:t>investment of</w:t>
      </w:r>
      <w:r>
        <w:rPr>
          <w:spacing w:val="-5"/>
        </w:rPr>
        <w:t> </w:t>
      </w:r>
      <w:r>
        <w:rPr/>
        <w:t>present and future assets of</w:t>
      </w:r>
      <w:r>
        <w:rPr>
          <w:spacing w:val="40"/>
        </w:rPr>
        <w:t> </w:t>
      </w:r>
      <w:r>
        <w:rPr/>
        <w:t>6.90% per year, (b) projected salary increases of 3.40% per year attributable to general wage adjustments,</w:t>
      </w:r>
      <w:r>
        <w:rPr>
          <w:spacing w:val="35"/>
        </w:rPr>
        <w:t> </w:t>
      </w:r>
      <w:r>
        <w:rPr/>
        <w:t>with</w:t>
      </w:r>
      <w:r>
        <w:rPr>
          <w:spacing w:val="29"/>
        </w:rPr>
        <w:t> </w:t>
      </w:r>
      <w:r>
        <w:rPr/>
        <w:t>additional</w:t>
      </w:r>
      <w:r>
        <w:rPr>
          <w:spacing w:val="35"/>
        </w:rPr>
        <w:t> </w:t>
      </w:r>
      <w:r>
        <w:rPr/>
        <w:t>increase</w:t>
      </w:r>
      <w:r>
        <w:rPr>
          <w:spacing w:val="33"/>
        </w:rPr>
        <w:t> </w:t>
      </w:r>
      <w:r>
        <w:rPr/>
        <w:t>for</w:t>
      </w:r>
      <w:r>
        <w:rPr>
          <w:spacing w:val="28"/>
        </w:rPr>
        <w:t> </w:t>
      </w:r>
      <w:r>
        <w:rPr/>
        <w:t>promotion</w:t>
      </w:r>
      <w:r>
        <w:rPr>
          <w:spacing w:val="38"/>
        </w:rPr>
        <w:t> </w:t>
      </w:r>
      <w:r>
        <w:rPr/>
        <w:t>and</w:t>
      </w:r>
      <w:r>
        <w:rPr>
          <w:spacing w:val="21"/>
        </w:rPr>
        <w:t> </w:t>
      </w:r>
      <w:r>
        <w:rPr/>
        <w:t>longevity</w:t>
      </w:r>
      <w:r>
        <w:rPr>
          <w:spacing w:val="27"/>
        </w:rPr>
        <w:t> </w:t>
      </w:r>
      <w:r>
        <w:rPr/>
        <w:t>that</w:t>
      </w:r>
      <w:r>
        <w:rPr>
          <w:spacing w:val="21"/>
        </w:rPr>
        <w:t> </w:t>
      </w:r>
      <w:r>
        <w:rPr/>
        <w:t>vary</w:t>
      </w:r>
      <w:r>
        <w:rPr>
          <w:spacing w:val="24"/>
        </w:rPr>
        <w:t> </w:t>
      </w:r>
      <w:r>
        <w:rPr/>
        <w:t>by</w:t>
      </w:r>
      <w:r>
        <w:rPr>
          <w:spacing w:val="22"/>
        </w:rPr>
        <w:t> </w:t>
      </w:r>
      <w:r>
        <w:rPr/>
        <w:t>age</w:t>
      </w:r>
      <w:r>
        <w:rPr>
          <w:spacing w:val="24"/>
        </w:rPr>
        <w:t> </w:t>
      </w:r>
      <w:r>
        <w:rPr/>
        <w:t>and</w:t>
      </w:r>
      <w:r>
        <w:rPr>
          <w:spacing w:val="17"/>
        </w:rPr>
        <w:t> </w:t>
      </w:r>
      <w:r>
        <w:rPr/>
        <w:t>service,</w:t>
      </w:r>
    </w:p>
    <w:p>
      <w:pPr>
        <w:pStyle w:val="BodyText"/>
        <w:spacing w:line="283" w:lineRule="auto" w:before="6"/>
        <w:ind w:left="302" w:right="67" w:firstLine="5"/>
        <w:jc w:val="both"/>
      </w:pPr>
      <w:r>
        <w:rPr/>
        <w:t>(c) projected inflation rate of 2.4%</w:t>
      </w:r>
      <w:r>
        <w:rPr>
          <w:spacing w:val="-8"/>
        </w:rPr>
        <w:t> </w:t>
      </w:r>
      <w:r>
        <w:rPr/>
        <w:t>per</w:t>
      </w:r>
      <w:r>
        <w:rPr>
          <w:spacing w:val="-4"/>
        </w:rPr>
        <w:t> </w:t>
      </w:r>
      <w:r>
        <w:rPr/>
        <w:t>year,</w:t>
      </w:r>
      <w:r>
        <w:rPr>
          <w:spacing w:val="-1"/>
        </w:rPr>
        <w:t> </w:t>
      </w:r>
      <w:r>
        <w:rPr/>
        <w:t>(d) healthcare cost increases scaling</w:t>
      </w:r>
      <w:r>
        <w:rPr>
          <w:spacing w:val="-6"/>
        </w:rPr>
        <w:t> </w:t>
      </w:r>
      <w:r>
        <w:rPr/>
        <w:t>down from</w:t>
      </w:r>
      <w:r>
        <w:rPr>
          <w:spacing w:val="-4"/>
        </w:rPr>
        <w:t> </w:t>
      </w:r>
      <w:r>
        <w:rPr/>
        <w:t>5.5% in 2022 to 3.9% in 2074, and (e) demographic assumptions that were chosen to reflect the best estimate</w:t>
      </w:r>
      <w:r>
        <w:rPr>
          <w:spacing w:val="-15"/>
        </w:rPr>
        <w:t> </w:t>
      </w:r>
      <w:r>
        <w:rPr/>
        <w:t>of emerging</w:t>
      </w:r>
      <w:r>
        <w:rPr>
          <w:spacing w:val="-14"/>
        </w:rPr>
        <w:t> </w:t>
      </w:r>
      <w:r>
        <w:rPr/>
        <w:t>experience</w:t>
      </w:r>
      <w:r>
        <w:rPr>
          <w:spacing w:val="-8"/>
        </w:rPr>
        <w:t> </w:t>
      </w:r>
      <w:r>
        <w:rPr/>
        <w:t>of the</w:t>
      </w:r>
      <w:r>
        <w:rPr>
          <w:spacing w:val="-16"/>
        </w:rPr>
        <w:t> </w:t>
      </w:r>
      <w:r>
        <w:rPr/>
        <w:t>members</w:t>
      </w:r>
      <w:r>
        <w:rPr>
          <w:spacing w:val="-8"/>
        </w:rPr>
        <w:t> </w:t>
      </w:r>
      <w:r>
        <w:rPr/>
        <w:t>of the</w:t>
      </w:r>
      <w:r>
        <w:rPr>
          <w:spacing w:val="-13"/>
        </w:rPr>
        <w:t> </w:t>
      </w:r>
      <w:r>
        <w:rPr/>
        <w:t>System.</w:t>
      </w:r>
    </w:p>
    <w:p>
      <w:pPr>
        <w:pStyle w:val="BodyText"/>
        <w:spacing w:before="152"/>
      </w:pPr>
    </w:p>
    <w:p>
      <w:pPr>
        <w:pStyle w:val="Heading9"/>
        <w:spacing w:line="417" w:lineRule="auto"/>
        <w:ind w:left="304" w:right="4416"/>
      </w:pPr>
      <w:r>
        <w:rPr>
          <w:w w:val="85"/>
        </w:rPr>
        <w:t>PERS RETIREMENT HEALTH INSURANCE ACCOUNT </w:t>
      </w:r>
      <w:r>
        <w:rPr>
          <w:w w:val="95"/>
        </w:rPr>
        <w:t>PLAN</w:t>
      </w:r>
      <w:r>
        <w:rPr>
          <w:spacing w:val="-13"/>
          <w:w w:val="95"/>
        </w:rPr>
        <w:t> </w:t>
      </w:r>
      <w:r>
        <w:rPr>
          <w:w w:val="95"/>
        </w:rPr>
        <w:t>DESCRIPTION</w:t>
      </w:r>
    </w:p>
    <w:p>
      <w:pPr>
        <w:pStyle w:val="BodyText"/>
        <w:spacing w:line="280" w:lineRule="auto" w:before="3"/>
        <w:ind w:left="307" w:right="54" w:hanging="9"/>
        <w:jc w:val="both"/>
      </w:pPr>
      <w:r>
        <w:rPr/>
        <w:t>The District contributes to the PERS Retirement Health Insurance Account (RHIA) for each of</w:t>
      </w:r>
      <w:r>
        <w:rPr>
          <w:spacing w:val="-1"/>
        </w:rPr>
        <w:t> </w:t>
      </w:r>
      <w:r>
        <w:rPr/>
        <w:t>its eligible employees. RHIA is a cost-sharing multiple-employer defined benefits other postemployment benefit</w:t>
      </w:r>
      <w:r>
        <w:rPr>
          <w:spacing w:val="40"/>
        </w:rPr>
        <w:t> </w:t>
      </w:r>
      <w:r>
        <w:rPr/>
        <w:t>plan</w:t>
      </w:r>
      <w:r>
        <w:rPr>
          <w:spacing w:val="40"/>
        </w:rPr>
        <w:t> </w:t>
      </w:r>
      <w:r>
        <w:rPr/>
        <w:t>administered</w:t>
      </w:r>
      <w:r>
        <w:rPr>
          <w:spacing w:val="40"/>
        </w:rPr>
        <w:t> </w:t>
      </w:r>
      <w:r>
        <w:rPr/>
        <w:t>by PERS.</w:t>
      </w:r>
      <w:r>
        <w:rPr>
          <w:spacing w:val="40"/>
        </w:rPr>
        <w:t> </w:t>
      </w:r>
      <w:r>
        <w:rPr/>
        <w:t>RHIA</w:t>
      </w:r>
      <w:r>
        <w:rPr>
          <w:spacing w:val="40"/>
        </w:rPr>
        <w:t> </w:t>
      </w:r>
      <w:r>
        <w:rPr/>
        <w:t>pays</w:t>
      </w:r>
      <w:r>
        <w:rPr>
          <w:spacing w:val="39"/>
        </w:rPr>
        <w:t> </w:t>
      </w:r>
      <w:r>
        <w:rPr/>
        <w:t>monthly</w:t>
      </w:r>
      <w:r>
        <w:rPr>
          <w:spacing w:val="40"/>
        </w:rPr>
        <w:t> </w:t>
      </w:r>
      <w:r>
        <w:rPr/>
        <w:t>contribution</w:t>
      </w:r>
      <w:r>
        <w:rPr>
          <w:spacing w:val="40"/>
        </w:rPr>
        <w:t> </w:t>
      </w:r>
      <w:r>
        <w:rPr/>
        <w:t>towards the cost of Medicare companion health insurance premiums of eligible retirees. ORS 238.420 establishes this</w:t>
      </w:r>
      <w:r>
        <w:rPr>
          <w:spacing w:val="-5"/>
        </w:rPr>
        <w:t> </w:t>
      </w:r>
      <w:r>
        <w:rPr/>
        <w:t>trust fund. Authority to establish and amend the</w:t>
      </w:r>
      <w:r>
        <w:rPr>
          <w:spacing w:val="-5"/>
        </w:rPr>
        <w:t> </w:t>
      </w:r>
      <w:r>
        <w:rPr/>
        <w:t>benefit provisions of</w:t>
      </w:r>
      <w:r>
        <w:rPr>
          <w:spacing w:val="-1"/>
        </w:rPr>
        <w:t> </w:t>
      </w:r>
      <w:r>
        <w:rPr/>
        <w:t>RHIA reside with the Oregon Legislature.</w:t>
      </w:r>
    </w:p>
    <w:p>
      <w:pPr>
        <w:pStyle w:val="BodyText"/>
        <w:spacing w:after="0" w:line="280" w:lineRule="auto"/>
        <w:jc w:val="both"/>
        <w:sectPr>
          <w:footerReference w:type="default" r:id="rId19"/>
          <w:pgSz w:w="12210" w:h="15800"/>
          <w:pgMar w:header="0" w:footer="911" w:top="520" w:bottom="1100" w:left="1275" w:right="992"/>
        </w:sectPr>
      </w:pPr>
    </w:p>
    <w:p>
      <w:pPr>
        <w:pStyle w:val="Heading9"/>
        <w:spacing w:before="67"/>
        <w:ind w:left="70"/>
        <w:jc w:val="center"/>
      </w:pPr>
      <w:r>
        <w:rPr>
          <w:w w:val="85"/>
        </w:rPr>
        <w:t>CLATSKANIE</w:t>
      </w:r>
      <w:r>
        <w:rPr>
          <w:spacing w:val="-1"/>
        </w:rPr>
        <w:t> </w:t>
      </w:r>
      <w:r>
        <w:rPr>
          <w:w w:val="85"/>
        </w:rPr>
        <w:t>LIBRARY</w:t>
      </w:r>
      <w:r>
        <w:rPr>
          <w:spacing w:val="-2"/>
        </w:rPr>
        <w:t> </w:t>
      </w:r>
      <w:r>
        <w:rPr>
          <w:spacing w:val="-2"/>
          <w:w w:val="85"/>
        </w:rPr>
        <w:t>DISTRICT</w:t>
      </w:r>
    </w:p>
    <w:p>
      <w:pPr>
        <w:pStyle w:val="BodyText"/>
        <w:spacing w:line="283" w:lineRule="auto" w:before="43"/>
        <w:ind w:left="3154" w:right="3096"/>
        <w:jc w:val="center"/>
      </w:pPr>
      <w:r>
        <w:rPr/>
        <w:t>Notes</w:t>
      </w:r>
      <w:r>
        <w:rPr>
          <w:spacing w:val="-16"/>
        </w:rPr>
        <w:t> </w:t>
      </w:r>
      <w:r>
        <w:rPr/>
        <w:t>to</w:t>
      </w:r>
      <w:r>
        <w:rPr>
          <w:spacing w:val="-1"/>
        </w:rPr>
        <w:t> </w:t>
      </w:r>
      <w:r>
        <w:rPr/>
        <w:t>the</w:t>
      </w:r>
      <w:r>
        <w:rPr>
          <w:spacing w:val="-15"/>
        </w:rPr>
        <w:t> </w:t>
      </w:r>
      <w:r>
        <w:rPr/>
        <w:t>Financial</w:t>
      </w:r>
      <w:r>
        <w:rPr>
          <w:spacing w:val="-11"/>
        </w:rPr>
        <w:t> </w:t>
      </w:r>
      <w:r>
        <w:rPr/>
        <w:t>Statements Fiscal Year</w:t>
      </w:r>
      <w:r>
        <w:rPr>
          <w:spacing w:val="-2"/>
        </w:rPr>
        <w:t> </w:t>
      </w:r>
      <w:r>
        <w:rPr/>
        <w:t>Ended</w:t>
      </w:r>
      <w:r>
        <w:rPr>
          <w:spacing w:val="-4"/>
        </w:rPr>
        <w:t> </w:t>
      </w:r>
      <w:r>
        <w:rPr/>
        <w:t>June</w:t>
      </w:r>
      <w:r>
        <w:rPr>
          <w:spacing w:val="-6"/>
        </w:rPr>
        <w:t> </w:t>
      </w:r>
      <w:r>
        <w:rPr/>
        <w:t>30,</w:t>
      </w:r>
      <w:r>
        <w:rPr>
          <w:spacing w:val="-6"/>
        </w:rPr>
        <w:t> </w:t>
      </w:r>
      <w:r>
        <w:rPr/>
        <w:t>2022</w:t>
      </w:r>
    </w:p>
    <w:p>
      <w:pPr>
        <w:pStyle w:val="BodyText"/>
      </w:pPr>
    </w:p>
    <w:p>
      <w:pPr>
        <w:pStyle w:val="BodyText"/>
        <w:spacing w:before="64"/>
      </w:pPr>
    </w:p>
    <w:p>
      <w:pPr>
        <w:pStyle w:val="Heading9"/>
        <w:numPr>
          <w:ilvl w:val="0"/>
          <w:numId w:val="6"/>
        </w:numPr>
        <w:tabs>
          <w:tab w:pos="489" w:val="left" w:leader="none"/>
        </w:tabs>
        <w:spacing w:line="240" w:lineRule="auto" w:before="0" w:after="0"/>
        <w:ind w:left="489" w:right="0" w:hanging="395"/>
        <w:jc w:val="left"/>
      </w:pPr>
      <w:r>
        <w:rPr>
          <w:w w:val="80"/>
          <w:u w:val="thick"/>
        </w:rPr>
        <w:t>RISK</w:t>
      </w:r>
      <w:r>
        <w:rPr>
          <w:spacing w:val="5"/>
          <w:u w:val="thick"/>
        </w:rPr>
        <w:t> </w:t>
      </w:r>
      <w:r>
        <w:rPr>
          <w:spacing w:val="-2"/>
          <w:u w:val="thick"/>
        </w:rPr>
        <w:t>MANAGEMENT</w:t>
      </w:r>
    </w:p>
    <w:p>
      <w:pPr>
        <w:pStyle w:val="BodyText"/>
        <w:spacing w:line="276" w:lineRule="auto" w:before="208"/>
        <w:ind w:left="436" w:right="23" w:firstLine="3"/>
        <w:jc w:val="both"/>
      </w:pPr>
      <w:r>
        <w:rPr/>
        <w:t>The District is</w:t>
      </w:r>
      <w:r>
        <w:rPr>
          <w:spacing w:val="-7"/>
        </w:rPr>
        <w:t> </w:t>
      </w:r>
      <w:r>
        <w:rPr/>
        <w:t>exposed to</w:t>
      </w:r>
      <w:r>
        <w:rPr>
          <w:spacing w:val="39"/>
        </w:rPr>
        <w:t> </w:t>
      </w:r>
      <w:r>
        <w:rPr/>
        <w:t>various risks of</w:t>
      </w:r>
      <w:r>
        <w:rPr>
          <w:spacing w:val="-7"/>
        </w:rPr>
        <w:t> </w:t>
      </w:r>
      <w:r>
        <w:rPr/>
        <w:t>loss</w:t>
      </w:r>
      <w:r>
        <w:rPr>
          <w:spacing w:val="-4"/>
        </w:rPr>
        <w:t> </w:t>
      </w:r>
      <w:r>
        <w:rPr/>
        <w:t>related to</w:t>
      </w:r>
      <w:r>
        <w:rPr>
          <w:spacing w:val="18"/>
        </w:rPr>
        <w:t> </w:t>
      </w:r>
      <w:r>
        <w:rPr/>
        <w:t>torts;</w:t>
      </w:r>
      <w:r>
        <w:rPr>
          <w:spacing w:val="-11"/>
        </w:rPr>
        <w:t> </w:t>
      </w:r>
      <w:r>
        <w:rPr/>
        <w:t>theft of,</w:t>
      </w:r>
      <w:r>
        <w:rPr>
          <w:spacing w:val="-14"/>
        </w:rPr>
        <w:t> </w:t>
      </w:r>
      <w:r>
        <w:rPr/>
        <w:t>damage to</w:t>
      </w:r>
      <w:r>
        <w:rPr>
          <w:spacing w:val="38"/>
        </w:rPr>
        <w:t> </w:t>
      </w:r>
      <w:r>
        <w:rPr/>
        <w:t>and destruction of assets; errors and omissions; injuries</w:t>
      </w:r>
      <w:r>
        <w:rPr>
          <w:spacing w:val="-2"/>
        </w:rPr>
        <w:t> </w:t>
      </w:r>
      <w:r>
        <w:rPr/>
        <w:t>to employees; and natural disasters.</w:t>
      </w:r>
      <w:r>
        <w:rPr>
          <w:spacing w:val="40"/>
        </w:rPr>
        <w:t> </w:t>
      </w:r>
      <w:r>
        <w:rPr/>
        <w:t>The</w:t>
      </w:r>
      <w:r>
        <w:rPr>
          <w:spacing w:val="-3"/>
        </w:rPr>
        <w:t> </w:t>
      </w:r>
      <w:r>
        <w:rPr/>
        <w:t>District carries commercial</w:t>
      </w:r>
      <w:r>
        <w:rPr>
          <w:spacing w:val="40"/>
        </w:rPr>
        <w:t> </w:t>
      </w:r>
      <w:r>
        <w:rPr/>
        <w:t>insurance</w:t>
      </w:r>
      <w:r>
        <w:rPr>
          <w:spacing w:val="40"/>
        </w:rPr>
        <w:t> </w:t>
      </w:r>
      <w:r>
        <w:rPr/>
        <w:t>to</w:t>
      </w:r>
      <w:r>
        <w:rPr>
          <w:spacing w:val="40"/>
        </w:rPr>
        <w:t> </w:t>
      </w:r>
      <w:r>
        <w:rPr/>
        <w:t>cover</w:t>
      </w:r>
      <w:r>
        <w:rPr>
          <w:spacing w:val="40"/>
        </w:rPr>
        <w:t> </w:t>
      </w:r>
      <w:r>
        <w:rPr/>
        <w:t>the risk of</w:t>
      </w:r>
      <w:r>
        <w:rPr>
          <w:spacing w:val="40"/>
        </w:rPr>
        <w:t> </w:t>
      </w:r>
      <w:r>
        <w:rPr/>
        <w:t>loss including workers'</w:t>
      </w:r>
      <w:r>
        <w:rPr>
          <w:spacing w:val="40"/>
        </w:rPr>
        <w:t> </w:t>
      </w:r>
      <w:r>
        <w:rPr/>
        <w:t>compensation,</w:t>
      </w:r>
      <w:r>
        <w:rPr>
          <w:spacing w:val="40"/>
        </w:rPr>
        <w:t> </w:t>
      </w:r>
      <w:r>
        <w:rPr/>
        <w:t>property damage, general</w:t>
      </w:r>
      <w:r>
        <w:rPr>
          <w:spacing w:val="40"/>
        </w:rPr>
        <w:t> </w:t>
      </w:r>
      <w:r>
        <w:rPr/>
        <w:t>liability,</w:t>
      </w:r>
      <w:r>
        <w:rPr>
          <w:spacing w:val="40"/>
        </w:rPr>
        <w:t> </w:t>
      </w:r>
      <w:r>
        <w:rPr/>
        <w:t>automobile</w:t>
      </w:r>
      <w:r>
        <w:rPr>
          <w:spacing w:val="40"/>
        </w:rPr>
        <w:t> </w:t>
      </w:r>
      <w:r>
        <w:rPr/>
        <w:t>liability</w:t>
      </w:r>
      <w:r>
        <w:rPr>
          <w:spacing w:val="40"/>
        </w:rPr>
        <w:t> </w:t>
      </w:r>
      <w:r>
        <w:rPr/>
        <w:t>and employee</w:t>
      </w:r>
      <w:r>
        <w:rPr>
          <w:spacing w:val="40"/>
        </w:rPr>
        <w:t> </w:t>
      </w:r>
      <w:r>
        <w:rPr/>
        <w:t>dishonesty</w:t>
      </w:r>
      <w:r>
        <w:rPr>
          <w:spacing w:val="40"/>
        </w:rPr>
        <w:t> </w:t>
      </w:r>
      <w:r>
        <w:rPr/>
        <w:t>coverage.</w:t>
      </w:r>
      <w:r>
        <w:rPr>
          <w:spacing w:val="80"/>
        </w:rPr>
        <w:t> </w:t>
      </w:r>
      <w:r>
        <w:rPr/>
        <w:t>There has been no reduction in commercial</w:t>
      </w:r>
      <w:r>
        <w:rPr>
          <w:spacing w:val="40"/>
        </w:rPr>
        <w:t> </w:t>
      </w:r>
      <w:r>
        <w:rPr/>
        <w:t>insurance coverage from fiscal year</w:t>
      </w:r>
      <w:r>
        <w:rPr>
          <w:spacing w:val="40"/>
        </w:rPr>
        <w:t> </w:t>
      </w:r>
      <w:r>
        <w:rPr/>
        <w:t>2021 to</w:t>
      </w:r>
      <w:r>
        <w:rPr>
          <w:spacing w:val="40"/>
        </w:rPr>
        <w:t> </w:t>
      </w:r>
      <w:r>
        <w:rPr/>
        <w:t>2022.</w:t>
      </w:r>
      <w:r>
        <w:rPr>
          <w:spacing w:val="80"/>
        </w:rPr>
        <w:t> </w:t>
      </w:r>
      <w:r>
        <w:rPr/>
        <w:t>Settled claims resulting</w:t>
      </w:r>
      <w:r>
        <w:rPr>
          <w:spacing w:val="-2"/>
        </w:rPr>
        <w:t> </w:t>
      </w:r>
      <w:r>
        <w:rPr/>
        <w:t>from</w:t>
      </w:r>
      <w:r>
        <w:rPr>
          <w:spacing w:val="-2"/>
        </w:rPr>
        <w:t> </w:t>
      </w:r>
      <w:r>
        <w:rPr/>
        <w:t>these risks have not exceeded commercial insurance coverage in</w:t>
      </w:r>
      <w:r>
        <w:rPr>
          <w:spacing w:val="-2"/>
        </w:rPr>
        <w:t> </w:t>
      </w:r>
      <w:r>
        <w:rPr/>
        <w:t>any of</w:t>
      </w:r>
      <w:r>
        <w:rPr>
          <w:spacing w:val="-11"/>
        </w:rPr>
        <w:t> </w:t>
      </w:r>
      <w:r>
        <w:rPr/>
        <w:t>the past three years.</w:t>
      </w:r>
    </w:p>
    <w:p>
      <w:pPr>
        <w:pStyle w:val="BodyText"/>
        <w:spacing w:before="57"/>
      </w:pPr>
    </w:p>
    <w:p>
      <w:pPr>
        <w:pStyle w:val="Heading9"/>
        <w:numPr>
          <w:ilvl w:val="0"/>
          <w:numId w:val="6"/>
        </w:numPr>
        <w:tabs>
          <w:tab w:pos="359" w:val="left" w:leader="none"/>
        </w:tabs>
        <w:spacing w:line="240" w:lineRule="auto" w:before="0" w:after="0"/>
        <w:ind w:left="359" w:right="0" w:hanging="340"/>
        <w:jc w:val="left"/>
      </w:pPr>
      <w:r>
        <w:rPr>
          <w:w w:val="85"/>
          <w:u w:val="thick"/>
        </w:rPr>
        <w:t>BUDGETS</w:t>
      </w:r>
      <w:r>
        <w:rPr>
          <w:spacing w:val="32"/>
          <w:u w:val="thick"/>
        </w:rPr>
        <w:t> </w:t>
      </w:r>
      <w:r>
        <w:rPr>
          <w:w w:val="85"/>
          <w:u w:val="thick"/>
        </w:rPr>
        <w:t>AND</w:t>
      </w:r>
      <w:r>
        <w:rPr>
          <w:spacing w:val="11"/>
          <w:u w:val="thick"/>
        </w:rPr>
        <w:t> </w:t>
      </w:r>
      <w:r>
        <w:rPr>
          <w:w w:val="85"/>
          <w:u w:val="thick"/>
        </w:rPr>
        <w:t>BUDGETARY</w:t>
      </w:r>
      <w:r>
        <w:rPr>
          <w:spacing w:val="34"/>
          <w:u w:val="thick"/>
        </w:rPr>
        <w:t> </w:t>
      </w:r>
      <w:r>
        <w:rPr>
          <w:spacing w:val="-2"/>
          <w:w w:val="85"/>
          <w:u w:val="thick"/>
        </w:rPr>
        <w:t>ACCOUNTING</w:t>
      </w:r>
    </w:p>
    <w:p>
      <w:pPr>
        <w:pStyle w:val="BodyText"/>
        <w:spacing w:line="278" w:lineRule="auto" w:before="201"/>
        <w:ind w:left="355" w:right="38" w:hanging="2"/>
        <w:jc w:val="both"/>
      </w:pPr>
      <w:r>
        <w:rPr/>
        <w:t>The District is required by state law to</w:t>
      </w:r>
      <w:r>
        <w:rPr>
          <w:spacing w:val="40"/>
        </w:rPr>
        <w:t> </w:t>
      </w:r>
      <w:r>
        <w:rPr/>
        <w:t>budget all governmental funds.</w:t>
      </w:r>
      <w:r>
        <w:rPr>
          <w:spacing w:val="80"/>
        </w:rPr>
        <w:t> </w:t>
      </w:r>
      <w:r>
        <w:rPr/>
        <w:t>A budget is prepared for each governmental fund in accordance with the modified cash basis of accounting and with legal requirements as set forth in</w:t>
      </w:r>
      <w:r>
        <w:rPr>
          <w:spacing w:val="-4"/>
        </w:rPr>
        <w:t> </w:t>
      </w:r>
      <w:r>
        <w:rPr/>
        <w:t>the Oregon Local Budget Law.</w:t>
      </w:r>
    </w:p>
    <w:p>
      <w:pPr>
        <w:pStyle w:val="BodyText"/>
        <w:spacing w:before="52"/>
      </w:pPr>
    </w:p>
    <w:p>
      <w:pPr>
        <w:pStyle w:val="BodyText"/>
        <w:spacing w:line="280" w:lineRule="auto"/>
        <w:ind w:left="352" w:right="30" w:firstLine="3"/>
        <w:jc w:val="both"/>
      </w:pPr>
      <w:r>
        <w:rPr>
          <w:w w:val="105"/>
        </w:rPr>
        <w:t>On</w:t>
      </w:r>
      <w:r>
        <w:rPr>
          <w:spacing w:val="-11"/>
          <w:w w:val="105"/>
        </w:rPr>
        <w:t> </w:t>
      </w:r>
      <w:r>
        <w:rPr>
          <w:w w:val="105"/>
        </w:rPr>
        <w:t>or</w:t>
      </w:r>
      <w:r>
        <w:rPr>
          <w:spacing w:val="-7"/>
          <w:w w:val="105"/>
        </w:rPr>
        <w:t> </w:t>
      </w:r>
      <w:r>
        <w:rPr>
          <w:w w:val="105"/>
        </w:rPr>
        <w:t>before</w:t>
      </w:r>
      <w:r>
        <w:rPr>
          <w:spacing w:val="-12"/>
          <w:w w:val="105"/>
        </w:rPr>
        <w:t> </w:t>
      </w:r>
      <w:r>
        <w:rPr>
          <w:w w:val="105"/>
        </w:rPr>
        <w:t>June</w:t>
      </w:r>
      <w:r>
        <w:rPr>
          <w:spacing w:val="-4"/>
          <w:w w:val="105"/>
        </w:rPr>
        <w:t> </w:t>
      </w:r>
      <w:r>
        <w:rPr>
          <w:w w:val="105"/>
        </w:rPr>
        <w:t>30</w:t>
      </w:r>
      <w:r>
        <w:rPr>
          <w:spacing w:val="-17"/>
          <w:w w:val="105"/>
        </w:rPr>
        <w:t> </w:t>
      </w:r>
      <w:r>
        <w:rPr>
          <w:w w:val="105"/>
        </w:rPr>
        <w:t>of</w:t>
      </w:r>
      <w:r>
        <w:rPr>
          <w:w w:val="105"/>
        </w:rPr>
        <w:t> each</w:t>
      </w:r>
      <w:r>
        <w:rPr>
          <w:spacing w:val="-6"/>
          <w:w w:val="105"/>
        </w:rPr>
        <w:t> </w:t>
      </w:r>
      <w:r>
        <w:rPr>
          <w:w w:val="105"/>
        </w:rPr>
        <w:t>year,</w:t>
      </w:r>
      <w:r>
        <w:rPr>
          <w:spacing w:val="-11"/>
          <w:w w:val="105"/>
        </w:rPr>
        <w:t> </w:t>
      </w:r>
      <w:r>
        <w:rPr>
          <w:w w:val="105"/>
        </w:rPr>
        <w:t>the</w:t>
      </w:r>
      <w:r>
        <w:rPr>
          <w:spacing w:val="-11"/>
          <w:w w:val="105"/>
        </w:rPr>
        <w:t> </w:t>
      </w:r>
      <w:r>
        <w:rPr>
          <w:w w:val="105"/>
        </w:rPr>
        <w:t>District</w:t>
      </w:r>
      <w:r>
        <w:rPr>
          <w:spacing w:val="-1"/>
          <w:w w:val="105"/>
        </w:rPr>
        <w:t> </w:t>
      </w:r>
      <w:r>
        <w:rPr>
          <w:w w:val="105"/>
        </w:rPr>
        <w:t>enacts</w:t>
      </w:r>
      <w:r>
        <w:rPr>
          <w:spacing w:val="-6"/>
          <w:w w:val="105"/>
        </w:rPr>
        <w:t> </w:t>
      </w:r>
      <w:r>
        <w:rPr>
          <w:w w:val="105"/>
        </w:rPr>
        <w:t>a</w:t>
      </w:r>
      <w:r>
        <w:rPr>
          <w:spacing w:val="-5"/>
          <w:w w:val="105"/>
        </w:rPr>
        <w:t> </w:t>
      </w:r>
      <w:r>
        <w:rPr>
          <w:w w:val="105"/>
        </w:rPr>
        <w:t>resolution adopting</w:t>
      </w:r>
      <w:r>
        <w:rPr>
          <w:spacing w:val="-17"/>
          <w:w w:val="105"/>
        </w:rPr>
        <w:t> </w:t>
      </w:r>
      <w:r>
        <w:rPr>
          <w:w w:val="105"/>
        </w:rPr>
        <w:t>the</w:t>
      </w:r>
      <w:r>
        <w:rPr>
          <w:w w:val="105"/>
        </w:rPr>
        <w:t> budget,</w:t>
      </w:r>
      <w:r>
        <w:rPr>
          <w:spacing w:val="-12"/>
          <w:w w:val="105"/>
        </w:rPr>
        <w:t> </w:t>
      </w:r>
      <w:r>
        <w:rPr>
          <w:w w:val="105"/>
        </w:rPr>
        <w:t>making appropriations</w:t>
      </w:r>
      <w:r>
        <w:rPr>
          <w:w w:val="105"/>
        </w:rPr>
        <w:t> and</w:t>
      </w:r>
      <w:r>
        <w:rPr>
          <w:w w:val="105"/>
        </w:rPr>
        <w:t> levying</w:t>
      </w:r>
      <w:r>
        <w:rPr>
          <w:w w:val="105"/>
        </w:rPr>
        <w:t> property</w:t>
      </w:r>
      <w:r>
        <w:rPr>
          <w:w w:val="105"/>
        </w:rPr>
        <w:t> taxes</w:t>
      </w:r>
      <w:r>
        <w:rPr>
          <w:w w:val="105"/>
        </w:rPr>
        <w:t> for</w:t>
      </w:r>
      <w:r>
        <w:rPr>
          <w:w w:val="105"/>
        </w:rPr>
        <w:t> the</w:t>
      </w:r>
      <w:r>
        <w:rPr>
          <w:w w:val="105"/>
        </w:rPr>
        <w:t> ensuing</w:t>
      </w:r>
      <w:r>
        <w:rPr>
          <w:w w:val="105"/>
        </w:rPr>
        <w:t> fiscal</w:t>
      </w:r>
      <w:r>
        <w:rPr>
          <w:w w:val="105"/>
        </w:rPr>
        <w:t> year.</w:t>
      </w:r>
      <w:r>
        <w:rPr>
          <w:spacing w:val="40"/>
          <w:w w:val="105"/>
        </w:rPr>
        <w:t> </w:t>
      </w:r>
      <w:r>
        <w:rPr>
          <w:w w:val="105"/>
        </w:rPr>
        <w:t>Prior</w:t>
      </w:r>
      <w:r>
        <w:rPr>
          <w:w w:val="105"/>
        </w:rPr>
        <w:t> to</w:t>
      </w:r>
      <w:r>
        <w:rPr>
          <w:w w:val="105"/>
        </w:rPr>
        <w:t> enacting</w:t>
      </w:r>
      <w:r>
        <w:rPr>
          <w:w w:val="105"/>
        </w:rPr>
        <w:t> this resolution, the</w:t>
      </w:r>
      <w:r>
        <w:rPr>
          <w:spacing w:val="-3"/>
          <w:w w:val="105"/>
        </w:rPr>
        <w:t> </w:t>
      </w:r>
      <w:r>
        <w:rPr>
          <w:w w:val="105"/>
        </w:rPr>
        <w:t>proposed</w:t>
      </w:r>
      <w:r>
        <w:rPr>
          <w:w w:val="105"/>
        </w:rPr>
        <w:t> budget</w:t>
      </w:r>
      <w:r>
        <w:rPr>
          <w:w w:val="105"/>
        </w:rPr>
        <w:t> is</w:t>
      </w:r>
      <w:r>
        <w:rPr>
          <w:spacing w:val="-6"/>
          <w:w w:val="105"/>
        </w:rPr>
        <w:t> </w:t>
      </w:r>
      <w:r>
        <w:rPr>
          <w:w w:val="105"/>
        </w:rPr>
        <w:t>presented</w:t>
      </w:r>
      <w:r>
        <w:rPr>
          <w:w w:val="105"/>
        </w:rPr>
        <w:t> to</w:t>
      </w:r>
      <w:r>
        <w:rPr>
          <w:w w:val="105"/>
        </w:rPr>
        <w:t> a</w:t>
      </w:r>
      <w:r>
        <w:rPr>
          <w:spacing w:val="-3"/>
          <w:w w:val="105"/>
        </w:rPr>
        <w:t> </w:t>
      </w:r>
      <w:r>
        <w:rPr>
          <w:w w:val="105"/>
        </w:rPr>
        <w:t>budget</w:t>
      </w:r>
      <w:r>
        <w:rPr>
          <w:w w:val="105"/>
        </w:rPr>
        <w:t> committee</w:t>
      </w:r>
      <w:r>
        <w:rPr>
          <w:w w:val="105"/>
        </w:rPr>
        <w:t> consisting</w:t>
      </w:r>
      <w:r>
        <w:rPr>
          <w:spacing w:val="-2"/>
          <w:w w:val="105"/>
        </w:rPr>
        <w:t> </w:t>
      </w:r>
      <w:r>
        <w:rPr>
          <w:w w:val="105"/>
        </w:rPr>
        <w:t>of</w:t>
      </w:r>
      <w:r>
        <w:rPr>
          <w:spacing w:val="-4"/>
          <w:w w:val="105"/>
        </w:rPr>
        <w:t> </w:t>
      </w:r>
      <w:r>
        <w:rPr>
          <w:w w:val="105"/>
        </w:rPr>
        <w:t>members</w:t>
      </w:r>
      <w:r>
        <w:rPr>
          <w:w w:val="105"/>
        </w:rPr>
        <w:t> of the</w:t>
      </w:r>
      <w:r>
        <w:rPr>
          <w:spacing w:val="-17"/>
          <w:w w:val="105"/>
        </w:rPr>
        <w:t> </w:t>
      </w:r>
      <w:r>
        <w:rPr>
          <w:w w:val="105"/>
        </w:rPr>
        <w:t>District's</w:t>
      </w:r>
      <w:r>
        <w:rPr>
          <w:spacing w:val="-5"/>
          <w:w w:val="105"/>
        </w:rPr>
        <w:t> </w:t>
      </w:r>
      <w:r>
        <w:rPr>
          <w:w w:val="105"/>
        </w:rPr>
        <w:t>Board</w:t>
      </w:r>
      <w:r>
        <w:rPr>
          <w:spacing w:val="-10"/>
          <w:w w:val="105"/>
        </w:rPr>
        <w:t> </w:t>
      </w:r>
      <w:r>
        <w:rPr>
          <w:w w:val="105"/>
        </w:rPr>
        <w:t>of</w:t>
      </w:r>
      <w:r>
        <w:rPr>
          <w:spacing w:val="-17"/>
          <w:w w:val="105"/>
        </w:rPr>
        <w:t> </w:t>
      </w:r>
      <w:r>
        <w:rPr>
          <w:w w:val="105"/>
        </w:rPr>
        <w:t>Directors</w:t>
      </w:r>
      <w:r>
        <w:rPr>
          <w:spacing w:val="-5"/>
          <w:w w:val="105"/>
        </w:rPr>
        <w:t> </w:t>
      </w:r>
      <w:r>
        <w:rPr>
          <w:w w:val="105"/>
        </w:rPr>
        <w:t>and</w:t>
      </w:r>
      <w:r>
        <w:rPr>
          <w:spacing w:val="-13"/>
          <w:w w:val="105"/>
        </w:rPr>
        <w:t> </w:t>
      </w:r>
      <w:r>
        <w:rPr>
          <w:w w:val="105"/>
        </w:rPr>
        <w:t>an</w:t>
      </w:r>
      <w:r>
        <w:rPr>
          <w:spacing w:val="-10"/>
          <w:w w:val="105"/>
        </w:rPr>
        <w:t> </w:t>
      </w:r>
      <w:r>
        <w:rPr>
          <w:w w:val="105"/>
        </w:rPr>
        <w:t>equal</w:t>
      </w:r>
      <w:r>
        <w:rPr>
          <w:spacing w:val="-12"/>
          <w:w w:val="105"/>
        </w:rPr>
        <w:t> </w:t>
      </w:r>
      <w:r>
        <w:rPr>
          <w:w w:val="105"/>
        </w:rPr>
        <w:t>number of</w:t>
      </w:r>
      <w:r>
        <w:rPr>
          <w:spacing w:val="-2"/>
          <w:w w:val="105"/>
        </w:rPr>
        <w:t> </w:t>
      </w:r>
      <w:r>
        <w:rPr>
          <w:w w:val="105"/>
        </w:rPr>
        <w:t>citizens</w:t>
      </w:r>
      <w:r>
        <w:rPr>
          <w:spacing w:val="-8"/>
          <w:w w:val="105"/>
        </w:rPr>
        <w:t> </w:t>
      </w:r>
      <w:r>
        <w:rPr>
          <w:w w:val="105"/>
        </w:rPr>
        <w:t>residing</w:t>
      </w:r>
      <w:r>
        <w:rPr>
          <w:spacing w:val="-14"/>
          <w:w w:val="105"/>
        </w:rPr>
        <w:t> </w:t>
      </w:r>
      <w:r>
        <w:rPr>
          <w:w w:val="105"/>
        </w:rPr>
        <w:t>within</w:t>
      </w:r>
      <w:r>
        <w:rPr>
          <w:spacing w:val="-13"/>
          <w:w w:val="105"/>
        </w:rPr>
        <w:t> </w:t>
      </w:r>
      <w:r>
        <w:rPr>
          <w:w w:val="105"/>
        </w:rPr>
        <w:t>the</w:t>
      </w:r>
      <w:r>
        <w:rPr>
          <w:spacing w:val="-17"/>
          <w:w w:val="105"/>
        </w:rPr>
        <w:t> </w:t>
      </w:r>
      <w:r>
        <w:rPr>
          <w:w w:val="105"/>
        </w:rPr>
        <w:t>District.</w:t>
      </w:r>
      <w:r>
        <w:rPr>
          <w:spacing w:val="34"/>
          <w:w w:val="105"/>
        </w:rPr>
        <w:t> </w:t>
      </w:r>
      <w:r>
        <w:rPr>
          <w:w w:val="105"/>
        </w:rPr>
        <w:t>The budget</w:t>
      </w:r>
      <w:r>
        <w:rPr>
          <w:w w:val="105"/>
        </w:rPr>
        <w:t> committee</w:t>
      </w:r>
      <w:r>
        <w:rPr>
          <w:w w:val="105"/>
        </w:rPr>
        <w:t> presents</w:t>
      </w:r>
      <w:r>
        <w:rPr>
          <w:w w:val="105"/>
        </w:rPr>
        <w:t> the</w:t>
      </w:r>
      <w:r>
        <w:rPr>
          <w:w w:val="105"/>
        </w:rPr>
        <w:t> budget</w:t>
      </w:r>
      <w:r>
        <w:rPr>
          <w:w w:val="105"/>
        </w:rPr>
        <w:t> to</w:t>
      </w:r>
      <w:r>
        <w:rPr>
          <w:w w:val="105"/>
        </w:rPr>
        <w:t> the</w:t>
      </w:r>
      <w:r>
        <w:rPr>
          <w:w w:val="105"/>
        </w:rPr>
        <w:t> Board</w:t>
      </w:r>
      <w:r>
        <w:rPr>
          <w:w w:val="105"/>
        </w:rPr>
        <w:t> of</w:t>
      </w:r>
      <w:r>
        <w:rPr>
          <w:w w:val="105"/>
        </w:rPr>
        <w:t> Directors</w:t>
      </w:r>
      <w:r>
        <w:rPr>
          <w:w w:val="105"/>
        </w:rPr>
        <w:t> for</w:t>
      </w:r>
      <w:r>
        <w:rPr>
          <w:w w:val="105"/>
        </w:rPr>
        <w:t> budget</w:t>
      </w:r>
      <w:r>
        <w:rPr>
          <w:w w:val="105"/>
        </w:rPr>
        <w:t> hearings</w:t>
      </w:r>
      <w:r>
        <w:rPr>
          <w:w w:val="105"/>
        </w:rPr>
        <w:t> prior</w:t>
      </w:r>
      <w:r>
        <w:rPr>
          <w:w w:val="105"/>
        </w:rPr>
        <w:t> to enactment of the</w:t>
      </w:r>
      <w:r>
        <w:rPr>
          <w:spacing w:val="-8"/>
          <w:w w:val="105"/>
        </w:rPr>
        <w:t> </w:t>
      </w:r>
      <w:r>
        <w:rPr>
          <w:w w:val="105"/>
        </w:rPr>
        <w:t>resolution.</w:t>
      </w:r>
      <w:r>
        <w:rPr>
          <w:spacing w:val="80"/>
          <w:w w:val="105"/>
        </w:rPr>
        <w:t> </w:t>
      </w:r>
      <w:r>
        <w:rPr>
          <w:w w:val="105"/>
        </w:rPr>
        <w:t>The</w:t>
      </w:r>
      <w:r>
        <w:rPr>
          <w:spacing w:val="-7"/>
          <w:w w:val="105"/>
        </w:rPr>
        <w:t> </w:t>
      </w:r>
      <w:r>
        <w:rPr>
          <w:w w:val="105"/>
        </w:rPr>
        <w:t>Board</w:t>
      </w:r>
      <w:r>
        <w:rPr>
          <w:spacing w:val="-5"/>
          <w:w w:val="105"/>
        </w:rPr>
        <w:t> </w:t>
      </w:r>
      <w:r>
        <w:rPr>
          <w:w w:val="105"/>
        </w:rPr>
        <w:t>of</w:t>
      </w:r>
      <w:r>
        <w:rPr>
          <w:spacing w:val="-12"/>
          <w:w w:val="105"/>
        </w:rPr>
        <w:t> </w:t>
      </w:r>
      <w:r>
        <w:rPr>
          <w:w w:val="105"/>
        </w:rPr>
        <w:t>Director's</w:t>
      </w:r>
      <w:r>
        <w:rPr>
          <w:spacing w:val="-4"/>
          <w:w w:val="105"/>
        </w:rPr>
        <w:t> </w:t>
      </w:r>
      <w:r>
        <w:rPr>
          <w:w w:val="105"/>
        </w:rPr>
        <w:t>final</w:t>
      </w:r>
      <w:r>
        <w:rPr>
          <w:spacing w:val="-11"/>
          <w:w w:val="105"/>
        </w:rPr>
        <w:t> </w:t>
      </w:r>
      <w:r>
        <w:rPr>
          <w:w w:val="105"/>
        </w:rPr>
        <w:t>resolution</w:t>
      </w:r>
      <w:r>
        <w:rPr>
          <w:spacing w:val="-3"/>
          <w:w w:val="105"/>
        </w:rPr>
        <w:t> </w:t>
      </w:r>
      <w:r>
        <w:rPr>
          <w:w w:val="105"/>
        </w:rPr>
        <w:t>authorizing</w:t>
      </w:r>
      <w:r>
        <w:rPr>
          <w:spacing w:val="-3"/>
          <w:w w:val="105"/>
        </w:rPr>
        <w:t> </w:t>
      </w:r>
      <w:r>
        <w:rPr>
          <w:w w:val="105"/>
        </w:rPr>
        <w:t>appropriations </w:t>
      </w:r>
      <w:r>
        <w:rPr>
          <w:spacing w:val="-2"/>
          <w:w w:val="105"/>
        </w:rPr>
        <w:t>for</w:t>
      </w:r>
      <w:r>
        <w:rPr>
          <w:spacing w:val="-5"/>
          <w:w w:val="105"/>
        </w:rPr>
        <w:t> </w:t>
      </w:r>
      <w:r>
        <w:rPr>
          <w:spacing w:val="-2"/>
          <w:w w:val="105"/>
        </w:rPr>
        <w:t>each</w:t>
      </w:r>
      <w:r>
        <w:rPr>
          <w:spacing w:val="-7"/>
          <w:w w:val="105"/>
        </w:rPr>
        <w:t> </w:t>
      </w:r>
      <w:r>
        <w:rPr>
          <w:spacing w:val="-2"/>
          <w:w w:val="105"/>
        </w:rPr>
        <w:t>fund</w:t>
      </w:r>
      <w:r>
        <w:rPr>
          <w:spacing w:val="-10"/>
          <w:w w:val="105"/>
        </w:rPr>
        <w:t> </w:t>
      </w:r>
      <w:r>
        <w:rPr>
          <w:spacing w:val="-2"/>
          <w:w w:val="105"/>
        </w:rPr>
        <w:t>sets</w:t>
      </w:r>
      <w:r>
        <w:rPr>
          <w:spacing w:val="-15"/>
          <w:w w:val="105"/>
        </w:rPr>
        <w:t> </w:t>
      </w:r>
      <w:r>
        <w:rPr>
          <w:spacing w:val="-2"/>
          <w:w w:val="105"/>
        </w:rPr>
        <w:t>the</w:t>
      </w:r>
      <w:r>
        <w:rPr>
          <w:spacing w:val="-13"/>
          <w:w w:val="105"/>
        </w:rPr>
        <w:t> </w:t>
      </w:r>
      <w:r>
        <w:rPr>
          <w:spacing w:val="-2"/>
          <w:w w:val="105"/>
        </w:rPr>
        <w:t>level</w:t>
      </w:r>
      <w:r>
        <w:rPr>
          <w:spacing w:val="-13"/>
          <w:w w:val="105"/>
        </w:rPr>
        <w:t> </w:t>
      </w:r>
      <w:r>
        <w:rPr>
          <w:spacing w:val="-2"/>
          <w:w w:val="105"/>
        </w:rPr>
        <w:t>by</w:t>
      </w:r>
      <w:r>
        <w:rPr>
          <w:spacing w:val="-12"/>
          <w:w w:val="105"/>
        </w:rPr>
        <w:t> </w:t>
      </w:r>
      <w:r>
        <w:rPr>
          <w:spacing w:val="-2"/>
          <w:w w:val="105"/>
        </w:rPr>
        <w:t>which</w:t>
      </w:r>
      <w:r>
        <w:rPr>
          <w:spacing w:val="-5"/>
          <w:w w:val="105"/>
        </w:rPr>
        <w:t> </w:t>
      </w:r>
      <w:r>
        <w:rPr>
          <w:spacing w:val="-2"/>
          <w:w w:val="105"/>
        </w:rPr>
        <w:t>expenditures cannot</w:t>
      </w:r>
      <w:r>
        <w:rPr>
          <w:spacing w:val="-4"/>
          <w:w w:val="105"/>
        </w:rPr>
        <w:t> </w:t>
      </w:r>
      <w:r>
        <w:rPr>
          <w:spacing w:val="-2"/>
          <w:w w:val="105"/>
        </w:rPr>
        <w:t>legally</w:t>
      </w:r>
      <w:r>
        <w:rPr>
          <w:spacing w:val="-5"/>
          <w:w w:val="105"/>
        </w:rPr>
        <w:t> </w:t>
      </w:r>
      <w:r>
        <w:rPr>
          <w:spacing w:val="-2"/>
          <w:w w:val="105"/>
        </w:rPr>
        <w:t>exceed appropriations.</w:t>
      </w:r>
    </w:p>
    <w:p>
      <w:pPr>
        <w:pStyle w:val="BodyText"/>
        <w:spacing w:before="39"/>
      </w:pPr>
    </w:p>
    <w:p>
      <w:pPr>
        <w:pStyle w:val="BodyText"/>
        <w:spacing w:line="280" w:lineRule="auto"/>
        <w:ind w:left="331" w:right="41" w:firstLine="1"/>
        <w:jc w:val="both"/>
      </w:pPr>
      <w:r>
        <w:rPr/>
        <w:t>The legal level of control at which expenditures may not legally exceed appropriations is the District's library services program.</w:t>
      </w:r>
      <w:r>
        <w:rPr>
          <w:spacing w:val="80"/>
        </w:rPr>
        <w:t> </w:t>
      </w:r>
      <w:r>
        <w:rPr/>
        <w:t>The library services program consists of</w:t>
      </w:r>
      <w:r>
        <w:rPr>
          <w:spacing w:val="40"/>
        </w:rPr>
        <w:t> </w:t>
      </w:r>
      <w:r>
        <w:rPr/>
        <w:t>the sum of</w:t>
      </w:r>
      <w:r>
        <w:rPr>
          <w:spacing w:val="40"/>
        </w:rPr>
        <w:t> </w:t>
      </w:r>
      <w:r>
        <w:rPr/>
        <w:t>the following object categories:</w:t>
      </w:r>
      <w:r>
        <w:rPr>
          <w:spacing w:val="40"/>
        </w:rPr>
        <w:t> </w:t>
      </w:r>
      <w:r>
        <w:rPr/>
        <w:t>personal services, materials and services and capital outlay.</w:t>
      </w:r>
      <w:r>
        <w:rPr>
          <w:spacing w:val="40"/>
        </w:rPr>
        <w:t> </w:t>
      </w:r>
      <w:r>
        <w:rPr/>
        <w:t>The original budget document contains more specific, detailed information for these expenditure </w:t>
      </w:r>
      <w:r>
        <w:rPr>
          <w:spacing w:val="-2"/>
        </w:rPr>
        <w:t>categories.</w:t>
      </w:r>
    </w:p>
    <w:p>
      <w:pPr>
        <w:pStyle w:val="BodyText"/>
        <w:spacing w:before="43"/>
      </w:pPr>
    </w:p>
    <w:p>
      <w:pPr>
        <w:pStyle w:val="BodyText"/>
        <w:spacing w:line="278" w:lineRule="auto"/>
        <w:ind w:left="348" w:right="44"/>
        <w:jc w:val="both"/>
      </w:pPr>
      <w:r>
        <w:rPr>
          <w:w w:val="105"/>
        </w:rPr>
        <w:t>Unexpected</w:t>
      </w:r>
      <w:r>
        <w:rPr>
          <w:spacing w:val="-17"/>
          <w:w w:val="105"/>
        </w:rPr>
        <w:t> </w:t>
      </w:r>
      <w:r>
        <w:rPr>
          <w:w w:val="105"/>
        </w:rPr>
        <w:t>additional</w:t>
      </w:r>
      <w:r>
        <w:rPr>
          <w:spacing w:val="-16"/>
          <w:w w:val="105"/>
        </w:rPr>
        <w:t> </w:t>
      </w:r>
      <w:r>
        <w:rPr>
          <w:w w:val="105"/>
        </w:rPr>
        <w:t>resources</w:t>
      </w:r>
      <w:r>
        <w:rPr>
          <w:spacing w:val="-16"/>
          <w:w w:val="105"/>
        </w:rPr>
        <w:t> </w:t>
      </w:r>
      <w:r>
        <w:rPr>
          <w:w w:val="105"/>
        </w:rPr>
        <w:t>may</w:t>
      </w:r>
      <w:r>
        <w:rPr>
          <w:spacing w:val="-16"/>
          <w:w w:val="105"/>
        </w:rPr>
        <w:t> </w:t>
      </w:r>
      <w:r>
        <w:rPr>
          <w:w w:val="105"/>
        </w:rPr>
        <w:t>be</w:t>
      </w:r>
      <w:r>
        <w:rPr>
          <w:spacing w:val="-16"/>
          <w:w w:val="105"/>
        </w:rPr>
        <w:t> </w:t>
      </w:r>
      <w:r>
        <w:rPr>
          <w:w w:val="105"/>
        </w:rPr>
        <w:t>added</w:t>
      </w:r>
      <w:r>
        <w:rPr>
          <w:spacing w:val="-16"/>
          <w:w w:val="105"/>
        </w:rPr>
        <w:t> </w:t>
      </w:r>
      <w:r>
        <w:rPr>
          <w:w w:val="105"/>
        </w:rPr>
        <w:t>to</w:t>
      </w:r>
      <w:r>
        <w:rPr>
          <w:spacing w:val="-16"/>
          <w:w w:val="105"/>
        </w:rPr>
        <w:t> </w:t>
      </w:r>
      <w:r>
        <w:rPr>
          <w:w w:val="105"/>
        </w:rPr>
        <w:t>the</w:t>
      </w:r>
      <w:r>
        <w:rPr>
          <w:spacing w:val="-16"/>
          <w:w w:val="105"/>
        </w:rPr>
        <w:t> </w:t>
      </w:r>
      <w:r>
        <w:rPr>
          <w:w w:val="105"/>
        </w:rPr>
        <w:t>budget</w:t>
      </w:r>
      <w:r>
        <w:rPr>
          <w:spacing w:val="-16"/>
          <w:w w:val="105"/>
        </w:rPr>
        <w:t> </w:t>
      </w:r>
      <w:r>
        <w:rPr>
          <w:w w:val="105"/>
        </w:rPr>
        <w:t>through</w:t>
      </w:r>
      <w:r>
        <w:rPr>
          <w:spacing w:val="-16"/>
          <w:w w:val="105"/>
        </w:rPr>
        <w:t> </w:t>
      </w:r>
      <w:r>
        <w:rPr>
          <w:w w:val="105"/>
        </w:rPr>
        <w:t>the</w:t>
      </w:r>
      <w:r>
        <w:rPr>
          <w:spacing w:val="-16"/>
          <w:w w:val="105"/>
        </w:rPr>
        <w:t> </w:t>
      </w:r>
      <w:r>
        <w:rPr>
          <w:w w:val="105"/>
        </w:rPr>
        <w:t>use</w:t>
      </w:r>
      <w:r>
        <w:rPr>
          <w:spacing w:val="-16"/>
          <w:w w:val="105"/>
        </w:rPr>
        <w:t> </w:t>
      </w:r>
      <w:r>
        <w:rPr>
          <w:w w:val="105"/>
        </w:rPr>
        <w:t>of</w:t>
      </w:r>
      <w:r>
        <w:rPr>
          <w:spacing w:val="-16"/>
          <w:w w:val="105"/>
        </w:rPr>
        <w:t> </w:t>
      </w:r>
      <w:r>
        <w:rPr>
          <w:w w:val="105"/>
        </w:rPr>
        <w:t>a</w:t>
      </w:r>
      <w:r>
        <w:rPr>
          <w:spacing w:val="-16"/>
          <w:w w:val="105"/>
        </w:rPr>
        <w:t> </w:t>
      </w:r>
      <w:r>
        <w:rPr>
          <w:w w:val="105"/>
        </w:rPr>
        <w:t>supplemental budget and</w:t>
      </w:r>
      <w:r>
        <w:rPr>
          <w:spacing w:val="-6"/>
          <w:w w:val="105"/>
        </w:rPr>
        <w:t> </w:t>
      </w:r>
      <w:r>
        <w:rPr>
          <w:w w:val="105"/>
        </w:rPr>
        <w:t>appropriations</w:t>
      </w:r>
      <w:r>
        <w:rPr>
          <w:spacing w:val="-2"/>
          <w:w w:val="105"/>
        </w:rPr>
        <w:t> </w:t>
      </w:r>
      <w:r>
        <w:rPr>
          <w:w w:val="105"/>
        </w:rPr>
        <w:t>resolution.</w:t>
      </w:r>
      <w:r>
        <w:rPr>
          <w:w w:val="105"/>
        </w:rPr>
        <w:t> A</w:t>
      </w:r>
      <w:r>
        <w:rPr>
          <w:spacing w:val="-6"/>
          <w:w w:val="105"/>
        </w:rPr>
        <w:t> </w:t>
      </w:r>
      <w:r>
        <w:rPr>
          <w:w w:val="105"/>
        </w:rPr>
        <w:t>supplemental</w:t>
      </w:r>
      <w:r>
        <w:rPr>
          <w:w w:val="105"/>
        </w:rPr>
        <w:t> budget for additional appropriations</w:t>
      </w:r>
      <w:r>
        <w:rPr>
          <w:spacing w:val="-17"/>
          <w:w w:val="105"/>
        </w:rPr>
        <w:t> </w:t>
      </w:r>
      <w:r>
        <w:rPr>
          <w:w w:val="105"/>
        </w:rPr>
        <w:t>that are</w:t>
      </w:r>
      <w:r>
        <w:rPr>
          <w:w w:val="105"/>
        </w:rPr>
        <w:t> no</w:t>
      </w:r>
      <w:r>
        <w:rPr>
          <w:w w:val="105"/>
        </w:rPr>
        <w:t> more</w:t>
      </w:r>
      <w:r>
        <w:rPr>
          <w:w w:val="105"/>
        </w:rPr>
        <w:t> than</w:t>
      </w:r>
      <w:r>
        <w:rPr>
          <w:w w:val="105"/>
        </w:rPr>
        <w:t> 10%</w:t>
      </w:r>
      <w:r>
        <w:rPr>
          <w:w w:val="105"/>
        </w:rPr>
        <w:t> of the</w:t>
      </w:r>
      <w:r>
        <w:rPr>
          <w:w w:val="105"/>
        </w:rPr>
        <w:t> fund's</w:t>
      </w:r>
      <w:r>
        <w:rPr>
          <w:w w:val="105"/>
        </w:rPr>
        <w:t> original</w:t>
      </w:r>
      <w:r>
        <w:rPr>
          <w:w w:val="105"/>
        </w:rPr>
        <w:t> appropriations may</w:t>
      </w:r>
      <w:r>
        <w:rPr>
          <w:w w:val="105"/>
        </w:rPr>
        <w:t> be</w:t>
      </w:r>
      <w:r>
        <w:rPr>
          <w:w w:val="105"/>
        </w:rPr>
        <w:t> adopted</w:t>
      </w:r>
      <w:r>
        <w:rPr>
          <w:w w:val="105"/>
        </w:rPr>
        <w:t> by the</w:t>
      </w:r>
      <w:r>
        <w:rPr>
          <w:w w:val="105"/>
        </w:rPr>
        <w:t> District's Board</w:t>
      </w:r>
      <w:r>
        <w:rPr>
          <w:spacing w:val="-17"/>
          <w:w w:val="105"/>
        </w:rPr>
        <w:t> </w:t>
      </w:r>
      <w:r>
        <w:rPr>
          <w:w w:val="105"/>
        </w:rPr>
        <w:t>of</w:t>
      </w:r>
      <w:r>
        <w:rPr>
          <w:spacing w:val="-16"/>
          <w:w w:val="105"/>
        </w:rPr>
        <w:t> </w:t>
      </w:r>
      <w:r>
        <w:rPr>
          <w:w w:val="105"/>
        </w:rPr>
        <w:t>Directors.</w:t>
      </w:r>
      <w:r>
        <w:rPr>
          <w:spacing w:val="55"/>
          <w:w w:val="105"/>
        </w:rPr>
        <w:t> </w:t>
      </w:r>
      <w:r>
        <w:rPr>
          <w:w w:val="105"/>
        </w:rPr>
        <w:t>A</w:t>
      </w:r>
      <w:r>
        <w:rPr>
          <w:spacing w:val="-16"/>
          <w:w w:val="105"/>
        </w:rPr>
        <w:t> </w:t>
      </w:r>
      <w:r>
        <w:rPr>
          <w:w w:val="105"/>
        </w:rPr>
        <w:t>supplemental</w:t>
      </w:r>
      <w:r>
        <w:rPr>
          <w:spacing w:val="-9"/>
          <w:w w:val="105"/>
        </w:rPr>
        <w:t> </w:t>
      </w:r>
      <w:r>
        <w:rPr>
          <w:w w:val="105"/>
        </w:rPr>
        <w:t>budget</w:t>
      </w:r>
      <w:r>
        <w:rPr>
          <w:spacing w:val="-13"/>
          <w:w w:val="105"/>
        </w:rPr>
        <w:t> </w:t>
      </w:r>
      <w:r>
        <w:rPr>
          <w:w w:val="105"/>
        </w:rPr>
        <w:t>for</w:t>
      </w:r>
      <w:r>
        <w:rPr>
          <w:spacing w:val="-14"/>
          <w:w w:val="105"/>
        </w:rPr>
        <w:t> </w:t>
      </w:r>
      <w:r>
        <w:rPr>
          <w:w w:val="105"/>
        </w:rPr>
        <w:t>additional</w:t>
      </w:r>
      <w:r>
        <w:rPr>
          <w:spacing w:val="-15"/>
          <w:w w:val="105"/>
        </w:rPr>
        <w:t> </w:t>
      </w:r>
      <w:r>
        <w:rPr>
          <w:w w:val="105"/>
        </w:rPr>
        <w:t>appropriations</w:t>
      </w:r>
      <w:r>
        <w:rPr>
          <w:spacing w:val="-17"/>
          <w:w w:val="105"/>
        </w:rPr>
        <w:t> </w:t>
      </w:r>
      <w:r>
        <w:rPr>
          <w:w w:val="105"/>
        </w:rPr>
        <w:t>in</w:t>
      </w:r>
      <w:r>
        <w:rPr>
          <w:spacing w:val="-10"/>
          <w:w w:val="105"/>
        </w:rPr>
        <w:t> </w:t>
      </w:r>
      <w:r>
        <w:rPr>
          <w:w w:val="105"/>
        </w:rPr>
        <w:t>excess</w:t>
      </w:r>
      <w:r>
        <w:rPr>
          <w:spacing w:val="-17"/>
          <w:w w:val="105"/>
        </w:rPr>
        <w:t> </w:t>
      </w:r>
      <w:r>
        <w:rPr>
          <w:w w:val="105"/>
        </w:rPr>
        <w:t>of</w:t>
      </w:r>
      <w:r>
        <w:rPr>
          <w:w w:val="105"/>
        </w:rPr>
        <w:t> 10%</w:t>
      </w:r>
      <w:r>
        <w:rPr>
          <w:spacing w:val="-17"/>
          <w:w w:val="105"/>
        </w:rPr>
        <w:t> </w:t>
      </w:r>
      <w:r>
        <w:rPr>
          <w:w w:val="105"/>
        </w:rPr>
        <w:t>of</w:t>
      </w:r>
      <w:r>
        <w:rPr>
          <w:spacing w:val="-6"/>
          <w:w w:val="105"/>
        </w:rPr>
        <w:t> </w:t>
      </w:r>
      <w:r>
        <w:rPr>
          <w:w w:val="105"/>
        </w:rPr>
        <w:t>the fund's</w:t>
      </w:r>
      <w:r>
        <w:rPr>
          <w:w w:val="105"/>
        </w:rPr>
        <w:t> original</w:t>
      </w:r>
      <w:r>
        <w:rPr>
          <w:w w:val="105"/>
        </w:rPr>
        <w:t> appropriations</w:t>
      </w:r>
      <w:r>
        <w:rPr>
          <w:spacing w:val="-5"/>
          <w:w w:val="105"/>
        </w:rPr>
        <w:t> </w:t>
      </w:r>
      <w:r>
        <w:rPr>
          <w:w w:val="105"/>
        </w:rPr>
        <w:t>requires</w:t>
      </w:r>
      <w:r>
        <w:rPr>
          <w:w w:val="105"/>
        </w:rPr>
        <w:t> hearings</w:t>
      </w:r>
      <w:r>
        <w:rPr>
          <w:w w:val="105"/>
        </w:rPr>
        <w:t> before</w:t>
      </w:r>
      <w:r>
        <w:rPr>
          <w:w w:val="105"/>
        </w:rPr>
        <w:t> the</w:t>
      </w:r>
      <w:r>
        <w:rPr>
          <w:w w:val="105"/>
        </w:rPr>
        <w:t> public,</w:t>
      </w:r>
      <w:r>
        <w:rPr>
          <w:w w:val="105"/>
        </w:rPr>
        <w:t> publications</w:t>
      </w:r>
      <w:r>
        <w:rPr>
          <w:w w:val="105"/>
        </w:rPr>
        <w:t> in newspapers, </w:t>
      </w:r>
      <w:r>
        <w:rPr>
          <w:spacing w:val="-2"/>
          <w:w w:val="105"/>
        </w:rPr>
        <w:t>and</w:t>
      </w:r>
      <w:r>
        <w:rPr>
          <w:spacing w:val="-10"/>
          <w:w w:val="105"/>
        </w:rPr>
        <w:t> </w:t>
      </w:r>
      <w:r>
        <w:rPr>
          <w:spacing w:val="-2"/>
          <w:w w:val="105"/>
        </w:rPr>
        <w:t>approval</w:t>
      </w:r>
      <w:r>
        <w:rPr>
          <w:spacing w:val="-6"/>
          <w:w w:val="105"/>
        </w:rPr>
        <w:t> </w:t>
      </w:r>
      <w:r>
        <w:rPr>
          <w:spacing w:val="-2"/>
          <w:w w:val="105"/>
        </w:rPr>
        <w:t>by</w:t>
      </w:r>
      <w:r>
        <w:rPr>
          <w:spacing w:val="-13"/>
          <w:w w:val="105"/>
        </w:rPr>
        <w:t> </w:t>
      </w:r>
      <w:r>
        <w:rPr>
          <w:spacing w:val="-2"/>
          <w:w w:val="105"/>
        </w:rPr>
        <w:t>the</w:t>
      </w:r>
      <w:r>
        <w:rPr>
          <w:spacing w:val="-10"/>
          <w:w w:val="105"/>
        </w:rPr>
        <w:t> </w:t>
      </w:r>
      <w:r>
        <w:rPr>
          <w:spacing w:val="-2"/>
          <w:w w:val="105"/>
        </w:rPr>
        <w:t>District's</w:t>
      </w:r>
      <w:r>
        <w:rPr>
          <w:spacing w:val="-7"/>
          <w:w w:val="105"/>
        </w:rPr>
        <w:t> </w:t>
      </w:r>
      <w:r>
        <w:rPr>
          <w:spacing w:val="-2"/>
          <w:w w:val="105"/>
        </w:rPr>
        <w:t>Board</w:t>
      </w:r>
      <w:r>
        <w:rPr>
          <w:spacing w:val="-3"/>
          <w:w w:val="105"/>
        </w:rPr>
        <w:t> </w:t>
      </w:r>
      <w:r>
        <w:rPr>
          <w:spacing w:val="-2"/>
          <w:w w:val="105"/>
        </w:rPr>
        <w:t>of</w:t>
      </w:r>
      <w:r>
        <w:rPr>
          <w:spacing w:val="-15"/>
          <w:w w:val="105"/>
        </w:rPr>
        <w:t> </w:t>
      </w:r>
      <w:r>
        <w:rPr>
          <w:spacing w:val="-2"/>
          <w:w w:val="105"/>
        </w:rPr>
        <w:t>Directors.</w:t>
      </w:r>
      <w:r>
        <w:rPr>
          <w:spacing w:val="58"/>
          <w:w w:val="105"/>
        </w:rPr>
        <w:t> </w:t>
      </w:r>
      <w:r>
        <w:rPr>
          <w:spacing w:val="-2"/>
          <w:w w:val="105"/>
        </w:rPr>
        <w:t>Appropriations</w:t>
      </w:r>
      <w:r>
        <w:rPr>
          <w:spacing w:val="-12"/>
          <w:w w:val="105"/>
        </w:rPr>
        <w:t> </w:t>
      </w:r>
      <w:r>
        <w:rPr>
          <w:spacing w:val="-2"/>
          <w:w w:val="105"/>
        </w:rPr>
        <w:t>lapse</w:t>
      </w:r>
      <w:r>
        <w:rPr>
          <w:spacing w:val="-4"/>
          <w:w w:val="105"/>
        </w:rPr>
        <w:t> </w:t>
      </w:r>
      <w:r>
        <w:rPr>
          <w:spacing w:val="-2"/>
          <w:w w:val="105"/>
        </w:rPr>
        <w:t>as</w:t>
      </w:r>
      <w:r>
        <w:rPr>
          <w:spacing w:val="-11"/>
          <w:w w:val="105"/>
        </w:rPr>
        <w:t> </w:t>
      </w:r>
      <w:r>
        <w:rPr>
          <w:spacing w:val="-2"/>
          <w:w w:val="105"/>
        </w:rPr>
        <w:t>of</w:t>
      </w:r>
      <w:r>
        <w:rPr>
          <w:spacing w:val="-12"/>
          <w:w w:val="105"/>
        </w:rPr>
        <w:t> </w:t>
      </w:r>
      <w:r>
        <w:rPr>
          <w:spacing w:val="-2"/>
          <w:w w:val="105"/>
        </w:rPr>
        <w:t>year-end.</w:t>
      </w:r>
    </w:p>
    <w:p>
      <w:pPr>
        <w:pStyle w:val="BodyText"/>
        <w:spacing w:before="44"/>
      </w:pPr>
    </w:p>
    <w:p>
      <w:pPr>
        <w:pStyle w:val="BodyText"/>
        <w:spacing w:line="280" w:lineRule="auto"/>
        <w:ind w:left="346" w:right="42" w:firstLine="5"/>
        <w:jc w:val="both"/>
      </w:pPr>
      <w:r>
        <w:rPr/>
        <w:t>Original</w:t>
      </w:r>
      <w:r>
        <w:rPr>
          <w:spacing w:val="40"/>
        </w:rPr>
        <w:t> </w:t>
      </w:r>
      <w:r>
        <w:rPr/>
        <w:t>and</w:t>
      </w:r>
      <w:r>
        <w:rPr>
          <w:spacing w:val="40"/>
        </w:rPr>
        <w:t> </w:t>
      </w:r>
      <w:r>
        <w:rPr/>
        <w:t>supplemental</w:t>
      </w:r>
      <w:r>
        <w:rPr>
          <w:spacing w:val="40"/>
        </w:rPr>
        <w:t> </w:t>
      </w:r>
      <w:r>
        <w:rPr/>
        <w:t>budgets</w:t>
      </w:r>
      <w:r>
        <w:rPr>
          <w:spacing w:val="40"/>
        </w:rPr>
        <w:t> </w:t>
      </w:r>
      <w:r>
        <w:rPr/>
        <w:t>may</w:t>
      </w:r>
      <w:r>
        <w:rPr>
          <w:spacing w:val="40"/>
        </w:rPr>
        <w:t> </w:t>
      </w:r>
      <w:r>
        <w:rPr/>
        <w:t>be modified</w:t>
      </w:r>
      <w:r>
        <w:rPr>
          <w:spacing w:val="40"/>
        </w:rPr>
        <w:t> </w:t>
      </w:r>
      <w:r>
        <w:rPr/>
        <w:t>by the</w:t>
      </w:r>
      <w:r>
        <w:rPr>
          <w:spacing w:val="40"/>
        </w:rPr>
        <w:t> </w:t>
      </w:r>
      <w:r>
        <w:rPr/>
        <w:t>use</w:t>
      </w:r>
      <w:r>
        <w:rPr>
          <w:spacing w:val="40"/>
        </w:rPr>
        <w:t> </w:t>
      </w:r>
      <w:r>
        <w:rPr/>
        <w:t>of appropriation</w:t>
      </w:r>
      <w:r>
        <w:rPr>
          <w:spacing w:val="40"/>
        </w:rPr>
        <w:t> </w:t>
      </w:r>
      <w:r>
        <w:rPr/>
        <w:t>transfers between</w:t>
      </w:r>
      <w:r>
        <w:rPr>
          <w:spacing w:val="40"/>
        </w:rPr>
        <w:t> </w:t>
      </w:r>
      <w:r>
        <w:rPr/>
        <w:t>object</w:t>
      </w:r>
      <w:r>
        <w:rPr>
          <w:spacing w:val="40"/>
        </w:rPr>
        <w:t> </w:t>
      </w:r>
      <w:r>
        <w:rPr/>
        <w:t>categories.</w:t>
      </w:r>
      <w:r>
        <w:rPr>
          <w:spacing w:val="80"/>
        </w:rPr>
        <w:t> </w:t>
      </w:r>
      <w:r>
        <w:rPr/>
        <w:t>Such</w:t>
      </w:r>
      <w:r>
        <w:rPr>
          <w:spacing w:val="40"/>
        </w:rPr>
        <w:t> </w:t>
      </w:r>
      <w:r>
        <w:rPr/>
        <w:t>transfers</w:t>
      </w:r>
      <w:r>
        <w:rPr>
          <w:spacing w:val="40"/>
        </w:rPr>
        <w:t> </w:t>
      </w:r>
      <w:r>
        <w:rPr/>
        <w:t>require</w:t>
      </w:r>
      <w:r>
        <w:rPr>
          <w:spacing w:val="40"/>
        </w:rPr>
        <w:t> </w:t>
      </w:r>
      <w:r>
        <w:rPr/>
        <w:t>approval</w:t>
      </w:r>
      <w:r>
        <w:rPr>
          <w:spacing w:val="40"/>
        </w:rPr>
        <w:t> </w:t>
      </w:r>
      <w:r>
        <w:rPr/>
        <w:t>by the District's Governing</w:t>
      </w:r>
      <w:r>
        <w:rPr>
          <w:spacing w:val="38"/>
        </w:rPr>
        <w:t> </w:t>
      </w:r>
      <w:r>
        <w:rPr/>
        <w:t>Board. The District did not make any budget modifications during the year ending June 30, 2022. Consequently, the original and final budget amounts are the same.</w:t>
      </w:r>
    </w:p>
    <w:p>
      <w:pPr>
        <w:pStyle w:val="BodyText"/>
        <w:spacing w:before="30"/>
      </w:pPr>
    </w:p>
    <w:p>
      <w:pPr>
        <w:pStyle w:val="BodyText"/>
        <w:spacing w:line="283" w:lineRule="auto"/>
        <w:ind w:left="357" w:right="39" w:hanging="11"/>
        <w:jc w:val="both"/>
      </w:pPr>
      <w:r>
        <w:rPr>
          <w:w w:val="105"/>
        </w:rPr>
        <w:t>The</w:t>
      </w:r>
      <w:r>
        <w:rPr>
          <w:spacing w:val="-13"/>
          <w:w w:val="105"/>
        </w:rPr>
        <w:t> </w:t>
      </w:r>
      <w:r>
        <w:rPr>
          <w:w w:val="105"/>
        </w:rPr>
        <w:t>District</w:t>
      </w:r>
      <w:r>
        <w:rPr>
          <w:w w:val="105"/>
        </w:rPr>
        <w:t> did</w:t>
      </w:r>
      <w:r>
        <w:rPr>
          <w:spacing w:val="-16"/>
          <w:w w:val="105"/>
        </w:rPr>
        <w:t> </w:t>
      </w:r>
      <w:r>
        <w:rPr>
          <w:w w:val="105"/>
        </w:rPr>
        <w:t>not</w:t>
      </w:r>
      <w:r>
        <w:rPr>
          <w:spacing w:val="-8"/>
          <w:w w:val="105"/>
        </w:rPr>
        <w:t> </w:t>
      </w:r>
      <w:r>
        <w:rPr>
          <w:w w:val="105"/>
        </w:rPr>
        <w:t>over-expend</w:t>
      </w:r>
      <w:r>
        <w:rPr>
          <w:w w:val="105"/>
        </w:rPr>
        <w:t> any</w:t>
      </w:r>
      <w:r>
        <w:rPr>
          <w:spacing w:val="-8"/>
          <w:w w:val="105"/>
        </w:rPr>
        <w:t> </w:t>
      </w:r>
      <w:r>
        <w:rPr>
          <w:w w:val="105"/>
        </w:rPr>
        <w:t>budgeted</w:t>
      </w:r>
      <w:r>
        <w:rPr>
          <w:spacing w:val="-4"/>
          <w:w w:val="105"/>
        </w:rPr>
        <w:t> </w:t>
      </w:r>
      <w:r>
        <w:rPr>
          <w:w w:val="105"/>
        </w:rPr>
        <w:t>appropriations</w:t>
      </w:r>
      <w:r>
        <w:rPr>
          <w:spacing w:val="-17"/>
          <w:w w:val="105"/>
        </w:rPr>
        <w:t> </w:t>
      </w:r>
      <w:r>
        <w:rPr>
          <w:w w:val="105"/>
        </w:rPr>
        <w:t>during</w:t>
      </w:r>
      <w:r>
        <w:rPr>
          <w:spacing w:val="-16"/>
          <w:w w:val="105"/>
        </w:rPr>
        <w:t> </w:t>
      </w:r>
      <w:r>
        <w:rPr>
          <w:w w:val="105"/>
        </w:rPr>
        <w:t>the</w:t>
      </w:r>
      <w:r>
        <w:rPr>
          <w:spacing w:val="-11"/>
          <w:w w:val="105"/>
        </w:rPr>
        <w:t> </w:t>
      </w:r>
      <w:r>
        <w:rPr>
          <w:w w:val="105"/>
        </w:rPr>
        <w:t>fiscal</w:t>
      </w:r>
      <w:r>
        <w:rPr>
          <w:spacing w:val="-10"/>
          <w:w w:val="105"/>
        </w:rPr>
        <w:t> </w:t>
      </w:r>
      <w:r>
        <w:rPr>
          <w:w w:val="105"/>
        </w:rPr>
        <w:t>year</w:t>
      </w:r>
      <w:r>
        <w:rPr>
          <w:spacing w:val="-4"/>
          <w:w w:val="105"/>
        </w:rPr>
        <w:t> </w:t>
      </w:r>
      <w:r>
        <w:rPr>
          <w:w w:val="105"/>
        </w:rPr>
        <w:t>ended</w:t>
      </w:r>
      <w:r>
        <w:rPr>
          <w:spacing w:val="-15"/>
          <w:w w:val="105"/>
        </w:rPr>
        <w:t> </w:t>
      </w:r>
      <w:r>
        <w:rPr>
          <w:w w:val="105"/>
        </w:rPr>
        <w:t>June 30,</w:t>
      </w:r>
      <w:r>
        <w:rPr>
          <w:spacing w:val="-3"/>
          <w:w w:val="105"/>
        </w:rPr>
        <w:t> </w:t>
      </w:r>
      <w:r>
        <w:rPr>
          <w:w w:val="105"/>
        </w:rPr>
        <w:t>2022.</w:t>
      </w:r>
    </w:p>
    <w:p>
      <w:pPr>
        <w:pStyle w:val="BodyText"/>
        <w:spacing w:after="0" w:line="283" w:lineRule="auto"/>
        <w:jc w:val="both"/>
        <w:sectPr>
          <w:footerReference w:type="default" r:id="rId20"/>
          <w:pgSz w:w="12170" w:h="15790"/>
          <w:pgMar w:header="0" w:footer="787" w:top="520" w:bottom="980" w:left="1133" w:right="992"/>
        </w:sectPr>
      </w:pPr>
    </w:p>
    <w:p>
      <w:pPr>
        <w:pStyle w:val="Heading9"/>
        <w:spacing w:before="78"/>
        <w:ind w:left="1583" w:right="1724"/>
        <w:jc w:val="center"/>
      </w:pPr>
      <w:r>
        <w:rPr>
          <w:w w:val="85"/>
        </w:rPr>
        <w:t>CLATSKANIE</w:t>
      </w:r>
      <w:r>
        <w:rPr>
          <w:spacing w:val="1"/>
        </w:rPr>
        <w:t> </w:t>
      </w:r>
      <w:r>
        <w:rPr>
          <w:w w:val="85"/>
        </w:rPr>
        <w:t>LIBRARY</w:t>
      </w:r>
      <w:r>
        <w:rPr>
          <w:spacing w:val="-5"/>
        </w:rPr>
        <w:t> </w:t>
      </w:r>
      <w:r>
        <w:rPr>
          <w:spacing w:val="-2"/>
          <w:w w:val="85"/>
        </w:rPr>
        <w:t>DISTRICT</w:t>
      </w:r>
    </w:p>
    <w:p>
      <w:pPr>
        <w:pStyle w:val="BodyText"/>
        <w:spacing w:line="276" w:lineRule="auto" w:before="43"/>
        <w:ind w:left="3060" w:right="3211"/>
        <w:jc w:val="center"/>
      </w:pPr>
      <w:r>
        <w:rPr/>
        <w:t>Notes</w:t>
      </w:r>
      <w:r>
        <w:rPr>
          <w:spacing w:val="-16"/>
        </w:rPr>
        <w:t> </w:t>
      </w:r>
      <w:r>
        <w:rPr/>
        <w:t>to</w:t>
      </w:r>
      <w:r>
        <w:rPr>
          <w:spacing w:val="7"/>
        </w:rPr>
        <w:t> </w:t>
      </w:r>
      <w:r>
        <w:rPr/>
        <w:t>the</w:t>
      </w:r>
      <w:r>
        <w:rPr>
          <w:spacing w:val="-16"/>
        </w:rPr>
        <w:t> </w:t>
      </w:r>
      <w:r>
        <w:rPr/>
        <w:t>Financial</w:t>
      </w:r>
      <w:r>
        <w:rPr>
          <w:spacing w:val="-9"/>
        </w:rPr>
        <w:t> </w:t>
      </w:r>
      <w:r>
        <w:rPr/>
        <w:t>Statements Fiscal Year</w:t>
      </w:r>
      <w:r>
        <w:rPr>
          <w:spacing w:val="-4"/>
        </w:rPr>
        <w:t> </w:t>
      </w:r>
      <w:r>
        <w:rPr/>
        <w:t>Ended</w:t>
      </w:r>
      <w:r>
        <w:rPr>
          <w:spacing w:val="-9"/>
        </w:rPr>
        <w:t> </w:t>
      </w:r>
      <w:r>
        <w:rPr/>
        <w:t>June</w:t>
      </w:r>
      <w:r>
        <w:rPr>
          <w:spacing w:val="-5"/>
        </w:rPr>
        <w:t> </w:t>
      </w:r>
      <w:r>
        <w:rPr/>
        <w:t>30,</w:t>
      </w:r>
      <w:r>
        <w:rPr>
          <w:spacing w:val="-12"/>
        </w:rPr>
        <w:t> </w:t>
      </w:r>
      <w:r>
        <w:rPr/>
        <w:t>2022</w:t>
      </w:r>
    </w:p>
    <w:p>
      <w:pPr>
        <w:pStyle w:val="BodyText"/>
      </w:pPr>
    </w:p>
    <w:p>
      <w:pPr>
        <w:pStyle w:val="BodyText"/>
        <w:spacing w:before="90"/>
      </w:pPr>
    </w:p>
    <w:p>
      <w:pPr>
        <w:pStyle w:val="Heading9"/>
        <w:numPr>
          <w:ilvl w:val="0"/>
          <w:numId w:val="6"/>
        </w:numPr>
        <w:tabs>
          <w:tab w:pos="368" w:val="left" w:leader="none"/>
        </w:tabs>
        <w:spacing w:line="240" w:lineRule="auto" w:before="0" w:after="0"/>
        <w:ind w:left="368" w:right="0" w:hanging="340"/>
        <w:jc w:val="left"/>
      </w:pPr>
      <w:r>
        <w:rPr>
          <w:spacing w:val="-10"/>
          <w:u w:val="thick"/>
        </w:rPr>
        <w:t>COVID</w:t>
      </w:r>
      <w:r>
        <w:rPr>
          <w:spacing w:val="-2"/>
          <w:u w:val="thick"/>
        </w:rPr>
        <w:t> </w:t>
      </w:r>
      <w:r>
        <w:rPr>
          <w:spacing w:val="-10"/>
          <w:u w:val="thick"/>
        </w:rPr>
        <w:t>19</w:t>
      </w:r>
      <w:r>
        <w:rPr>
          <w:spacing w:val="-11"/>
          <w:u w:val="thick"/>
        </w:rPr>
        <w:t> </w:t>
      </w:r>
      <w:r>
        <w:rPr>
          <w:spacing w:val="-10"/>
          <w:u w:val="thick"/>
        </w:rPr>
        <w:t>-</w:t>
      </w:r>
      <w:r>
        <w:rPr>
          <w:spacing w:val="-5"/>
          <w:u w:val="thick"/>
        </w:rPr>
        <w:t> </w:t>
      </w:r>
      <w:r>
        <w:rPr>
          <w:spacing w:val="-10"/>
          <w:u w:val="thick"/>
        </w:rPr>
        <w:t>PANDEMIC</w:t>
      </w:r>
    </w:p>
    <w:p>
      <w:pPr>
        <w:pStyle w:val="BodyText"/>
        <w:spacing w:before="96"/>
      </w:pPr>
    </w:p>
    <w:p>
      <w:pPr>
        <w:pStyle w:val="BodyText"/>
        <w:spacing w:line="276" w:lineRule="auto"/>
        <w:ind w:left="355" w:right="133" w:firstLine="2"/>
        <w:jc w:val="both"/>
      </w:pPr>
      <w:r>
        <w:rPr/>
        <w:t>Through November</w:t>
      </w:r>
      <w:r>
        <w:rPr>
          <w:spacing w:val="25"/>
        </w:rPr>
        <w:t> </w:t>
      </w:r>
      <w:r>
        <w:rPr/>
        <w:t>9,</w:t>
      </w:r>
      <w:r>
        <w:rPr>
          <w:spacing w:val="-1"/>
        </w:rPr>
        <w:t> </w:t>
      </w:r>
      <w:r>
        <w:rPr/>
        <w:t>2022 the District has not experienced</w:t>
      </w:r>
      <w:r>
        <w:rPr>
          <w:spacing w:val="31"/>
        </w:rPr>
        <w:t> </w:t>
      </w:r>
      <w:r>
        <w:rPr/>
        <w:t>any significant financial impacts due to the Covid-19 pandemic.</w:t>
      </w:r>
      <w:r>
        <w:rPr>
          <w:spacing w:val="40"/>
        </w:rPr>
        <w:t> </w:t>
      </w:r>
      <w:r>
        <w:rPr/>
        <w:t>The</w:t>
      </w:r>
      <w:r>
        <w:rPr>
          <w:spacing w:val="-4"/>
        </w:rPr>
        <w:t> </w:t>
      </w:r>
      <w:r>
        <w:rPr/>
        <w:t>District has made an evaluation of the</w:t>
      </w:r>
      <w:r>
        <w:rPr>
          <w:spacing w:val="-4"/>
        </w:rPr>
        <w:t> </w:t>
      </w:r>
      <w:r>
        <w:rPr/>
        <w:t>potential impacts from the pandemic and anticipates that the District could experience a reduction in tax collections.</w:t>
      </w:r>
      <w:r>
        <w:rPr>
          <w:spacing w:val="40"/>
        </w:rPr>
        <w:t> </w:t>
      </w:r>
      <w:r>
        <w:rPr/>
        <w:t>To alleviate</w:t>
      </w:r>
      <w:r>
        <w:rPr>
          <w:spacing w:val="38"/>
        </w:rPr>
        <w:t> </w:t>
      </w:r>
      <w:r>
        <w:rPr/>
        <w:t>the</w:t>
      </w:r>
      <w:r>
        <w:rPr>
          <w:spacing w:val="25"/>
        </w:rPr>
        <w:t> </w:t>
      </w:r>
      <w:r>
        <w:rPr/>
        <w:t>potential</w:t>
      </w:r>
      <w:r>
        <w:rPr>
          <w:spacing w:val="33"/>
        </w:rPr>
        <w:t> </w:t>
      </w:r>
      <w:r>
        <w:rPr/>
        <w:t>reduction</w:t>
      </w:r>
      <w:r>
        <w:rPr>
          <w:spacing w:val="40"/>
        </w:rPr>
        <w:t> </w:t>
      </w:r>
      <w:r>
        <w:rPr/>
        <w:t>in</w:t>
      </w:r>
      <w:r>
        <w:rPr>
          <w:spacing w:val="23"/>
        </w:rPr>
        <w:t> </w:t>
      </w:r>
      <w:r>
        <w:rPr/>
        <w:t>property</w:t>
      </w:r>
      <w:r>
        <w:rPr>
          <w:spacing w:val="40"/>
        </w:rPr>
        <w:t> </w:t>
      </w:r>
      <w:r>
        <w:rPr/>
        <w:t>tax</w:t>
      </w:r>
      <w:r>
        <w:rPr>
          <w:spacing w:val="33"/>
        </w:rPr>
        <w:t> </w:t>
      </w:r>
      <w:r>
        <w:rPr/>
        <w:t>revenue</w:t>
      </w:r>
      <w:r>
        <w:rPr>
          <w:spacing w:val="40"/>
        </w:rPr>
        <w:t> </w:t>
      </w:r>
      <w:r>
        <w:rPr/>
        <w:t>the</w:t>
      </w:r>
      <w:r>
        <w:rPr>
          <w:spacing w:val="18"/>
        </w:rPr>
        <w:t> </w:t>
      </w:r>
      <w:r>
        <w:rPr/>
        <w:t>District</w:t>
      </w:r>
      <w:r>
        <w:rPr>
          <w:spacing w:val="39"/>
        </w:rPr>
        <w:t> </w:t>
      </w:r>
      <w:r>
        <w:rPr/>
        <w:t>continues</w:t>
      </w:r>
      <w:r>
        <w:rPr>
          <w:spacing w:val="40"/>
        </w:rPr>
        <w:t> </w:t>
      </w:r>
      <w:r>
        <w:rPr/>
        <w:t>to</w:t>
      </w:r>
      <w:r>
        <w:rPr>
          <w:spacing w:val="40"/>
        </w:rPr>
        <w:t> </w:t>
      </w:r>
      <w:r>
        <w:rPr/>
        <w:t>be</w:t>
      </w:r>
      <w:r>
        <w:rPr>
          <w:spacing w:val="30"/>
        </w:rPr>
        <w:t> </w:t>
      </w:r>
      <w:r>
        <w:rPr/>
        <w:t>prudent</w:t>
      </w:r>
      <w:r>
        <w:rPr>
          <w:spacing w:val="40"/>
        </w:rPr>
        <w:t> </w:t>
      </w:r>
      <w:r>
        <w:rPr/>
        <w:t>in its</w:t>
      </w:r>
      <w:r>
        <w:rPr>
          <w:spacing w:val="-2"/>
        </w:rPr>
        <w:t> </w:t>
      </w:r>
      <w:r>
        <w:rPr/>
        <w:t>spending.</w:t>
      </w:r>
    </w:p>
    <w:p>
      <w:pPr>
        <w:pStyle w:val="BodyText"/>
        <w:spacing w:after="0" w:line="276" w:lineRule="auto"/>
        <w:jc w:val="both"/>
        <w:sectPr>
          <w:footerReference w:type="default" r:id="rId21"/>
          <w:pgSz w:w="12200" w:h="15820"/>
          <w:pgMar w:header="0" w:footer="983" w:top="500" w:bottom="1180" w:left="1133" w:right="992"/>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66"/>
        <w:rPr>
          <w:sz w:val="24"/>
        </w:rPr>
      </w:pPr>
    </w:p>
    <w:p>
      <w:pPr>
        <w:pStyle w:val="Heading4"/>
        <w:ind w:left="459" w:right="106"/>
        <w:jc w:val="center"/>
      </w:pPr>
      <w:bookmarkStart w:name="_TOC_250000" w:id="2"/>
      <w:r>
        <w:rPr>
          <w:w w:val="85"/>
        </w:rPr>
        <w:t>OTHER</w:t>
      </w:r>
      <w:r>
        <w:rPr>
          <w:spacing w:val="4"/>
        </w:rPr>
        <w:t> </w:t>
      </w:r>
      <w:r>
        <w:rPr>
          <w:w w:val="85"/>
        </w:rPr>
        <w:t>SUPPLEMENTARY</w:t>
      </w:r>
      <w:r>
        <w:rPr>
          <w:spacing w:val="10"/>
        </w:rPr>
        <w:t> </w:t>
      </w:r>
      <w:bookmarkEnd w:id="2"/>
      <w:r>
        <w:rPr>
          <w:spacing w:val="-2"/>
          <w:w w:val="85"/>
        </w:rPr>
        <w:t>INFORMATION</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21"/>
        <w:rPr>
          <w:sz w:val="24"/>
        </w:rPr>
      </w:pPr>
    </w:p>
    <w:p>
      <w:pPr>
        <w:spacing w:before="0"/>
        <w:ind w:left="459" w:right="0" w:firstLine="0"/>
        <w:jc w:val="center"/>
        <w:rPr>
          <w:rFonts w:ascii="Times New Roman"/>
          <w:sz w:val="26"/>
        </w:rPr>
      </w:pPr>
      <w:r>
        <w:rPr>
          <w:rFonts w:ascii="Times New Roman"/>
          <w:w w:val="125"/>
          <w:sz w:val="26"/>
        </w:rPr>
        <w:t>-</w:t>
      </w:r>
      <w:r>
        <w:rPr>
          <w:rFonts w:ascii="Times New Roman"/>
          <w:spacing w:val="-5"/>
          <w:w w:val="130"/>
          <w:sz w:val="26"/>
        </w:rPr>
        <w:t>19-</w:t>
      </w:r>
    </w:p>
    <w:p>
      <w:pPr>
        <w:spacing w:after="0"/>
        <w:jc w:val="center"/>
        <w:rPr>
          <w:rFonts w:ascii="Times New Roman"/>
          <w:sz w:val="26"/>
        </w:rPr>
        <w:sectPr>
          <w:footerReference w:type="default" r:id="rId22"/>
          <w:pgSz w:w="12190" w:h="15790"/>
          <w:pgMar w:header="0" w:footer="0" w:top="1820" w:bottom="280" w:left="566" w:right="708"/>
        </w:sectPr>
      </w:pPr>
    </w:p>
    <w:p>
      <w:pPr>
        <w:spacing w:line="262" w:lineRule="exact" w:before="81"/>
        <w:ind w:left="3718" w:right="0" w:firstLine="0"/>
        <w:jc w:val="left"/>
        <w:rPr>
          <w:rFonts w:ascii="Courier New"/>
          <w:sz w:val="24"/>
        </w:rPr>
      </w:pPr>
      <w:r>
        <w:rPr>
          <w:rFonts w:ascii="Courier New"/>
          <w:sz w:val="24"/>
        </w:rPr>
        <w:t>CLATSKANIE</w:t>
      </w:r>
      <w:r>
        <w:rPr>
          <w:rFonts w:ascii="Courier New"/>
          <w:spacing w:val="-13"/>
          <w:sz w:val="24"/>
        </w:rPr>
        <w:t> </w:t>
      </w:r>
      <w:r>
        <w:rPr>
          <w:rFonts w:ascii="Courier New"/>
          <w:sz w:val="24"/>
        </w:rPr>
        <w:t>LIBRARY</w:t>
      </w:r>
      <w:r>
        <w:rPr>
          <w:rFonts w:ascii="Courier New"/>
          <w:spacing w:val="-10"/>
          <w:sz w:val="24"/>
        </w:rPr>
        <w:t> </w:t>
      </w:r>
      <w:r>
        <w:rPr>
          <w:rFonts w:ascii="Courier New"/>
          <w:spacing w:val="-2"/>
          <w:sz w:val="24"/>
        </w:rPr>
        <w:t>DISTRICT</w:t>
      </w:r>
    </w:p>
    <w:p>
      <w:pPr>
        <w:spacing w:line="216" w:lineRule="auto" w:before="10"/>
        <w:ind w:left="4717" w:right="0" w:hanging="2728"/>
        <w:jc w:val="left"/>
        <w:rPr>
          <w:rFonts w:ascii="Courier New"/>
          <w:sz w:val="24"/>
        </w:rPr>
      </w:pPr>
      <w:r>
        <w:rPr>
          <w:rFonts w:ascii="Courier New"/>
          <w:sz w:val="24"/>
        </w:rPr>
        <w:t>Budgetary Comparison</w:t>
      </w:r>
      <w:r>
        <w:rPr>
          <w:rFonts w:ascii="Courier New"/>
          <w:spacing w:val="-9"/>
          <w:sz w:val="24"/>
        </w:rPr>
        <w:t> </w:t>
      </w:r>
      <w:r>
        <w:rPr>
          <w:rFonts w:ascii="Courier New"/>
          <w:sz w:val="24"/>
        </w:rPr>
        <w:t>Schedule</w:t>
      </w:r>
      <w:r>
        <w:rPr>
          <w:rFonts w:ascii="Courier New"/>
          <w:spacing w:val="-5"/>
          <w:sz w:val="24"/>
        </w:rPr>
        <w:t> </w:t>
      </w:r>
      <w:r>
        <w:rPr>
          <w:rFonts w:ascii="Courier New"/>
          <w:sz w:val="24"/>
        </w:rPr>
        <w:t>-</w:t>
      </w:r>
      <w:r>
        <w:rPr>
          <w:rFonts w:ascii="Courier New"/>
          <w:spacing w:val="-26"/>
          <w:sz w:val="24"/>
        </w:rPr>
        <w:t> </w:t>
      </w:r>
      <w:r>
        <w:rPr>
          <w:rFonts w:ascii="Courier New"/>
          <w:sz w:val="24"/>
        </w:rPr>
        <w:t>Modified</w:t>
      </w:r>
      <w:r>
        <w:rPr>
          <w:rFonts w:ascii="Courier New"/>
          <w:spacing w:val="-3"/>
          <w:sz w:val="24"/>
        </w:rPr>
        <w:t> </w:t>
      </w:r>
      <w:r>
        <w:rPr>
          <w:rFonts w:ascii="Courier New"/>
          <w:sz w:val="24"/>
        </w:rPr>
        <w:t>Cash</w:t>
      </w:r>
      <w:r>
        <w:rPr>
          <w:rFonts w:ascii="Courier New"/>
          <w:spacing w:val="-6"/>
          <w:sz w:val="24"/>
        </w:rPr>
        <w:t> </w:t>
      </w:r>
      <w:r>
        <w:rPr>
          <w:rFonts w:ascii="Courier New"/>
          <w:sz w:val="24"/>
        </w:rPr>
        <w:t>Basis General Fund</w:t>
      </w:r>
    </w:p>
    <w:p>
      <w:pPr>
        <w:spacing w:line="253" w:lineRule="exact" w:before="0"/>
        <w:ind w:left="3430" w:right="0" w:firstLine="0"/>
        <w:jc w:val="left"/>
        <w:rPr>
          <w:rFonts w:ascii="Courier New"/>
          <w:sz w:val="24"/>
        </w:rPr>
      </w:pPr>
      <w:r>
        <w:rPr>
          <w:rFonts w:ascii="Courier New"/>
          <w:sz w:val="24"/>
        </w:rPr>
        <w:t>For</w:t>
      </w:r>
      <w:r>
        <w:rPr>
          <w:rFonts w:ascii="Courier New"/>
          <w:spacing w:val="-12"/>
          <w:sz w:val="24"/>
        </w:rPr>
        <w:t> </w:t>
      </w:r>
      <w:r>
        <w:rPr>
          <w:rFonts w:ascii="Courier New"/>
          <w:sz w:val="24"/>
        </w:rPr>
        <w:t>the</w:t>
      </w:r>
      <w:r>
        <w:rPr>
          <w:rFonts w:ascii="Courier New"/>
          <w:spacing w:val="-10"/>
          <w:sz w:val="24"/>
        </w:rPr>
        <w:t> </w:t>
      </w:r>
      <w:r>
        <w:rPr>
          <w:rFonts w:ascii="Courier New"/>
          <w:sz w:val="24"/>
        </w:rPr>
        <w:t>Year</w:t>
      </w:r>
      <w:r>
        <w:rPr>
          <w:rFonts w:ascii="Courier New"/>
          <w:spacing w:val="-5"/>
          <w:sz w:val="24"/>
        </w:rPr>
        <w:t> </w:t>
      </w:r>
      <w:r>
        <w:rPr>
          <w:rFonts w:ascii="Courier New"/>
          <w:sz w:val="24"/>
        </w:rPr>
        <w:t>Ended</w:t>
      </w:r>
      <w:r>
        <w:rPr>
          <w:rFonts w:ascii="Courier New"/>
          <w:spacing w:val="1"/>
          <w:sz w:val="24"/>
        </w:rPr>
        <w:t> </w:t>
      </w:r>
      <w:r>
        <w:rPr>
          <w:rFonts w:ascii="Courier New"/>
          <w:sz w:val="24"/>
        </w:rPr>
        <w:t>June</w:t>
      </w:r>
      <w:r>
        <w:rPr>
          <w:rFonts w:ascii="Courier New"/>
          <w:spacing w:val="-4"/>
          <w:sz w:val="24"/>
        </w:rPr>
        <w:t> </w:t>
      </w:r>
      <w:r>
        <w:rPr>
          <w:rFonts w:ascii="Courier New"/>
          <w:sz w:val="24"/>
        </w:rPr>
        <w:t>30,</w:t>
      </w:r>
      <w:r>
        <w:rPr>
          <w:rFonts w:ascii="Courier New"/>
          <w:spacing w:val="-11"/>
          <w:sz w:val="24"/>
        </w:rPr>
        <w:t> </w:t>
      </w:r>
      <w:r>
        <w:rPr>
          <w:rFonts w:ascii="Courier New"/>
          <w:spacing w:val="-4"/>
          <w:sz w:val="24"/>
        </w:rPr>
        <w:t>2022</w:t>
      </w:r>
    </w:p>
    <w:p>
      <w:pPr>
        <w:pStyle w:val="BodyText"/>
        <w:rPr>
          <w:rFonts w:ascii="Courier New"/>
          <w:sz w:val="17"/>
        </w:rPr>
      </w:pPr>
      <w:r>
        <w:rPr/>
        <w:br w:type="column"/>
      </w:r>
      <w:r>
        <w:rPr>
          <w:rFonts w:ascii="Courier New"/>
          <w:sz w:val="17"/>
        </w:rPr>
      </w:r>
    </w:p>
    <w:p>
      <w:pPr>
        <w:pStyle w:val="BodyText"/>
        <w:rPr>
          <w:rFonts w:ascii="Courier New"/>
          <w:sz w:val="17"/>
        </w:rPr>
      </w:pPr>
    </w:p>
    <w:p>
      <w:pPr>
        <w:pStyle w:val="BodyText"/>
        <w:rPr>
          <w:rFonts w:ascii="Courier New"/>
          <w:sz w:val="17"/>
        </w:rPr>
      </w:pPr>
    </w:p>
    <w:p>
      <w:pPr>
        <w:pStyle w:val="BodyText"/>
        <w:rPr>
          <w:rFonts w:ascii="Courier New"/>
          <w:sz w:val="17"/>
        </w:rPr>
      </w:pPr>
    </w:p>
    <w:p>
      <w:pPr>
        <w:pStyle w:val="BodyText"/>
        <w:rPr>
          <w:rFonts w:ascii="Courier New"/>
          <w:sz w:val="17"/>
        </w:rPr>
      </w:pPr>
    </w:p>
    <w:p>
      <w:pPr>
        <w:pStyle w:val="BodyText"/>
        <w:spacing w:before="101"/>
        <w:rPr>
          <w:rFonts w:ascii="Courier New"/>
          <w:sz w:val="17"/>
        </w:rPr>
      </w:pPr>
    </w:p>
    <w:p>
      <w:pPr>
        <w:spacing w:before="0"/>
        <w:ind w:left="97" w:right="0" w:firstLine="0"/>
        <w:jc w:val="left"/>
        <w:rPr>
          <w:rFonts w:ascii="Courier New"/>
          <w:sz w:val="17"/>
        </w:rPr>
      </w:pPr>
      <w:r>
        <w:rPr>
          <w:rFonts w:ascii="Courier New"/>
          <w:spacing w:val="-6"/>
          <w:sz w:val="17"/>
        </w:rPr>
        <w:t>Variance</w:t>
      </w:r>
      <w:r>
        <w:rPr>
          <w:rFonts w:ascii="Courier New"/>
          <w:spacing w:val="-13"/>
          <w:sz w:val="17"/>
        </w:rPr>
        <w:t> </w:t>
      </w:r>
      <w:r>
        <w:rPr>
          <w:rFonts w:ascii="Courier New"/>
          <w:spacing w:val="-4"/>
          <w:sz w:val="17"/>
        </w:rPr>
        <w:t>with</w:t>
      </w:r>
    </w:p>
    <w:p>
      <w:pPr>
        <w:spacing w:after="0"/>
        <w:jc w:val="left"/>
        <w:rPr>
          <w:rFonts w:ascii="Courier New"/>
          <w:sz w:val="17"/>
        </w:rPr>
        <w:sectPr>
          <w:footerReference w:type="default" r:id="rId23"/>
          <w:pgSz w:w="12190" w:h="15790"/>
          <w:pgMar w:header="0" w:footer="116" w:top="340" w:bottom="300" w:left="566" w:right="708"/>
          <w:cols w:num="2" w:equalWidth="0">
            <w:col w:w="9329" w:space="40"/>
            <w:col w:w="1547"/>
          </w:cols>
        </w:sectPr>
      </w:pPr>
    </w:p>
    <w:p>
      <w:pPr>
        <w:pStyle w:val="BodyText"/>
        <w:rPr>
          <w:rFonts w:ascii="Courier New"/>
          <w:sz w:val="17"/>
        </w:rPr>
      </w:pPr>
    </w:p>
    <w:p>
      <w:pPr>
        <w:pStyle w:val="BodyText"/>
        <w:spacing w:before="74"/>
        <w:rPr>
          <w:rFonts w:ascii="Courier New"/>
          <w:sz w:val="17"/>
        </w:rPr>
      </w:pPr>
    </w:p>
    <w:p>
      <w:pPr>
        <w:spacing w:before="0"/>
        <w:ind w:left="90" w:right="0" w:firstLine="0"/>
        <w:jc w:val="left"/>
        <w:rPr>
          <w:rFonts w:ascii="Courier New"/>
          <w:sz w:val="17"/>
        </w:rPr>
      </w:pPr>
      <w:r>
        <w:rPr>
          <w:rFonts w:ascii="Courier New"/>
          <w:spacing w:val="-2"/>
          <w:sz w:val="17"/>
        </w:rPr>
        <w:t>RECEIPTS:</w:t>
      </w:r>
    </w:p>
    <w:p>
      <w:pPr>
        <w:spacing w:line="304" w:lineRule="auto" w:before="60"/>
        <w:ind w:left="274" w:right="1523" w:firstLine="7"/>
        <w:jc w:val="left"/>
        <w:rPr>
          <w:rFonts w:ascii="Courier New"/>
          <w:sz w:val="17"/>
        </w:rPr>
      </w:pPr>
      <w:r>
        <w:rPr>
          <w:rFonts w:ascii="Courier New"/>
          <w:spacing w:val="-6"/>
          <w:sz w:val="17"/>
        </w:rPr>
        <w:t>Current</w:t>
      </w:r>
      <w:r>
        <w:rPr>
          <w:rFonts w:ascii="Courier New"/>
          <w:spacing w:val="-26"/>
          <w:sz w:val="17"/>
        </w:rPr>
        <w:t> </w:t>
      </w:r>
      <w:r>
        <w:rPr>
          <w:rFonts w:ascii="Courier New"/>
          <w:spacing w:val="-6"/>
          <w:sz w:val="17"/>
        </w:rPr>
        <w:t>year</w:t>
      </w:r>
      <w:r>
        <w:rPr>
          <w:rFonts w:ascii="Courier New"/>
          <w:spacing w:val="-20"/>
          <w:sz w:val="17"/>
        </w:rPr>
        <w:t> </w:t>
      </w:r>
      <w:r>
        <w:rPr>
          <w:rFonts w:ascii="Courier New"/>
          <w:spacing w:val="-6"/>
          <w:sz w:val="17"/>
        </w:rPr>
        <w:t>taxes </w:t>
      </w:r>
      <w:r>
        <w:rPr>
          <w:rFonts w:ascii="Courier New"/>
          <w:sz w:val="17"/>
        </w:rPr>
        <w:t>Prior</w:t>
      </w:r>
      <w:r>
        <w:rPr>
          <w:rFonts w:ascii="Courier New"/>
          <w:spacing w:val="-27"/>
          <w:sz w:val="17"/>
        </w:rPr>
        <w:t> </w:t>
      </w:r>
      <w:r>
        <w:rPr>
          <w:rFonts w:ascii="Courier New"/>
          <w:sz w:val="17"/>
        </w:rPr>
        <w:t>years</w:t>
      </w:r>
      <w:r>
        <w:rPr>
          <w:rFonts w:ascii="Courier New"/>
          <w:spacing w:val="-14"/>
          <w:sz w:val="17"/>
        </w:rPr>
        <w:t> </w:t>
      </w:r>
      <w:r>
        <w:rPr>
          <w:rFonts w:ascii="Courier New"/>
          <w:sz w:val="17"/>
        </w:rPr>
        <w:t>taxes Interest income </w:t>
      </w:r>
      <w:r>
        <w:rPr>
          <w:rFonts w:ascii="Courier New"/>
          <w:spacing w:val="-2"/>
          <w:sz w:val="17"/>
        </w:rPr>
        <w:t>Grants Contributions</w:t>
      </w:r>
    </w:p>
    <w:p>
      <w:pPr>
        <w:spacing w:line="302" w:lineRule="auto" w:before="2"/>
        <w:ind w:left="265" w:right="1523" w:firstLine="2"/>
        <w:jc w:val="left"/>
        <w:rPr>
          <w:rFonts w:ascii="Courier New"/>
          <w:sz w:val="17"/>
        </w:rPr>
      </w:pPr>
      <w:r>
        <w:rPr>
          <w:rFonts w:ascii="Courier New"/>
          <w:sz w:val="17"/>
        </w:rPr>
        <w:t>Fees and</w:t>
      </w:r>
      <w:r>
        <w:rPr>
          <w:rFonts w:ascii="Courier New"/>
          <w:spacing w:val="-17"/>
          <w:sz w:val="17"/>
        </w:rPr>
        <w:t> </w:t>
      </w:r>
      <w:r>
        <w:rPr>
          <w:rFonts w:ascii="Courier New"/>
          <w:sz w:val="17"/>
        </w:rPr>
        <w:t>fines </w:t>
      </w:r>
      <w:r>
        <w:rPr>
          <w:rFonts w:ascii="Courier New"/>
          <w:spacing w:val="-6"/>
          <w:sz w:val="17"/>
        </w:rPr>
        <w:t>Anticipated</w:t>
      </w:r>
      <w:r>
        <w:rPr>
          <w:rFonts w:ascii="Courier New"/>
          <w:spacing w:val="-20"/>
          <w:sz w:val="17"/>
        </w:rPr>
        <w:t> </w:t>
      </w:r>
      <w:r>
        <w:rPr>
          <w:rFonts w:ascii="Courier New"/>
          <w:spacing w:val="-6"/>
          <w:sz w:val="17"/>
        </w:rPr>
        <w:t>SIP </w:t>
      </w:r>
      <w:r>
        <w:rPr>
          <w:rFonts w:ascii="Courier New"/>
          <w:sz w:val="17"/>
        </w:rPr>
        <w:t>Other income</w:t>
      </w:r>
    </w:p>
    <w:p>
      <w:pPr>
        <w:spacing w:before="124"/>
        <w:ind w:left="836" w:right="0" w:firstLine="0"/>
        <w:jc w:val="left"/>
        <w:rPr>
          <w:rFonts w:ascii="Courier New"/>
          <w:b/>
          <w:sz w:val="16"/>
        </w:rPr>
      </w:pPr>
      <w:r>
        <w:rPr>
          <w:rFonts w:ascii="Courier New"/>
          <w:b/>
          <w:sz w:val="16"/>
        </w:rPr>
        <w:t>TOTAL</w:t>
      </w:r>
      <w:r>
        <w:rPr>
          <w:rFonts w:ascii="Courier New"/>
          <w:b/>
          <w:spacing w:val="-8"/>
          <w:sz w:val="16"/>
        </w:rPr>
        <w:t> </w:t>
      </w:r>
      <w:r>
        <w:rPr>
          <w:rFonts w:ascii="Courier New"/>
          <w:b/>
          <w:spacing w:val="-2"/>
          <w:sz w:val="16"/>
        </w:rPr>
        <w:t>RECEIPTS</w:t>
      </w:r>
    </w:p>
    <w:p>
      <w:pPr>
        <w:spacing w:before="146"/>
        <w:ind w:left="77" w:right="0" w:firstLine="0"/>
        <w:jc w:val="left"/>
        <w:rPr>
          <w:rFonts w:ascii="Courier New"/>
          <w:b/>
          <w:sz w:val="16"/>
        </w:rPr>
      </w:pPr>
      <w:r>
        <w:rPr>
          <w:rFonts w:ascii="Courier New"/>
          <w:b/>
          <w:spacing w:val="-2"/>
          <w:sz w:val="16"/>
        </w:rPr>
        <w:t>DISBURSEMENTS:</w:t>
      </w:r>
    </w:p>
    <w:p>
      <w:pPr>
        <w:spacing w:before="52"/>
        <w:ind w:left="68" w:right="0" w:firstLine="0"/>
        <w:jc w:val="left"/>
        <w:rPr>
          <w:rFonts w:ascii="Courier New"/>
          <w:sz w:val="17"/>
        </w:rPr>
      </w:pPr>
      <w:r>
        <w:rPr>
          <w:rFonts w:ascii="Courier New"/>
          <w:spacing w:val="-2"/>
          <w:sz w:val="17"/>
        </w:rPr>
        <w:t>CUrrent:</w:t>
      </w:r>
    </w:p>
    <w:p>
      <w:pPr>
        <w:spacing w:before="56"/>
        <w:ind w:left="258" w:right="0" w:firstLine="0"/>
        <w:jc w:val="left"/>
        <w:rPr>
          <w:rFonts w:ascii="Courier New"/>
          <w:sz w:val="17"/>
        </w:rPr>
      </w:pPr>
      <w:r>
        <w:rPr>
          <w:rFonts w:ascii="Courier New"/>
          <w:spacing w:val="-7"/>
          <w:sz w:val="17"/>
        </w:rPr>
        <w:t>Personal</w:t>
      </w:r>
      <w:r>
        <w:rPr>
          <w:rFonts w:ascii="Courier New"/>
          <w:spacing w:val="-11"/>
          <w:sz w:val="17"/>
        </w:rPr>
        <w:t> </w:t>
      </w:r>
      <w:r>
        <w:rPr>
          <w:rFonts w:ascii="Courier New"/>
          <w:spacing w:val="-2"/>
          <w:sz w:val="17"/>
        </w:rPr>
        <w:t>services</w:t>
      </w:r>
    </w:p>
    <w:p>
      <w:pPr>
        <w:spacing w:line="292" w:lineRule="auto" w:before="45"/>
        <w:ind w:left="354" w:right="1107" w:hanging="5"/>
        <w:jc w:val="left"/>
        <w:rPr>
          <w:rFonts w:ascii="Courier New"/>
          <w:sz w:val="17"/>
        </w:rPr>
      </w:pPr>
      <w:r>
        <w:rPr>
          <w:rFonts w:ascii="Courier New"/>
          <w:spacing w:val="-4"/>
          <w:sz w:val="17"/>
        </w:rPr>
        <w:t>Wages</w:t>
      </w:r>
      <w:r>
        <w:rPr>
          <w:rFonts w:ascii="Courier New"/>
          <w:spacing w:val="-22"/>
          <w:sz w:val="17"/>
        </w:rPr>
        <w:t> </w:t>
      </w:r>
      <w:r>
        <w:rPr>
          <w:rFonts w:ascii="Courier New"/>
          <w:spacing w:val="-4"/>
          <w:sz w:val="17"/>
        </w:rPr>
        <w:t>and</w:t>
      </w:r>
      <w:r>
        <w:rPr>
          <w:rFonts w:ascii="Courier New"/>
          <w:spacing w:val="-21"/>
          <w:sz w:val="17"/>
        </w:rPr>
        <w:t> </w:t>
      </w:r>
      <w:r>
        <w:rPr>
          <w:rFonts w:ascii="Courier New"/>
          <w:spacing w:val="-4"/>
          <w:sz w:val="17"/>
        </w:rPr>
        <w:t>payroll</w:t>
      </w:r>
      <w:r>
        <w:rPr>
          <w:rFonts w:ascii="Courier New"/>
          <w:spacing w:val="-22"/>
          <w:sz w:val="17"/>
        </w:rPr>
        <w:t> </w:t>
      </w:r>
      <w:r>
        <w:rPr>
          <w:rFonts w:ascii="Courier New"/>
          <w:spacing w:val="-4"/>
          <w:sz w:val="17"/>
        </w:rPr>
        <w:t>taxes </w:t>
      </w:r>
      <w:r>
        <w:rPr>
          <w:rFonts w:ascii="Courier New"/>
          <w:sz w:val="17"/>
        </w:rPr>
        <w:t>Medical insurance</w:t>
      </w:r>
    </w:p>
    <w:p>
      <w:pPr>
        <w:spacing w:before="4"/>
        <w:ind w:left="354" w:right="0" w:firstLine="0"/>
        <w:jc w:val="left"/>
        <w:rPr>
          <w:rFonts w:ascii="Courier New"/>
          <w:b/>
          <w:sz w:val="16"/>
        </w:rPr>
      </w:pPr>
      <w:r>
        <w:rPr>
          <w:rFonts w:ascii="Courier New"/>
          <w:b/>
          <w:spacing w:val="-4"/>
          <w:sz w:val="16"/>
        </w:rPr>
        <w:t>PERS</w:t>
      </w:r>
    </w:p>
    <w:p>
      <w:pPr>
        <w:spacing w:line="448" w:lineRule="auto" w:before="51"/>
        <w:ind w:left="445" w:right="0" w:hanging="93"/>
        <w:jc w:val="left"/>
        <w:rPr>
          <w:rFonts w:ascii="Courier New"/>
          <w:sz w:val="17"/>
        </w:rPr>
      </w:pPr>
      <w:r>
        <w:rPr>
          <w:rFonts w:ascii="Courier New"/>
          <w:spacing w:val="-6"/>
          <w:sz w:val="17"/>
        </w:rPr>
        <w:t>Workmen's</w:t>
      </w:r>
      <w:r>
        <w:rPr>
          <w:rFonts w:ascii="Courier New"/>
          <w:spacing w:val="-18"/>
          <w:sz w:val="17"/>
        </w:rPr>
        <w:t> </w:t>
      </w:r>
      <w:r>
        <w:rPr>
          <w:rFonts w:ascii="Courier New"/>
          <w:spacing w:val="-6"/>
          <w:sz w:val="17"/>
        </w:rPr>
        <w:t>Comp/Unemployment</w:t>
      </w:r>
      <w:r>
        <w:rPr>
          <w:rFonts w:ascii="Courier New"/>
          <w:spacing w:val="-23"/>
          <w:sz w:val="17"/>
        </w:rPr>
        <w:t> </w:t>
      </w:r>
      <w:r>
        <w:rPr>
          <w:rFonts w:ascii="Courier New"/>
          <w:spacing w:val="-6"/>
          <w:sz w:val="17"/>
        </w:rPr>
        <w:t>tax </w:t>
      </w:r>
      <w:r>
        <w:rPr>
          <w:rFonts w:ascii="Courier New"/>
          <w:sz w:val="17"/>
        </w:rPr>
        <w:t>Total</w:t>
      </w:r>
      <w:r>
        <w:rPr>
          <w:rFonts w:ascii="Courier New"/>
          <w:spacing w:val="-9"/>
          <w:sz w:val="17"/>
        </w:rPr>
        <w:t> </w:t>
      </w:r>
      <w:r>
        <w:rPr>
          <w:rFonts w:ascii="Courier New"/>
          <w:sz w:val="17"/>
        </w:rPr>
        <w:t>personal</w:t>
      </w:r>
      <w:r>
        <w:rPr>
          <w:rFonts w:ascii="Courier New"/>
          <w:spacing w:val="-7"/>
          <w:sz w:val="17"/>
        </w:rPr>
        <w:t> </w:t>
      </w:r>
      <w:r>
        <w:rPr>
          <w:rFonts w:ascii="Courier New"/>
          <w:sz w:val="17"/>
        </w:rPr>
        <w:t>services</w:t>
      </w:r>
    </w:p>
    <w:p>
      <w:pPr>
        <w:spacing w:line="157" w:lineRule="exact" w:before="0"/>
        <w:ind w:left="253" w:right="0" w:firstLine="0"/>
        <w:jc w:val="left"/>
        <w:rPr>
          <w:rFonts w:ascii="Courier New"/>
          <w:sz w:val="17"/>
        </w:rPr>
      </w:pPr>
      <w:r>
        <w:rPr>
          <w:rFonts w:ascii="Courier New"/>
          <w:spacing w:val="-6"/>
          <w:sz w:val="17"/>
        </w:rPr>
        <w:t>Materials</w:t>
      </w:r>
      <w:r>
        <w:rPr>
          <w:rFonts w:ascii="Courier New"/>
          <w:spacing w:val="-14"/>
          <w:sz w:val="17"/>
        </w:rPr>
        <w:t> </w:t>
      </w:r>
      <w:r>
        <w:rPr>
          <w:rFonts w:ascii="Courier New"/>
          <w:spacing w:val="-6"/>
          <w:sz w:val="17"/>
        </w:rPr>
        <w:t>and</w:t>
      </w:r>
      <w:r>
        <w:rPr>
          <w:rFonts w:ascii="Courier New"/>
          <w:spacing w:val="-23"/>
          <w:sz w:val="17"/>
        </w:rPr>
        <w:t> </w:t>
      </w:r>
      <w:r>
        <w:rPr>
          <w:rFonts w:ascii="Courier New"/>
          <w:spacing w:val="-6"/>
          <w:sz w:val="17"/>
        </w:rPr>
        <w:t>services</w:t>
      </w:r>
    </w:p>
    <w:p>
      <w:pPr>
        <w:spacing w:line="292" w:lineRule="auto" w:before="42"/>
        <w:ind w:left="343" w:right="1414" w:firstLine="5"/>
        <w:jc w:val="left"/>
        <w:rPr>
          <w:rFonts w:ascii="Courier New"/>
          <w:sz w:val="17"/>
        </w:rPr>
      </w:pPr>
      <w:r>
        <w:rPr>
          <w:rFonts w:ascii="Courier New"/>
          <w:spacing w:val="-8"/>
          <w:sz w:val="17"/>
        </w:rPr>
        <w:t>Bookkeeping</w:t>
      </w:r>
      <w:r>
        <w:rPr>
          <w:rFonts w:ascii="Courier New"/>
          <w:spacing w:val="-13"/>
          <w:sz w:val="17"/>
        </w:rPr>
        <w:t> </w:t>
      </w:r>
      <w:r>
        <w:rPr>
          <w:rFonts w:ascii="Courier New"/>
          <w:spacing w:val="-8"/>
          <w:sz w:val="17"/>
        </w:rPr>
        <w:t>services </w:t>
      </w:r>
      <w:r>
        <w:rPr>
          <w:rFonts w:ascii="Courier New"/>
          <w:sz w:val="17"/>
        </w:rPr>
        <w:t>Alarm system </w:t>
      </w:r>
      <w:r>
        <w:rPr>
          <w:rFonts w:ascii="Courier New"/>
          <w:spacing w:val="-2"/>
          <w:sz w:val="17"/>
        </w:rPr>
        <w:t>Audit/review</w:t>
      </w:r>
    </w:p>
    <w:p>
      <w:pPr>
        <w:spacing w:line="276" w:lineRule="auto" w:before="2"/>
        <w:ind w:left="342" w:right="0" w:firstLine="0"/>
        <w:jc w:val="left"/>
        <w:rPr>
          <w:rFonts w:ascii="Courier New"/>
          <w:sz w:val="17"/>
        </w:rPr>
      </w:pPr>
      <w:r>
        <w:rPr>
          <w:rFonts w:ascii="Courier New"/>
          <w:spacing w:val="-6"/>
          <w:sz w:val="17"/>
        </w:rPr>
        <w:t>Buildings</w:t>
      </w:r>
      <w:r>
        <w:rPr>
          <w:rFonts w:ascii="Courier New"/>
          <w:spacing w:val="-22"/>
          <w:sz w:val="17"/>
        </w:rPr>
        <w:t> </w:t>
      </w:r>
      <w:r>
        <w:rPr>
          <w:rFonts w:ascii="Courier New"/>
          <w:spacing w:val="-6"/>
          <w:sz w:val="17"/>
        </w:rPr>
        <w:t>and</w:t>
      </w:r>
      <w:r>
        <w:rPr>
          <w:rFonts w:ascii="Courier New"/>
          <w:spacing w:val="-23"/>
          <w:sz w:val="17"/>
        </w:rPr>
        <w:t> </w:t>
      </w:r>
      <w:r>
        <w:rPr>
          <w:rFonts w:ascii="Courier New"/>
          <w:spacing w:val="-6"/>
          <w:sz w:val="17"/>
        </w:rPr>
        <w:t>ground</w:t>
      </w:r>
      <w:r>
        <w:rPr>
          <w:rFonts w:ascii="Courier New"/>
          <w:spacing w:val="-19"/>
          <w:sz w:val="17"/>
        </w:rPr>
        <w:t> </w:t>
      </w:r>
      <w:r>
        <w:rPr>
          <w:rFonts w:ascii="Courier New"/>
          <w:spacing w:val="-6"/>
          <w:sz w:val="17"/>
        </w:rPr>
        <w:t>maintenance </w:t>
      </w:r>
      <w:r>
        <w:rPr>
          <w:rFonts w:ascii="Courier New"/>
          <w:sz w:val="17"/>
        </w:rPr>
        <w:t>Books,</w:t>
      </w:r>
      <w:r>
        <w:rPr>
          <w:rFonts w:ascii="Courier New"/>
          <w:spacing w:val="-25"/>
          <w:sz w:val="17"/>
        </w:rPr>
        <w:t> </w:t>
      </w:r>
      <w:r>
        <w:rPr>
          <w:rFonts w:ascii="Courier New"/>
          <w:sz w:val="17"/>
        </w:rPr>
        <w:t>magazines</w:t>
      </w:r>
      <w:r>
        <w:rPr>
          <w:rFonts w:ascii="Courier New"/>
          <w:spacing w:val="-6"/>
          <w:sz w:val="17"/>
        </w:rPr>
        <w:t> </w:t>
      </w:r>
      <w:r>
        <w:rPr>
          <w:rFonts w:ascii="Courier New"/>
          <w:sz w:val="19"/>
        </w:rPr>
        <w:t>&amp;</w:t>
      </w:r>
      <w:r>
        <w:rPr>
          <w:rFonts w:ascii="Courier New"/>
          <w:spacing w:val="-48"/>
          <w:sz w:val="19"/>
        </w:rPr>
        <w:t> </w:t>
      </w:r>
      <w:r>
        <w:rPr>
          <w:rFonts w:ascii="Courier New"/>
          <w:sz w:val="17"/>
        </w:rPr>
        <w:t>newspapers Computer software</w:t>
      </w:r>
    </w:p>
    <w:p>
      <w:pPr>
        <w:spacing w:line="295" w:lineRule="auto" w:before="12"/>
        <w:ind w:left="337" w:right="1717" w:hanging="3"/>
        <w:jc w:val="left"/>
        <w:rPr>
          <w:rFonts w:ascii="Courier New"/>
          <w:sz w:val="17"/>
        </w:rPr>
      </w:pPr>
      <w:r>
        <w:rPr>
          <w:rFonts w:ascii="Courier New"/>
          <w:spacing w:val="-2"/>
          <w:sz w:val="17"/>
        </w:rPr>
        <w:t>Election </w:t>
      </w:r>
      <w:r>
        <w:rPr>
          <w:rFonts w:ascii="Courier New"/>
          <w:spacing w:val="-8"/>
          <w:sz w:val="17"/>
        </w:rPr>
        <w:t>Insurance </w:t>
      </w:r>
      <w:r>
        <w:rPr>
          <w:rFonts w:ascii="Courier New"/>
          <w:spacing w:val="-2"/>
          <w:sz w:val="17"/>
        </w:rPr>
        <w:t>Supplies</w:t>
      </w:r>
    </w:p>
    <w:p>
      <w:pPr>
        <w:spacing w:line="194" w:lineRule="exact" w:before="0"/>
        <w:ind w:left="335" w:right="0" w:firstLine="0"/>
        <w:jc w:val="left"/>
        <w:rPr>
          <w:rFonts w:ascii="Courier New"/>
          <w:sz w:val="17"/>
        </w:rPr>
      </w:pPr>
      <w:r>
        <w:rPr>
          <w:rFonts w:ascii="Courier New"/>
          <w:spacing w:val="-8"/>
          <w:sz w:val="17"/>
        </w:rPr>
        <w:t>Janitorial</w:t>
      </w:r>
      <w:r>
        <w:rPr>
          <w:rFonts w:ascii="Courier New"/>
          <w:spacing w:val="-7"/>
          <w:sz w:val="17"/>
        </w:rPr>
        <w:t> </w:t>
      </w:r>
      <w:r>
        <w:rPr>
          <w:rFonts w:ascii="Courier New"/>
          <w:spacing w:val="-8"/>
          <w:sz w:val="17"/>
        </w:rPr>
        <w:t>service</w:t>
      </w:r>
      <w:r>
        <w:rPr>
          <w:rFonts w:ascii="Courier New"/>
          <w:spacing w:val="-7"/>
          <w:sz w:val="17"/>
        </w:rPr>
        <w:t> </w:t>
      </w:r>
      <w:r>
        <w:rPr>
          <w:rFonts w:ascii="Courier New"/>
          <w:spacing w:val="-8"/>
          <w:sz w:val="19"/>
        </w:rPr>
        <w:t>&amp;</w:t>
      </w:r>
      <w:r>
        <w:rPr>
          <w:rFonts w:ascii="Courier New"/>
          <w:spacing w:val="-22"/>
          <w:sz w:val="19"/>
        </w:rPr>
        <w:t> </w:t>
      </w:r>
      <w:r>
        <w:rPr>
          <w:rFonts w:ascii="Courier New"/>
          <w:spacing w:val="-8"/>
          <w:sz w:val="17"/>
        </w:rPr>
        <w:t>supplies</w:t>
      </w:r>
    </w:p>
    <w:p>
      <w:pPr>
        <w:spacing w:line="292" w:lineRule="auto" w:before="35"/>
        <w:ind w:left="331" w:right="654" w:firstLine="0"/>
        <w:jc w:val="left"/>
        <w:rPr>
          <w:rFonts w:ascii="Courier New"/>
          <w:sz w:val="17"/>
        </w:rPr>
      </w:pPr>
      <w:r>
        <w:rPr>
          <w:rFonts w:ascii="Courier New"/>
          <w:sz w:val="17"/>
        </w:rPr>
        <w:t>Legal and publishing </w:t>
      </w:r>
      <w:r>
        <w:rPr>
          <w:rFonts w:ascii="Courier New"/>
          <w:spacing w:val="-6"/>
          <w:sz w:val="17"/>
        </w:rPr>
        <w:t>Library</w:t>
      </w:r>
      <w:r>
        <w:rPr>
          <w:rFonts w:ascii="Courier New"/>
          <w:spacing w:val="-22"/>
          <w:sz w:val="17"/>
        </w:rPr>
        <w:t> </w:t>
      </w:r>
      <w:r>
        <w:rPr>
          <w:rFonts w:ascii="Courier New"/>
          <w:spacing w:val="-6"/>
          <w:sz w:val="17"/>
        </w:rPr>
        <w:t>system</w:t>
      </w:r>
      <w:r>
        <w:rPr>
          <w:rFonts w:ascii="Courier New"/>
          <w:spacing w:val="-19"/>
          <w:sz w:val="17"/>
        </w:rPr>
        <w:t> </w:t>
      </w:r>
      <w:r>
        <w:rPr>
          <w:rFonts w:ascii="Courier New"/>
          <w:spacing w:val="-6"/>
          <w:sz w:val="17"/>
        </w:rPr>
        <w:t>computers </w:t>
      </w:r>
      <w:r>
        <w:rPr>
          <w:rFonts w:ascii="Courier New"/>
          <w:spacing w:val="-2"/>
          <w:sz w:val="17"/>
        </w:rPr>
        <w:t>Programming</w:t>
      </w:r>
    </w:p>
    <w:p>
      <w:pPr>
        <w:spacing w:line="187" w:lineRule="exact" w:before="0"/>
        <w:ind w:left="334" w:right="0" w:firstLine="0"/>
        <w:jc w:val="left"/>
        <w:rPr>
          <w:rFonts w:ascii="Courier New"/>
          <w:sz w:val="17"/>
        </w:rPr>
      </w:pPr>
      <w:r>
        <w:rPr>
          <w:rFonts w:ascii="Courier New"/>
          <w:spacing w:val="-2"/>
          <w:sz w:val="17"/>
        </w:rPr>
        <w:t>Postage</w:t>
      </w:r>
    </w:p>
    <w:p>
      <w:pPr>
        <w:spacing w:line="288" w:lineRule="auto" w:before="34"/>
        <w:ind w:left="329" w:right="654" w:firstLine="3"/>
        <w:jc w:val="left"/>
        <w:rPr>
          <w:rFonts w:ascii="Courier New"/>
          <w:sz w:val="17"/>
        </w:rPr>
      </w:pPr>
      <w:r>
        <w:rPr>
          <w:rFonts w:ascii="Courier New"/>
          <w:sz w:val="17"/>
        </w:rPr>
        <w:t>Telephone</w:t>
      </w:r>
      <w:r>
        <w:rPr>
          <w:rFonts w:ascii="Courier New"/>
          <w:spacing w:val="-2"/>
          <w:sz w:val="17"/>
        </w:rPr>
        <w:t> </w:t>
      </w:r>
      <w:r>
        <w:rPr>
          <w:rFonts w:ascii="Courier New"/>
          <w:sz w:val="18"/>
        </w:rPr>
        <w:t>&amp;</w:t>
      </w:r>
      <w:r>
        <w:rPr>
          <w:rFonts w:ascii="Courier New"/>
          <w:spacing w:val="-6"/>
          <w:sz w:val="18"/>
        </w:rPr>
        <w:t> </w:t>
      </w:r>
      <w:r>
        <w:rPr>
          <w:rFonts w:ascii="Courier New"/>
          <w:sz w:val="17"/>
        </w:rPr>
        <w:t>utilities</w:t>
      </w:r>
      <w:r>
        <w:rPr>
          <w:rFonts w:ascii="Courier New"/>
          <w:sz w:val="17"/>
        </w:rPr>
        <w:t> </w:t>
      </w:r>
      <w:r>
        <w:rPr>
          <w:rFonts w:ascii="Courier New"/>
          <w:spacing w:val="-6"/>
          <w:sz w:val="17"/>
        </w:rPr>
        <w:t>Office</w:t>
      </w:r>
      <w:r>
        <w:rPr>
          <w:rFonts w:ascii="Courier New"/>
          <w:spacing w:val="-22"/>
          <w:sz w:val="17"/>
        </w:rPr>
        <w:t> </w:t>
      </w:r>
      <w:r>
        <w:rPr>
          <w:rFonts w:ascii="Courier New"/>
          <w:spacing w:val="-6"/>
          <w:sz w:val="17"/>
        </w:rPr>
        <w:t>equipment</w:t>
      </w:r>
      <w:r>
        <w:rPr>
          <w:rFonts w:ascii="Courier New"/>
          <w:spacing w:val="-19"/>
          <w:sz w:val="17"/>
        </w:rPr>
        <w:t> </w:t>
      </w:r>
      <w:r>
        <w:rPr>
          <w:rFonts w:ascii="Courier New"/>
          <w:spacing w:val="-6"/>
          <w:sz w:val="17"/>
        </w:rPr>
        <w:t>maintenance </w:t>
      </w:r>
      <w:r>
        <w:rPr>
          <w:rFonts w:ascii="Courier New"/>
          <w:sz w:val="17"/>
        </w:rPr>
        <w:t>Office</w:t>
      </w:r>
      <w:r>
        <w:rPr>
          <w:rFonts w:ascii="Courier New"/>
          <w:spacing w:val="-8"/>
          <w:sz w:val="17"/>
        </w:rPr>
        <w:t> </w:t>
      </w:r>
      <w:r>
        <w:rPr>
          <w:rFonts w:ascii="Courier New"/>
          <w:sz w:val="17"/>
        </w:rPr>
        <w:t>equipment/furniture Interlibrary expense</w:t>
      </w:r>
    </w:p>
    <w:p>
      <w:pPr>
        <w:spacing w:line="280" w:lineRule="auto" w:before="0"/>
        <w:ind w:left="331" w:right="2" w:hanging="1"/>
        <w:jc w:val="left"/>
        <w:rPr>
          <w:rFonts w:ascii="Courier New"/>
          <w:sz w:val="17"/>
        </w:rPr>
      </w:pPr>
      <w:r>
        <w:rPr>
          <w:rFonts w:ascii="Courier New"/>
          <w:spacing w:val="-6"/>
          <w:sz w:val="17"/>
        </w:rPr>
        <w:t>Travel,</w:t>
      </w:r>
      <w:r>
        <w:rPr>
          <w:rFonts w:ascii="Courier New"/>
          <w:spacing w:val="-20"/>
          <w:sz w:val="17"/>
        </w:rPr>
        <w:t> </w:t>
      </w:r>
      <w:r>
        <w:rPr>
          <w:rFonts w:ascii="Courier New"/>
          <w:spacing w:val="-6"/>
          <w:sz w:val="17"/>
        </w:rPr>
        <w:t>training</w:t>
      </w:r>
      <w:r>
        <w:rPr>
          <w:rFonts w:ascii="Courier New"/>
          <w:spacing w:val="-19"/>
          <w:sz w:val="17"/>
        </w:rPr>
        <w:t> </w:t>
      </w:r>
      <w:r>
        <w:rPr>
          <w:rFonts w:ascii="Courier New"/>
          <w:spacing w:val="-6"/>
          <w:sz w:val="18"/>
        </w:rPr>
        <w:t>&amp;</w:t>
      </w:r>
      <w:r>
        <w:rPr>
          <w:rFonts w:ascii="Courier New"/>
          <w:spacing w:val="-22"/>
          <w:sz w:val="18"/>
        </w:rPr>
        <w:t> </w:t>
      </w:r>
      <w:r>
        <w:rPr>
          <w:rFonts w:ascii="Courier New"/>
          <w:spacing w:val="-6"/>
          <w:sz w:val="17"/>
        </w:rPr>
        <w:t>membership </w:t>
      </w:r>
      <w:r>
        <w:rPr>
          <w:rFonts w:ascii="Courier New"/>
          <w:sz w:val="17"/>
        </w:rPr>
        <w:t>Public access system</w:t>
      </w:r>
    </w:p>
    <w:p>
      <w:pPr>
        <w:spacing w:before="0"/>
        <w:ind w:left="331" w:right="0" w:firstLine="0"/>
        <w:jc w:val="left"/>
        <w:rPr>
          <w:rFonts w:ascii="Courier New"/>
          <w:sz w:val="17"/>
        </w:rPr>
      </w:pPr>
      <w:r>
        <w:rPr>
          <w:rFonts w:ascii="Courier New"/>
          <w:spacing w:val="-2"/>
          <w:sz w:val="17"/>
        </w:rPr>
        <w:t>Banking</w:t>
      </w:r>
    </w:p>
    <w:p>
      <w:pPr>
        <w:spacing w:line="403" w:lineRule="auto" w:before="136"/>
        <w:ind w:left="43" w:right="0" w:firstLine="384"/>
        <w:jc w:val="left"/>
        <w:rPr>
          <w:rFonts w:ascii="Courier New"/>
          <w:sz w:val="17"/>
        </w:rPr>
      </w:pPr>
      <w:r>
        <w:rPr>
          <w:rFonts w:ascii="Courier New"/>
          <w:spacing w:val="-6"/>
          <w:sz w:val="17"/>
        </w:rPr>
        <w:t>Total</w:t>
      </w:r>
      <w:r>
        <w:rPr>
          <w:rFonts w:ascii="Courier New"/>
          <w:spacing w:val="-20"/>
          <w:sz w:val="17"/>
        </w:rPr>
        <w:t> </w:t>
      </w:r>
      <w:r>
        <w:rPr>
          <w:rFonts w:ascii="Courier New"/>
          <w:spacing w:val="-6"/>
          <w:sz w:val="17"/>
        </w:rPr>
        <w:t>materials</w:t>
      </w:r>
      <w:r>
        <w:rPr>
          <w:rFonts w:ascii="Courier New"/>
          <w:spacing w:val="-19"/>
          <w:sz w:val="17"/>
        </w:rPr>
        <w:t> </w:t>
      </w:r>
      <w:r>
        <w:rPr>
          <w:rFonts w:ascii="Courier New"/>
          <w:spacing w:val="-6"/>
          <w:sz w:val="17"/>
        </w:rPr>
        <w:t>and</w:t>
      </w:r>
      <w:r>
        <w:rPr>
          <w:rFonts w:ascii="Courier New"/>
          <w:spacing w:val="-23"/>
          <w:sz w:val="17"/>
        </w:rPr>
        <w:t> </w:t>
      </w:r>
      <w:r>
        <w:rPr>
          <w:rFonts w:ascii="Courier New"/>
          <w:spacing w:val="-6"/>
          <w:sz w:val="17"/>
        </w:rPr>
        <w:t>services </w:t>
      </w:r>
      <w:r>
        <w:rPr>
          <w:rFonts w:ascii="Courier New"/>
          <w:sz w:val="17"/>
        </w:rPr>
        <w:t>Capital</w:t>
      </w:r>
      <w:r>
        <w:rPr>
          <w:rFonts w:ascii="Courier New"/>
          <w:spacing w:val="-22"/>
          <w:sz w:val="17"/>
        </w:rPr>
        <w:t> </w:t>
      </w:r>
      <w:r>
        <w:rPr>
          <w:rFonts w:ascii="Courier New"/>
          <w:sz w:val="17"/>
        </w:rPr>
        <w:t>outlay:</w:t>
      </w:r>
      <w:r>
        <w:rPr>
          <w:rFonts w:ascii="Courier New"/>
          <w:spacing w:val="-8"/>
          <w:sz w:val="17"/>
        </w:rPr>
        <w:t> </w:t>
      </w:r>
      <w:r>
        <w:rPr>
          <w:rFonts w:ascii="Courier New"/>
          <w:sz w:val="17"/>
        </w:rPr>
        <w:t>New</w:t>
      </w:r>
      <w:r>
        <w:rPr>
          <w:rFonts w:ascii="Courier New"/>
          <w:spacing w:val="-28"/>
          <w:sz w:val="17"/>
        </w:rPr>
        <w:t> </w:t>
      </w:r>
      <w:r>
        <w:rPr>
          <w:rFonts w:ascii="Courier New"/>
          <w:sz w:val="17"/>
        </w:rPr>
        <w:t>equipment</w:t>
      </w:r>
    </w:p>
    <w:p>
      <w:pPr>
        <w:spacing w:before="13"/>
        <w:ind w:left="519" w:right="0" w:firstLine="0"/>
        <w:jc w:val="left"/>
        <w:rPr>
          <w:rFonts w:ascii="Courier New"/>
          <w:b/>
          <w:sz w:val="16"/>
        </w:rPr>
      </w:pPr>
      <w:r>
        <w:rPr>
          <w:rFonts w:ascii="Courier New"/>
          <w:b/>
          <w:sz w:val="16"/>
        </w:rPr>
        <w:t>TOTAL</w:t>
      </w:r>
      <w:r>
        <w:rPr>
          <w:rFonts w:ascii="Courier New"/>
          <w:b/>
          <w:spacing w:val="-14"/>
          <w:sz w:val="16"/>
        </w:rPr>
        <w:t> </w:t>
      </w:r>
      <w:r>
        <w:rPr>
          <w:rFonts w:ascii="Courier New"/>
          <w:b/>
          <w:sz w:val="16"/>
        </w:rPr>
        <w:t>LIBRARY</w:t>
      </w:r>
      <w:r>
        <w:rPr>
          <w:rFonts w:ascii="Courier New"/>
          <w:b/>
          <w:spacing w:val="-1"/>
          <w:sz w:val="16"/>
        </w:rPr>
        <w:t> </w:t>
      </w:r>
      <w:r>
        <w:rPr>
          <w:rFonts w:ascii="Courier New"/>
          <w:b/>
          <w:spacing w:val="-2"/>
          <w:sz w:val="16"/>
        </w:rPr>
        <w:t>SERVICES</w:t>
      </w:r>
    </w:p>
    <w:p>
      <w:pPr>
        <w:spacing w:before="160"/>
        <w:ind w:left="38" w:right="0" w:firstLine="0"/>
        <w:jc w:val="left"/>
        <w:rPr>
          <w:rFonts w:ascii="Courier New"/>
          <w:sz w:val="17"/>
        </w:rPr>
      </w:pPr>
      <w:r>
        <w:rPr>
          <w:rFonts w:ascii="Courier New"/>
          <w:spacing w:val="-7"/>
          <w:sz w:val="17"/>
        </w:rPr>
        <w:t>Operating</w:t>
      </w:r>
      <w:r>
        <w:rPr>
          <w:rFonts w:ascii="Courier New"/>
          <w:spacing w:val="-11"/>
          <w:sz w:val="17"/>
        </w:rPr>
        <w:t> </w:t>
      </w:r>
      <w:r>
        <w:rPr>
          <w:rFonts w:ascii="Courier New"/>
          <w:spacing w:val="-2"/>
          <w:sz w:val="17"/>
        </w:rPr>
        <w:t>contingency</w:t>
      </w:r>
    </w:p>
    <w:p>
      <w:pPr>
        <w:spacing w:before="122"/>
        <w:ind w:left="526" w:right="0" w:firstLine="0"/>
        <w:jc w:val="left"/>
        <w:rPr>
          <w:rFonts w:ascii="Courier New"/>
          <w:b/>
          <w:sz w:val="16"/>
        </w:rPr>
      </w:pPr>
      <w:r>
        <w:rPr>
          <w:rFonts w:ascii="Courier New"/>
          <w:b/>
          <w:sz w:val="16"/>
        </w:rPr>
        <w:t>TOTAL</w:t>
      </w:r>
      <w:r>
        <w:rPr>
          <w:rFonts w:ascii="Courier New"/>
          <w:b/>
          <w:spacing w:val="-10"/>
          <w:sz w:val="16"/>
        </w:rPr>
        <w:t> </w:t>
      </w:r>
      <w:r>
        <w:rPr>
          <w:rFonts w:ascii="Courier New"/>
          <w:b/>
          <w:spacing w:val="-2"/>
          <w:sz w:val="16"/>
        </w:rPr>
        <w:t>DISBURSEMENTS</w:t>
      </w:r>
    </w:p>
    <w:p>
      <w:pPr>
        <w:pStyle w:val="BodyText"/>
        <w:spacing w:before="22"/>
        <w:rPr>
          <w:rFonts w:ascii="Courier New"/>
          <w:b/>
          <w:sz w:val="16"/>
        </w:rPr>
      </w:pPr>
    </w:p>
    <w:p>
      <w:pPr>
        <w:spacing w:line="494" w:lineRule="auto" w:before="0"/>
        <w:ind w:left="40" w:right="0" w:firstLine="290"/>
        <w:jc w:val="left"/>
        <w:rPr>
          <w:rFonts w:ascii="Courier New"/>
          <w:sz w:val="17"/>
        </w:rPr>
      </w:pPr>
      <w:r>
        <w:rPr>
          <w:rFonts w:ascii="Courier New"/>
          <w:spacing w:val="-6"/>
          <w:sz w:val="17"/>
        </w:rPr>
        <w:t>Receipts</w:t>
      </w:r>
      <w:r>
        <w:rPr>
          <w:rFonts w:ascii="Courier New"/>
          <w:spacing w:val="-20"/>
          <w:sz w:val="17"/>
        </w:rPr>
        <w:t> </w:t>
      </w:r>
      <w:r>
        <w:rPr>
          <w:rFonts w:ascii="Courier New"/>
          <w:spacing w:val="-6"/>
          <w:sz w:val="17"/>
        </w:rPr>
        <w:t>over</w:t>
      </w:r>
      <w:r>
        <w:rPr>
          <w:rFonts w:ascii="Courier New"/>
          <w:spacing w:val="-19"/>
          <w:sz w:val="17"/>
        </w:rPr>
        <w:t> </w:t>
      </w:r>
      <w:r>
        <w:rPr>
          <w:rFonts w:ascii="Courier New"/>
          <w:spacing w:val="-6"/>
          <w:sz w:val="17"/>
        </w:rPr>
        <w:t>(under)</w:t>
      </w:r>
      <w:r>
        <w:rPr>
          <w:rFonts w:ascii="Courier New"/>
          <w:spacing w:val="-20"/>
          <w:sz w:val="17"/>
        </w:rPr>
        <w:t> </w:t>
      </w:r>
      <w:r>
        <w:rPr>
          <w:rFonts w:ascii="Courier New"/>
          <w:spacing w:val="-6"/>
          <w:sz w:val="17"/>
        </w:rPr>
        <w:t>disbursements </w:t>
      </w:r>
      <w:r>
        <w:rPr>
          <w:rFonts w:ascii="Courier New"/>
          <w:sz w:val="17"/>
        </w:rPr>
        <w:t>FUND</w:t>
      </w:r>
      <w:r>
        <w:rPr>
          <w:rFonts w:ascii="Courier New"/>
          <w:spacing w:val="-1"/>
          <w:sz w:val="17"/>
        </w:rPr>
        <w:t> </w:t>
      </w:r>
      <w:r>
        <w:rPr>
          <w:rFonts w:ascii="Courier New"/>
          <w:sz w:val="17"/>
        </w:rPr>
        <w:t>BALANCE,</w:t>
      </w:r>
      <w:r>
        <w:rPr>
          <w:rFonts w:ascii="Courier New"/>
          <w:spacing w:val="-4"/>
          <w:sz w:val="17"/>
        </w:rPr>
        <w:t> </w:t>
      </w:r>
      <w:r>
        <w:rPr>
          <w:rFonts w:ascii="Courier New"/>
          <w:sz w:val="17"/>
        </w:rPr>
        <w:t>June</w:t>
      </w:r>
      <w:r>
        <w:rPr>
          <w:rFonts w:ascii="Courier New"/>
          <w:spacing w:val="-10"/>
          <w:sz w:val="17"/>
        </w:rPr>
        <w:t> </w:t>
      </w:r>
      <w:r>
        <w:rPr>
          <w:rFonts w:ascii="Courier New"/>
          <w:sz w:val="17"/>
        </w:rPr>
        <w:t>30,</w:t>
      </w:r>
      <w:r>
        <w:rPr>
          <w:rFonts w:ascii="Courier New"/>
          <w:spacing w:val="-14"/>
          <w:sz w:val="17"/>
        </w:rPr>
        <w:t> </w:t>
      </w:r>
      <w:r>
        <w:rPr>
          <w:rFonts w:ascii="Courier New"/>
          <w:sz w:val="17"/>
        </w:rPr>
        <w:t>2021</w:t>
      </w:r>
    </w:p>
    <w:p>
      <w:pPr>
        <w:spacing w:line="174" w:lineRule="exact" w:before="0"/>
        <w:ind w:left="37" w:right="0" w:firstLine="0"/>
        <w:jc w:val="left"/>
        <w:rPr>
          <w:rFonts w:ascii="Courier New"/>
          <w:sz w:val="17"/>
        </w:rPr>
      </w:pPr>
      <w:r>
        <w:rPr>
          <w:rFonts w:ascii="Courier New"/>
          <w:spacing w:val="-6"/>
          <w:sz w:val="17"/>
        </w:rPr>
        <w:t>FUND</w:t>
      </w:r>
      <w:r>
        <w:rPr>
          <w:rFonts w:ascii="Courier New"/>
          <w:spacing w:val="-11"/>
          <w:sz w:val="17"/>
        </w:rPr>
        <w:t> </w:t>
      </w:r>
      <w:r>
        <w:rPr>
          <w:rFonts w:ascii="Courier New"/>
          <w:spacing w:val="-6"/>
          <w:sz w:val="17"/>
        </w:rPr>
        <w:t>BALANCE,</w:t>
      </w:r>
      <w:r>
        <w:rPr>
          <w:rFonts w:ascii="Courier New"/>
          <w:spacing w:val="-10"/>
          <w:sz w:val="17"/>
        </w:rPr>
        <w:t> </w:t>
      </w:r>
      <w:r>
        <w:rPr>
          <w:rFonts w:ascii="Courier New"/>
          <w:spacing w:val="-6"/>
          <w:sz w:val="17"/>
        </w:rPr>
        <w:t>June</w:t>
      </w:r>
      <w:r>
        <w:rPr>
          <w:rFonts w:ascii="Courier New"/>
          <w:spacing w:val="-14"/>
          <w:sz w:val="17"/>
        </w:rPr>
        <w:t> </w:t>
      </w:r>
      <w:r>
        <w:rPr>
          <w:rFonts w:ascii="Courier New"/>
          <w:spacing w:val="-6"/>
          <w:sz w:val="17"/>
        </w:rPr>
        <w:t>30,</w:t>
      </w:r>
      <w:r>
        <w:rPr>
          <w:rFonts w:ascii="Courier New"/>
          <w:spacing w:val="-19"/>
          <w:sz w:val="17"/>
        </w:rPr>
        <w:t> </w:t>
      </w:r>
      <w:r>
        <w:rPr>
          <w:rFonts w:ascii="Courier New"/>
          <w:spacing w:val="-6"/>
          <w:sz w:val="17"/>
        </w:rPr>
        <w:t>2022</w:t>
      </w:r>
    </w:p>
    <w:p>
      <w:pPr>
        <w:tabs>
          <w:tab w:pos="1590" w:val="left" w:leader="none"/>
          <w:tab w:pos="1990" w:val="left" w:leader="none"/>
          <w:tab w:pos="2038" w:val="left" w:leader="none"/>
          <w:tab w:pos="3505" w:val="left" w:leader="none"/>
          <w:tab w:pos="4720" w:val="left" w:leader="none"/>
          <w:tab w:pos="4818" w:val="left" w:leader="none"/>
        </w:tabs>
        <w:spacing w:line="254" w:lineRule="auto" w:before="10"/>
        <w:ind w:left="422" w:right="150" w:hanging="96"/>
        <w:jc w:val="left"/>
        <w:rPr>
          <w:rFonts w:ascii="Courier New"/>
          <w:sz w:val="17"/>
        </w:rPr>
      </w:pPr>
      <w:r>
        <w:rPr/>
        <w:br w:type="column"/>
      </w:r>
      <w:r>
        <w:rPr>
          <w:rFonts w:ascii="Courier New"/>
          <w:spacing w:val="-2"/>
          <w:position w:val="1"/>
          <w:sz w:val="17"/>
        </w:rPr>
        <w:t>Original</w:t>
      </w:r>
      <w:r>
        <w:rPr>
          <w:rFonts w:ascii="Courier New"/>
          <w:position w:val="1"/>
          <w:sz w:val="17"/>
        </w:rPr>
        <w:tab/>
        <w:tab/>
        <w:tab/>
      </w:r>
      <w:r>
        <w:rPr>
          <w:rFonts w:ascii="Courier New"/>
          <w:spacing w:val="-4"/>
          <w:sz w:val="17"/>
        </w:rPr>
        <w:t>Final</w:t>
      </w:r>
      <w:r>
        <w:rPr>
          <w:rFonts w:ascii="Courier New"/>
          <w:sz w:val="17"/>
        </w:rPr>
        <w:tab/>
        <w:tab/>
      </w:r>
      <w:r>
        <w:rPr>
          <w:rFonts w:ascii="Courier New"/>
          <w:spacing w:val="-4"/>
          <w:position w:val="-2"/>
          <w:sz w:val="17"/>
        </w:rPr>
        <w:t>Final</w:t>
      </w:r>
      <w:r>
        <w:rPr>
          <w:rFonts w:ascii="Courier New"/>
          <w:spacing w:val="-24"/>
          <w:position w:val="-2"/>
          <w:sz w:val="17"/>
        </w:rPr>
        <w:t> </w:t>
      </w:r>
      <w:r>
        <w:rPr>
          <w:rFonts w:ascii="Courier New"/>
          <w:spacing w:val="-4"/>
          <w:position w:val="-2"/>
          <w:sz w:val="17"/>
        </w:rPr>
        <w:t>Budget</w:t>
      </w:r>
      <w:r>
        <w:rPr>
          <w:rFonts w:ascii="Courier New"/>
          <w:spacing w:val="-21"/>
          <w:position w:val="-2"/>
          <w:sz w:val="17"/>
        </w:rPr>
        <w:t> </w:t>
      </w:r>
      <w:r>
        <w:rPr>
          <w:rFonts w:ascii="Courier New"/>
          <w:spacing w:val="-4"/>
          <w:position w:val="-2"/>
          <w:sz w:val="17"/>
        </w:rPr>
        <w:t>- </w:t>
      </w:r>
      <w:r>
        <w:rPr>
          <w:rFonts w:ascii="Courier New"/>
          <w:spacing w:val="-2"/>
          <w:position w:val="4"/>
          <w:sz w:val="17"/>
        </w:rPr>
        <w:t>Budget</w:t>
      </w:r>
      <w:r>
        <w:rPr>
          <w:rFonts w:ascii="Courier New"/>
          <w:position w:val="4"/>
          <w:sz w:val="17"/>
        </w:rPr>
        <w:tab/>
      </w:r>
      <w:r>
        <w:rPr>
          <w:rFonts w:ascii="Courier New"/>
          <w:position w:val="3"/>
          <w:sz w:val="17"/>
          <w:u w:val="single"/>
        </w:rPr>
        <w:tab/>
      </w:r>
      <w:r>
        <w:rPr>
          <w:rFonts w:ascii="Courier New"/>
          <w:spacing w:val="-2"/>
          <w:position w:val="3"/>
          <w:sz w:val="17"/>
          <w:u w:val="single"/>
        </w:rPr>
        <w:t>Budget</w:t>
      </w:r>
      <w:r>
        <w:rPr>
          <w:rFonts w:ascii="Courier New"/>
          <w:position w:val="3"/>
          <w:sz w:val="17"/>
          <w:u w:val="single"/>
        </w:rPr>
        <w:tab/>
      </w:r>
      <w:r>
        <w:rPr>
          <w:rFonts w:ascii="Courier New"/>
          <w:spacing w:val="-2"/>
          <w:position w:val="1"/>
          <w:sz w:val="17"/>
          <w:u w:val="single"/>
        </w:rPr>
        <w:t>Actual</w:t>
      </w:r>
      <w:r>
        <w:rPr>
          <w:rFonts w:ascii="Courier New"/>
          <w:position w:val="1"/>
          <w:sz w:val="17"/>
          <w:u w:val="single"/>
        </w:rPr>
        <w:tab/>
        <w:tab/>
      </w:r>
      <w:r>
        <w:rPr>
          <w:rFonts w:ascii="Courier New"/>
          <w:sz w:val="17"/>
          <w:u w:val="single"/>
        </w:rPr>
        <w:t>OVer</w:t>
      </w:r>
      <w:r>
        <w:rPr>
          <w:rFonts w:ascii="Courier New"/>
          <w:spacing w:val="-5"/>
          <w:sz w:val="17"/>
          <w:u w:val="single"/>
        </w:rPr>
        <w:t> </w:t>
      </w:r>
      <w:r>
        <w:rPr>
          <w:rFonts w:ascii="Courier New"/>
          <w:sz w:val="17"/>
          <w:u w:val="single"/>
        </w:rPr>
        <w:t>(Under)</w:t>
      </w:r>
    </w:p>
    <w:p>
      <w:pPr>
        <w:pStyle w:val="BodyText"/>
        <w:spacing w:before="24"/>
        <w:rPr>
          <w:rFonts w:ascii="Courier New"/>
          <w:sz w:val="20"/>
        </w:rPr>
      </w:pPr>
    </w:p>
    <w:tbl>
      <w:tblPr>
        <w:tblW w:w="0" w:type="auto"/>
        <w:jc w:val="left"/>
        <w:tblInd w:w="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9"/>
        <w:gridCol w:w="1739"/>
        <w:gridCol w:w="1624"/>
        <w:gridCol w:w="1343"/>
      </w:tblGrid>
      <w:tr>
        <w:trPr>
          <w:trHeight w:val="230" w:hRule="atLeast"/>
        </w:trPr>
        <w:tc>
          <w:tcPr>
            <w:tcW w:w="1019" w:type="dxa"/>
          </w:tcPr>
          <w:p>
            <w:pPr>
              <w:pStyle w:val="TableParagraph"/>
              <w:ind w:right="205"/>
              <w:jc w:val="right"/>
              <w:rPr>
                <w:b/>
                <w:sz w:val="16"/>
              </w:rPr>
            </w:pPr>
            <w:r>
              <w:rPr>
                <w:b/>
                <w:spacing w:val="-2"/>
                <w:sz w:val="16"/>
              </w:rPr>
              <w:t>$185,813</w:t>
            </w:r>
          </w:p>
        </w:tc>
        <w:tc>
          <w:tcPr>
            <w:tcW w:w="1739" w:type="dxa"/>
          </w:tcPr>
          <w:p>
            <w:pPr>
              <w:pStyle w:val="TableParagraph"/>
              <w:spacing w:before="14"/>
              <w:ind w:right="387"/>
              <w:jc w:val="right"/>
              <w:rPr>
                <w:b/>
                <w:sz w:val="16"/>
              </w:rPr>
            </w:pPr>
            <w:r>
              <w:rPr>
                <w:b/>
                <w:spacing w:val="-2"/>
                <w:sz w:val="16"/>
              </w:rPr>
              <w:t>$185,813</w:t>
            </w:r>
          </w:p>
        </w:tc>
        <w:tc>
          <w:tcPr>
            <w:tcW w:w="1624" w:type="dxa"/>
          </w:tcPr>
          <w:p>
            <w:pPr>
              <w:pStyle w:val="TableParagraph"/>
              <w:spacing w:before="25"/>
              <w:ind w:right="472"/>
              <w:jc w:val="right"/>
              <w:rPr>
                <w:b/>
                <w:sz w:val="16"/>
              </w:rPr>
            </w:pPr>
            <w:r>
              <w:rPr>
                <w:b/>
                <w:spacing w:val="-2"/>
                <w:sz w:val="16"/>
              </w:rPr>
              <w:t>$253,814</w:t>
            </w:r>
          </w:p>
        </w:tc>
        <w:tc>
          <w:tcPr>
            <w:tcW w:w="1343" w:type="dxa"/>
          </w:tcPr>
          <w:p>
            <w:pPr>
              <w:pStyle w:val="TableParagraph"/>
              <w:spacing w:line="179" w:lineRule="exact" w:before="31"/>
              <w:ind w:left="466"/>
              <w:rPr>
                <w:sz w:val="17"/>
              </w:rPr>
            </w:pPr>
            <w:r>
              <w:rPr>
                <w:spacing w:val="-2"/>
                <w:sz w:val="17"/>
              </w:rPr>
              <w:t>$68,001</w:t>
            </w:r>
          </w:p>
        </w:tc>
      </w:tr>
      <w:tr>
        <w:trPr>
          <w:trHeight w:val="241" w:hRule="atLeast"/>
        </w:trPr>
        <w:tc>
          <w:tcPr>
            <w:tcW w:w="1019" w:type="dxa"/>
          </w:tcPr>
          <w:p>
            <w:pPr>
              <w:pStyle w:val="TableParagraph"/>
              <w:spacing w:before="6"/>
              <w:ind w:right="198"/>
              <w:jc w:val="right"/>
              <w:rPr>
                <w:sz w:val="17"/>
              </w:rPr>
            </w:pPr>
            <w:r>
              <w:rPr>
                <w:spacing w:val="-2"/>
                <w:sz w:val="17"/>
              </w:rPr>
              <w:t>8,700</w:t>
            </w:r>
          </w:p>
        </w:tc>
        <w:tc>
          <w:tcPr>
            <w:tcW w:w="1739" w:type="dxa"/>
          </w:tcPr>
          <w:p>
            <w:pPr>
              <w:pStyle w:val="TableParagraph"/>
              <w:spacing w:before="17"/>
              <w:ind w:right="380"/>
              <w:jc w:val="right"/>
              <w:rPr>
                <w:sz w:val="17"/>
              </w:rPr>
            </w:pPr>
            <w:r>
              <w:rPr>
                <w:spacing w:val="-2"/>
                <w:sz w:val="17"/>
              </w:rPr>
              <w:t>8,700</w:t>
            </w:r>
          </w:p>
        </w:tc>
        <w:tc>
          <w:tcPr>
            <w:tcW w:w="1624" w:type="dxa"/>
          </w:tcPr>
          <w:p>
            <w:pPr>
              <w:pStyle w:val="TableParagraph"/>
              <w:spacing w:before="28"/>
              <w:ind w:right="467"/>
              <w:jc w:val="right"/>
              <w:rPr>
                <w:sz w:val="17"/>
              </w:rPr>
            </w:pPr>
            <w:r>
              <w:rPr>
                <w:spacing w:val="-2"/>
                <w:sz w:val="17"/>
              </w:rPr>
              <w:t>11,524</w:t>
            </w:r>
          </w:p>
        </w:tc>
        <w:tc>
          <w:tcPr>
            <w:tcW w:w="1343" w:type="dxa"/>
          </w:tcPr>
          <w:p>
            <w:pPr>
              <w:pStyle w:val="TableParagraph"/>
              <w:spacing w:line="171" w:lineRule="exact" w:before="51"/>
              <w:ind w:right="204"/>
              <w:jc w:val="right"/>
              <w:rPr>
                <w:b/>
                <w:sz w:val="16"/>
              </w:rPr>
            </w:pPr>
            <w:r>
              <w:rPr>
                <w:b/>
                <w:spacing w:val="-2"/>
                <w:sz w:val="16"/>
              </w:rPr>
              <w:t>2,824</w:t>
            </w:r>
          </w:p>
        </w:tc>
      </w:tr>
      <w:tr>
        <w:trPr>
          <w:trHeight w:val="243" w:hRule="atLeast"/>
        </w:trPr>
        <w:tc>
          <w:tcPr>
            <w:tcW w:w="1019" w:type="dxa"/>
          </w:tcPr>
          <w:p>
            <w:pPr>
              <w:pStyle w:val="TableParagraph"/>
              <w:spacing w:before="9"/>
              <w:ind w:right="199"/>
              <w:jc w:val="right"/>
              <w:rPr>
                <w:sz w:val="17"/>
              </w:rPr>
            </w:pPr>
            <w:r>
              <w:rPr>
                <w:spacing w:val="-2"/>
                <w:sz w:val="17"/>
              </w:rPr>
              <w:t>1,025</w:t>
            </w:r>
          </w:p>
        </w:tc>
        <w:tc>
          <w:tcPr>
            <w:tcW w:w="1739" w:type="dxa"/>
          </w:tcPr>
          <w:p>
            <w:pPr>
              <w:pStyle w:val="TableParagraph"/>
              <w:spacing w:before="20"/>
              <w:ind w:right="381"/>
              <w:jc w:val="right"/>
              <w:rPr>
                <w:sz w:val="17"/>
              </w:rPr>
            </w:pPr>
            <w:r>
              <w:rPr>
                <w:spacing w:val="-2"/>
                <w:sz w:val="17"/>
              </w:rPr>
              <w:t>1,025</w:t>
            </w:r>
          </w:p>
        </w:tc>
        <w:tc>
          <w:tcPr>
            <w:tcW w:w="1624" w:type="dxa"/>
          </w:tcPr>
          <w:p>
            <w:pPr>
              <w:pStyle w:val="TableParagraph"/>
              <w:spacing w:line="188" w:lineRule="exact" w:before="35"/>
              <w:ind w:right="459"/>
              <w:jc w:val="right"/>
              <w:rPr>
                <w:sz w:val="17"/>
              </w:rPr>
            </w:pPr>
            <w:r>
              <w:rPr>
                <w:spacing w:val="-5"/>
                <w:sz w:val="17"/>
              </w:rPr>
              <w:t>738</w:t>
            </w:r>
          </w:p>
        </w:tc>
        <w:tc>
          <w:tcPr>
            <w:tcW w:w="1343" w:type="dxa"/>
          </w:tcPr>
          <w:p>
            <w:pPr>
              <w:pStyle w:val="TableParagraph"/>
              <w:spacing w:line="169" w:lineRule="exact" w:before="54"/>
              <w:ind w:right="103"/>
              <w:jc w:val="right"/>
              <w:rPr>
                <w:b/>
                <w:sz w:val="16"/>
              </w:rPr>
            </w:pPr>
            <w:r>
              <w:rPr>
                <w:b/>
                <w:spacing w:val="-2"/>
                <w:sz w:val="16"/>
              </w:rPr>
              <w:t>(287)</w:t>
            </w:r>
          </w:p>
        </w:tc>
      </w:tr>
      <w:tr>
        <w:trPr>
          <w:trHeight w:val="243" w:hRule="atLeast"/>
        </w:trPr>
        <w:tc>
          <w:tcPr>
            <w:tcW w:w="1019" w:type="dxa"/>
          </w:tcPr>
          <w:p>
            <w:pPr>
              <w:pStyle w:val="TableParagraph"/>
              <w:spacing w:before="8"/>
              <w:ind w:right="202"/>
              <w:jc w:val="right"/>
              <w:rPr>
                <w:sz w:val="17"/>
              </w:rPr>
            </w:pPr>
            <w:r>
              <w:rPr>
                <w:spacing w:val="-2"/>
                <w:sz w:val="17"/>
              </w:rPr>
              <w:t>22,953</w:t>
            </w:r>
          </w:p>
        </w:tc>
        <w:tc>
          <w:tcPr>
            <w:tcW w:w="1739" w:type="dxa"/>
          </w:tcPr>
          <w:p>
            <w:pPr>
              <w:pStyle w:val="TableParagraph"/>
              <w:spacing w:before="18"/>
              <w:ind w:right="384"/>
              <w:jc w:val="right"/>
              <w:rPr>
                <w:sz w:val="17"/>
              </w:rPr>
            </w:pPr>
            <w:r>
              <w:rPr>
                <w:spacing w:val="-2"/>
                <w:sz w:val="17"/>
              </w:rPr>
              <w:t>22,953</w:t>
            </w:r>
          </w:p>
        </w:tc>
        <w:tc>
          <w:tcPr>
            <w:tcW w:w="1624" w:type="dxa"/>
          </w:tcPr>
          <w:p>
            <w:pPr>
              <w:pStyle w:val="TableParagraph"/>
              <w:spacing w:before="29"/>
              <w:ind w:right="472"/>
              <w:jc w:val="right"/>
              <w:rPr>
                <w:sz w:val="17"/>
              </w:rPr>
            </w:pPr>
            <w:r>
              <w:rPr>
                <w:spacing w:val="-2"/>
                <w:sz w:val="17"/>
              </w:rPr>
              <w:t>31,393</w:t>
            </w:r>
          </w:p>
        </w:tc>
        <w:tc>
          <w:tcPr>
            <w:tcW w:w="1343" w:type="dxa"/>
          </w:tcPr>
          <w:p>
            <w:pPr>
              <w:pStyle w:val="TableParagraph"/>
              <w:spacing w:line="171" w:lineRule="exact" w:before="52"/>
              <w:ind w:right="204"/>
              <w:jc w:val="right"/>
              <w:rPr>
                <w:b/>
                <w:sz w:val="16"/>
              </w:rPr>
            </w:pPr>
            <w:r>
              <w:rPr>
                <w:b/>
                <w:spacing w:val="-2"/>
                <w:sz w:val="16"/>
              </w:rPr>
              <w:t>8,440</w:t>
            </w:r>
          </w:p>
        </w:tc>
      </w:tr>
      <w:tr>
        <w:trPr>
          <w:trHeight w:val="246" w:hRule="atLeast"/>
        </w:trPr>
        <w:tc>
          <w:tcPr>
            <w:tcW w:w="1019" w:type="dxa"/>
          </w:tcPr>
          <w:p>
            <w:pPr>
              <w:pStyle w:val="TableParagraph"/>
              <w:spacing w:before="9"/>
              <w:ind w:right="194"/>
              <w:jc w:val="right"/>
              <w:rPr>
                <w:sz w:val="17"/>
              </w:rPr>
            </w:pPr>
            <w:r>
              <w:rPr>
                <w:spacing w:val="-5"/>
                <w:sz w:val="17"/>
              </w:rPr>
              <w:t>300</w:t>
            </w:r>
          </w:p>
        </w:tc>
        <w:tc>
          <w:tcPr>
            <w:tcW w:w="1739" w:type="dxa"/>
          </w:tcPr>
          <w:p>
            <w:pPr>
              <w:pStyle w:val="TableParagraph"/>
              <w:spacing w:before="20"/>
              <w:ind w:right="376"/>
              <w:jc w:val="right"/>
              <w:rPr>
                <w:sz w:val="17"/>
              </w:rPr>
            </w:pPr>
            <w:r>
              <w:rPr>
                <w:spacing w:val="-5"/>
                <w:sz w:val="17"/>
              </w:rPr>
              <w:t>300</w:t>
            </w:r>
          </w:p>
        </w:tc>
        <w:tc>
          <w:tcPr>
            <w:tcW w:w="1624" w:type="dxa"/>
          </w:tcPr>
          <w:p>
            <w:pPr>
              <w:pStyle w:val="TableParagraph"/>
              <w:spacing w:before="31"/>
              <w:ind w:right="467"/>
              <w:jc w:val="right"/>
              <w:rPr>
                <w:sz w:val="17"/>
              </w:rPr>
            </w:pPr>
            <w:r>
              <w:rPr>
                <w:spacing w:val="-2"/>
                <w:sz w:val="17"/>
              </w:rPr>
              <w:t>1,236</w:t>
            </w:r>
          </w:p>
        </w:tc>
        <w:tc>
          <w:tcPr>
            <w:tcW w:w="1343" w:type="dxa"/>
          </w:tcPr>
          <w:p>
            <w:pPr>
              <w:pStyle w:val="TableParagraph"/>
              <w:spacing w:line="181" w:lineRule="exact" w:before="45"/>
              <w:ind w:right="196"/>
              <w:jc w:val="right"/>
              <w:rPr>
                <w:sz w:val="17"/>
              </w:rPr>
            </w:pPr>
            <w:r>
              <w:rPr>
                <w:spacing w:val="-5"/>
                <w:sz w:val="17"/>
              </w:rPr>
              <w:t>936</w:t>
            </w:r>
          </w:p>
        </w:tc>
      </w:tr>
      <w:tr>
        <w:trPr>
          <w:trHeight w:val="245" w:hRule="atLeast"/>
        </w:trPr>
        <w:tc>
          <w:tcPr>
            <w:tcW w:w="1019" w:type="dxa"/>
          </w:tcPr>
          <w:p>
            <w:pPr>
              <w:pStyle w:val="TableParagraph"/>
              <w:spacing w:before="8"/>
              <w:ind w:right="204"/>
              <w:jc w:val="right"/>
              <w:rPr>
                <w:sz w:val="17"/>
              </w:rPr>
            </w:pPr>
            <w:r>
              <w:rPr>
                <w:spacing w:val="-2"/>
                <w:sz w:val="17"/>
              </w:rPr>
              <w:t>4,100</w:t>
            </w:r>
          </w:p>
        </w:tc>
        <w:tc>
          <w:tcPr>
            <w:tcW w:w="1739" w:type="dxa"/>
          </w:tcPr>
          <w:p>
            <w:pPr>
              <w:pStyle w:val="TableParagraph"/>
              <w:spacing w:before="19"/>
              <w:ind w:right="386"/>
              <w:jc w:val="right"/>
              <w:rPr>
                <w:sz w:val="17"/>
              </w:rPr>
            </w:pPr>
            <w:r>
              <w:rPr>
                <w:spacing w:val="-2"/>
                <w:sz w:val="17"/>
              </w:rPr>
              <w:t>4,100</w:t>
            </w:r>
          </w:p>
        </w:tc>
        <w:tc>
          <w:tcPr>
            <w:tcW w:w="1624" w:type="dxa"/>
          </w:tcPr>
          <w:p>
            <w:pPr>
              <w:pStyle w:val="TableParagraph"/>
              <w:spacing w:before="34"/>
              <w:ind w:right="478"/>
              <w:jc w:val="right"/>
              <w:rPr>
                <w:b/>
                <w:sz w:val="16"/>
              </w:rPr>
            </w:pPr>
            <w:r>
              <w:rPr>
                <w:b/>
                <w:spacing w:val="-2"/>
                <w:sz w:val="16"/>
              </w:rPr>
              <w:t>2,124</w:t>
            </w:r>
          </w:p>
        </w:tc>
        <w:tc>
          <w:tcPr>
            <w:tcW w:w="1343" w:type="dxa"/>
          </w:tcPr>
          <w:p>
            <w:pPr>
              <w:pStyle w:val="TableParagraph"/>
              <w:spacing w:line="185" w:lineRule="exact" w:before="40"/>
              <w:ind w:right="111"/>
              <w:jc w:val="right"/>
              <w:rPr>
                <w:sz w:val="17"/>
              </w:rPr>
            </w:pPr>
            <w:r>
              <w:rPr>
                <w:spacing w:val="-2"/>
                <w:sz w:val="17"/>
              </w:rPr>
              <w:t>(1,976)</w:t>
            </w:r>
          </w:p>
        </w:tc>
      </w:tr>
      <w:tr>
        <w:trPr>
          <w:trHeight w:val="232" w:hRule="atLeast"/>
        </w:trPr>
        <w:tc>
          <w:tcPr>
            <w:tcW w:w="1019" w:type="dxa"/>
          </w:tcPr>
          <w:p>
            <w:pPr>
              <w:pStyle w:val="TableParagraph"/>
              <w:spacing w:before="12"/>
              <w:ind w:right="211"/>
              <w:jc w:val="right"/>
              <w:rPr>
                <w:b/>
                <w:sz w:val="16"/>
              </w:rPr>
            </w:pPr>
            <w:r>
              <w:rPr>
                <w:b/>
                <w:spacing w:val="-2"/>
                <w:sz w:val="16"/>
              </w:rPr>
              <w:t>24,000</w:t>
            </w:r>
          </w:p>
        </w:tc>
        <w:tc>
          <w:tcPr>
            <w:tcW w:w="1739" w:type="dxa"/>
          </w:tcPr>
          <w:p>
            <w:pPr>
              <w:pStyle w:val="TableParagraph"/>
              <w:spacing w:before="18"/>
              <w:ind w:right="387"/>
              <w:jc w:val="right"/>
              <w:rPr>
                <w:sz w:val="17"/>
              </w:rPr>
            </w:pPr>
            <w:r>
              <w:rPr>
                <w:spacing w:val="-2"/>
                <w:sz w:val="17"/>
              </w:rPr>
              <w:t>24,000</w:t>
            </w:r>
          </w:p>
        </w:tc>
        <w:tc>
          <w:tcPr>
            <w:tcW w:w="1624" w:type="dxa"/>
          </w:tcPr>
          <w:p>
            <w:pPr>
              <w:pStyle w:val="TableParagraph"/>
              <w:spacing w:line="187" w:lineRule="exact" w:before="25"/>
              <w:ind w:right="476"/>
              <w:jc w:val="right"/>
              <w:rPr>
                <w:sz w:val="17"/>
              </w:rPr>
            </w:pPr>
            <w:r>
              <w:rPr>
                <w:spacing w:val="-2"/>
                <w:sz w:val="17"/>
              </w:rPr>
              <w:t>27,300</w:t>
            </w:r>
          </w:p>
        </w:tc>
        <w:tc>
          <w:tcPr>
            <w:tcW w:w="1343" w:type="dxa"/>
          </w:tcPr>
          <w:p>
            <w:pPr>
              <w:pStyle w:val="TableParagraph"/>
              <w:spacing w:line="173" w:lineRule="exact" w:before="40"/>
              <w:ind w:right="204"/>
              <w:jc w:val="right"/>
              <w:rPr>
                <w:sz w:val="17"/>
              </w:rPr>
            </w:pPr>
            <w:r>
              <w:rPr>
                <w:spacing w:val="-2"/>
                <w:sz w:val="17"/>
              </w:rPr>
              <w:t>3,300</w:t>
            </w:r>
          </w:p>
        </w:tc>
      </w:tr>
      <w:tr>
        <w:trPr>
          <w:trHeight w:val="238" w:hRule="atLeast"/>
        </w:trPr>
        <w:tc>
          <w:tcPr>
            <w:tcW w:w="1019" w:type="dxa"/>
          </w:tcPr>
          <w:p>
            <w:pPr>
              <w:pStyle w:val="TableParagraph"/>
              <w:ind w:right="208"/>
              <w:jc w:val="right"/>
              <w:rPr>
                <w:sz w:val="17"/>
              </w:rPr>
            </w:pPr>
            <w:r>
              <w:rPr>
                <w:spacing w:val="-2"/>
                <w:sz w:val="17"/>
              </w:rPr>
              <w:t>1,750</w:t>
            </w:r>
          </w:p>
        </w:tc>
        <w:tc>
          <w:tcPr>
            <w:tcW w:w="4706" w:type="dxa"/>
            <w:gridSpan w:val="3"/>
          </w:tcPr>
          <w:p>
            <w:pPr>
              <w:pStyle w:val="TableParagraph"/>
              <w:tabs>
                <w:tab w:pos="859" w:val="left" w:leader="none"/>
                <w:tab w:pos="2398" w:val="left" w:leader="none"/>
                <w:tab w:pos="4202" w:val="left" w:leader="none"/>
              </w:tabs>
              <w:spacing w:line="200" w:lineRule="exact" w:before="2"/>
              <w:ind w:left="197"/>
              <w:rPr>
                <w:b/>
                <w:sz w:val="16"/>
              </w:rPr>
            </w:pPr>
            <w:r>
              <w:rPr>
                <w:position w:val="3"/>
                <w:sz w:val="17"/>
                <w:u w:val="single"/>
              </w:rPr>
              <w:tab/>
            </w:r>
            <w:r>
              <w:rPr>
                <w:spacing w:val="-2"/>
                <w:position w:val="3"/>
                <w:sz w:val="17"/>
                <w:u w:val="single"/>
              </w:rPr>
              <w:t>1,750</w:t>
            </w:r>
            <w:r>
              <w:rPr>
                <w:position w:val="3"/>
                <w:sz w:val="17"/>
                <w:u w:val="single"/>
              </w:rPr>
              <w:tab/>
            </w:r>
            <w:r>
              <w:rPr>
                <w:b/>
                <w:spacing w:val="-2"/>
                <w:position w:val="1"/>
                <w:sz w:val="16"/>
                <w:u w:val="single"/>
              </w:rPr>
              <w:t>2,412</w:t>
            </w:r>
            <w:r>
              <w:rPr>
                <w:b/>
                <w:position w:val="1"/>
                <w:sz w:val="16"/>
                <w:u w:val="single"/>
              </w:rPr>
              <w:tab/>
            </w:r>
            <w:r>
              <w:rPr>
                <w:b/>
                <w:spacing w:val="-5"/>
                <w:sz w:val="16"/>
                <w:u w:val="single"/>
              </w:rPr>
              <w:t>662</w:t>
            </w:r>
            <w:r>
              <w:rPr>
                <w:b/>
                <w:spacing w:val="80"/>
                <w:sz w:val="16"/>
                <w:u w:val="single"/>
              </w:rPr>
              <w:t> </w:t>
            </w:r>
          </w:p>
        </w:tc>
      </w:tr>
    </w:tbl>
    <w:p>
      <w:pPr>
        <w:tabs>
          <w:tab w:pos="438" w:val="left" w:leader="none"/>
          <w:tab w:pos="1571" w:val="left" w:leader="none"/>
          <w:tab w:pos="1993" w:val="left" w:leader="none"/>
          <w:tab w:pos="3070" w:val="left" w:leader="none"/>
          <w:tab w:pos="3523" w:val="left" w:leader="none"/>
          <w:tab w:pos="4656" w:val="left" w:leader="none"/>
          <w:tab w:pos="5235" w:val="left" w:leader="none"/>
        </w:tabs>
        <w:spacing w:before="140"/>
        <w:ind w:left="0" w:right="198" w:firstLine="0"/>
        <w:jc w:val="right"/>
        <w:rPr>
          <w:rFonts w:ascii="Courier New"/>
          <w:position w:val="-1"/>
          <w:sz w:val="17"/>
        </w:rPr>
      </w:pPr>
      <w:r>
        <w:rPr>
          <w:rFonts w:ascii="Courier New"/>
          <w:b/>
          <w:position w:val="1"/>
          <w:sz w:val="16"/>
          <w:u w:val="thick"/>
        </w:rPr>
        <w:tab/>
        <w:t>248,641</w:t>
      </w:r>
      <w:r>
        <w:rPr>
          <w:rFonts w:ascii="Courier New"/>
          <w:b/>
          <w:spacing w:val="40"/>
          <w:position w:val="1"/>
          <w:sz w:val="16"/>
          <w:u w:val="thick"/>
        </w:rPr>
        <w:t> </w:t>
      </w:r>
      <w:r>
        <w:rPr>
          <w:rFonts w:ascii="Courier New"/>
          <w:b/>
          <w:position w:val="1"/>
          <w:sz w:val="16"/>
          <w:u w:val="none"/>
        </w:rPr>
        <w:tab/>
      </w:r>
      <w:r>
        <w:rPr>
          <w:rFonts w:ascii="Courier New"/>
          <w:sz w:val="17"/>
          <w:u w:val="thick"/>
        </w:rPr>
        <w:tab/>
        <w:t>248,641 </w:t>
      </w:r>
      <w:r>
        <w:rPr>
          <w:rFonts w:ascii="Courier New"/>
          <w:sz w:val="17"/>
          <w:u w:val="none"/>
        </w:rPr>
        <w:tab/>
      </w:r>
      <w:r>
        <w:rPr>
          <w:rFonts w:ascii="Courier New"/>
          <w:position w:val="0"/>
          <w:sz w:val="17"/>
          <w:u w:val="thick"/>
        </w:rPr>
        <w:tab/>
        <w:t>330,541 </w:t>
      </w:r>
      <w:r>
        <w:rPr>
          <w:rFonts w:ascii="Courier New"/>
          <w:position w:val="0"/>
          <w:sz w:val="17"/>
          <w:u w:val="none"/>
        </w:rPr>
        <w:tab/>
      </w:r>
      <w:r>
        <w:rPr>
          <w:rFonts w:ascii="Courier New"/>
          <w:position w:val="-1"/>
          <w:sz w:val="17"/>
          <w:u w:val="thick"/>
        </w:rPr>
        <w:tab/>
      </w:r>
      <w:r>
        <w:rPr>
          <w:rFonts w:ascii="Courier New"/>
          <w:spacing w:val="-2"/>
          <w:position w:val="-1"/>
          <w:sz w:val="17"/>
          <w:u w:val="thick"/>
        </w:rPr>
        <w:t>81,900</w:t>
      </w:r>
      <w:r>
        <w:rPr>
          <w:rFonts w:ascii="Courier New"/>
          <w:spacing w:val="40"/>
          <w:position w:val="-1"/>
          <w:sz w:val="17"/>
          <w:u w:val="thick"/>
        </w:rPr>
        <w:t> </w:t>
      </w:r>
    </w:p>
    <w:p>
      <w:pPr>
        <w:pStyle w:val="BodyText"/>
        <w:rPr>
          <w:rFonts w:ascii="Courier New"/>
          <w:sz w:val="20"/>
        </w:rPr>
      </w:pPr>
    </w:p>
    <w:p>
      <w:pPr>
        <w:pStyle w:val="BodyText"/>
        <w:rPr>
          <w:rFonts w:ascii="Courier New"/>
          <w:sz w:val="20"/>
        </w:rPr>
      </w:pPr>
    </w:p>
    <w:p>
      <w:pPr>
        <w:pStyle w:val="BodyText"/>
        <w:spacing w:before="152" w:after="1"/>
        <w:rPr>
          <w:rFonts w:ascii="Courier New"/>
          <w:sz w:val="20"/>
        </w:rPr>
      </w:pPr>
    </w:p>
    <w:tbl>
      <w:tblPr>
        <w:tblW w:w="0" w:type="auto"/>
        <w:jc w:val="left"/>
        <w:tblInd w:w="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4"/>
        <w:gridCol w:w="328"/>
        <w:gridCol w:w="1524"/>
        <w:gridCol w:w="1578"/>
        <w:gridCol w:w="1288"/>
      </w:tblGrid>
      <w:tr>
        <w:trPr>
          <w:trHeight w:val="224" w:hRule="atLeast"/>
        </w:trPr>
        <w:tc>
          <w:tcPr>
            <w:tcW w:w="1582" w:type="dxa"/>
            <w:gridSpan w:val="2"/>
          </w:tcPr>
          <w:p>
            <w:pPr>
              <w:pStyle w:val="TableParagraph"/>
              <w:ind w:left="453"/>
              <w:rPr>
                <w:sz w:val="17"/>
              </w:rPr>
            </w:pPr>
            <w:r>
              <w:rPr>
                <w:spacing w:val="-2"/>
                <w:sz w:val="17"/>
              </w:rPr>
              <w:t>125,000</w:t>
            </w:r>
          </w:p>
        </w:tc>
        <w:tc>
          <w:tcPr>
            <w:tcW w:w="1524" w:type="dxa"/>
          </w:tcPr>
          <w:p>
            <w:pPr>
              <w:pStyle w:val="TableParagraph"/>
              <w:spacing w:before="7"/>
              <w:ind w:right="418"/>
              <w:jc w:val="right"/>
              <w:rPr>
                <w:sz w:val="17"/>
              </w:rPr>
            </w:pPr>
            <w:r>
              <w:rPr>
                <w:spacing w:val="-2"/>
                <w:sz w:val="17"/>
              </w:rPr>
              <w:t>125,000</w:t>
            </w:r>
          </w:p>
        </w:tc>
        <w:tc>
          <w:tcPr>
            <w:tcW w:w="1578" w:type="dxa"/>
          </w:tcPr>
          <w:p>
            <w:pPr>
              <w:pStyle w:val="TableParagraph"/>
              <w:spacing w:line="190" w:lineRule="exact" w:before="14"/>
              <w:ind w:right="450"/>
              <w:jc w:val="right"/>
              <w:rPr>
                <w:sz w:val="17"/>
              </w:rPr>
            </w:pPr>
            <w:r>
              <w:rPr>
                <w:spacing w:val="-2"/>
                <w:sz w:val="17"/>
              </w:rPr>
              <w:t>103,827</w:t>
            </w:r>
          </w:p>
        </w:tc>
        <w:tc>
          <w:tcPr>
            <w:tcW w:w="1288" w:type="dxa"/>
          </w:tcPr>
          <w:p>
            <w:pPr>
              <w:pStyle w:val="TableParagraph"/>
              <w:spacing w:line="183" w:lineRule="exact" w:before="21"/>
              <w:ind w:right="36"/>
              <w:jc w:val="right"/>
              <w:rPr>
                <w:sz w:val="17"/>
              </w:rPr>
            </w:pPr>
            <w:r>
              <w:rPr>
                <w:spacing w:val="-2"/>
                <w:sz w:val="17"/>
              </w:rPr>
              <w:t>(21,173)</w:t>
            </w:r>
          </w:p>
        </w:tc>
      </w:tr>
      <w:tr>
        <w:trPr>
          <w:trHeight w:val="238" w:hRule="atLeast"/>
        </w:trPr>
        <w:tc>
          <w:tcPr>
            <w:tcW w:w="1582" w:type="dxa"/>
            <w:gridSpan w:val="2"/>
          </w:tcPr>
          <w:p>
            <w:pPr>
              <w:pStyle w:val="TableParagraph"/>
              <w:spacing w:before="10"/>
              <w:ind w:left="551"/>
              <w:rPr>
                <w:sz w:val="17"/>
              </w:rPr>
            </w:pPr>
            <w:r>
              <w:rPr>
                <w:spacing w:val="-2"/>
                <w:sz w:val="17"/>
              </w:rPr>
              <w:t>27,000</w:t>
            </w:r>
          </w:p>
        </w:tc>
        <w:tc>
          <w:tcPr>
            <w:tcW w:w="1524" w:type="dxa"/>
          </w:tcPr>
          <w:p>
            <w:pPr>
              <w:pStyle w:val="TableParagraph"/>
              <w:spacing w:before="21"/>
              <w:ind w:right="413"/>
              <w:jc w:val="right"/>
              <w:rPr>
                <w:sz w:val="17"/>
              </w:rPr>
            </w:pPr>
            <w:r>
              <w:rPr>
                <w:spacing w:val="-2"/>
                <w:sz w:val="17"/>
              </w:rPr>
              <w:t>27,000</w:t>
            </w:r>
          </w:p>
        </w:tc>
        <w:tc>
          <w:tcPr>
            <w:tcW w:w="1578" w:type="dxa"/>
          </w:tcPr>
          <w:p>
            <w:pPr>
              <w:pStyle w:val="TableParagraph"/>
              <w:spacing w:before="36"/>
              <w:ind w:right="450"/>
              <w:jc w:val="right"/>
              <w:rPr>
                <w:b/>
                <w:sz w:val="16"/>
              </w:rPr>
            </w:pPr>
            <w:r>
              <w:rPr>
                <w:b/>
                <w:spacing w:val="-2"/>
                <w:sz w:val="16"/>
              </w:rPr>
              <w:t>8,935</w:t>
            </w:r>
          </w:p>
        </w:tc>
        <w:tc>
          <w:tcPr>
            <w:tcW w:w="1288" w:type="dxa"/>
          </w:tcPr>
          <w:p>
            <w:pPr>
              <w:pStyle w:val="TableParagraph"/>
              <w:spacing w:line="183" w:lineRule="exact" w:before="35"/>
              <w:ind w:right="45"/>
              <w:jc w:val="right"/>
              <w:rPr>
                <w:sz w:val="17"/>
              </w:rPr>
            </w:pPr>
            <w:r>
              <w:rPr>
                <w:spacing w:val="-2"/>
                <w:sz w:val="17"/>
              </w:rPr>
              <w:t>(18,065)</w:t>
            </w:r>
          </w:p>
        </w:tc>
      </w:tr>
      <w:tr>
        <w:trPr>
          <w:trHeight w:val="226" w:hRule="atLeast"/>
        </w:trPr>
        <w:tc>
          <w:tcPr>
            <w:tcW w:w="1582" w:type="dxa"/>
            <w:gridSpan w:val="2"/>
          </w:tcPr>
          <w:p>
            <w:pPr>
              <w:pStyle w:val="TableParagraph"/>
              <w:spacing w:before="10"/>
              <w:ind w:left="555"/>
              <w:rPr>
                <w:b/>
                <w:sz w:val="16"/>
              </w:rPr>
            </w:pPr>
            <w:r>
              <w:rPr>
                <w:b/>
                <w:spacing w:val="-2"/>
                <w:sz w:val="16"/>
              </w:rPr>
              <w:t>34,768</w:t>
            </w:r>
          </w:p>
        </w:tc>
        <w:tc>
          <w:tcPr>
            <w:tcW w:w="1524" w:type="dxa"/>
          </w:tcPr>
          <w:p>
            <w:pPr>
              <w:pStyle w:val="TableParagraph"/>
              <w:spacing w:before="21"/>
              <w:ind w:right="420"/>
              <w:jc w:val="right"/>
              <w:rPr>
                <w:b/>
                <w:sz w:val="16"/>
              </w:rPr>
            </w:pPr>
            <w:r>
              <w:rPr>
                <w:b/>
                <w:spacing w:val="-2"/>
                <w:sz w:val="16"/>
              </w:rPr>
              <w:t>34,768</w:t>
            </w:r>
          </w:p>
        </w:tc>
        <w:tc>
          <w:tcPr>
            <w:tcW w:w="1578" w:type="dxa"/>
          </w:tcPr>
          <w:p>
            <w:pPr>
              <w:pStyle w:val="TableParagraph"/>
              <w:spacing w:line="183" w:lineRule="exact" w:before="24"/>
              <w:ind w:right="453"/>
              <w:jc w:val="right"/>
              <w:rPr>
                <w:sz w:val="17"/>
              </w:rPr>
            </w:pPr>
            <w:r>
              <w:rPr>
                <w:spacing w:val="-2"/>
                <w:sz w:val="17"/>
              </w:rPr>
              <w:t>29,310</w:t>
            </w:r>
          </w:p>
        </w:tc>
        <w:tc>
          <w:tcPr>
            <w:tcW w:w="1288" w:type="dxa"/>
          </w:tcPr>
          <w:p>
            <w:pPr>
              <w:pStyle w:val="TableParagraph"/>
              <w:spacing w:line="171" w:lineRule="exact" w:before="36"/>
              <w:ind w:right="40"/>
              <w:jc w:val="right"/>
              <w:rPr>
                <w:b/>
                <w:sz w:val="16"/>
              </w:rPr>
            </w:pPr>
            <w:r>
              <w:rPr>
                <w:b/>
                <w:spacing w:val="-2"/>
                <w:sz w:val="16"/>
              </w:rPr>
              <w:t>(5,458)</w:t>
            </w:r>
          </w:p>
        </w:tc>
      </w:tr>
      <w:tr>
        <w:trPr>
          <w:trHeight w:val="217" w:hRule="atLeast"/>
        </w:trPr>
        <w:tc>
          <w:tcPr>
            <w:tcW w:w="1582" w:type="dxa"/>
            <w:gridSpan w:val="2"/>
          </w:tcPr>
          <w:p>
            <w:pPr>
              <w:pStyle w:val="TableParagraph"/>
              <w:spacing w:line="188" w:lineRule="exact" w:before="9"/>
              <w:ind w:left="644"/>
              <w:rPr>
                <w:sz w:val="17"/>
              </w:rPr>
            </w:pPr>
            <w:r>
              <w:rPr>
                <w:spacing w:val="-2"/>
                <w:sz w:val="17"/>
              </w:rPr>
              <w:t>1,500</w:t>
            </w:r>
          </w:p>
        </w:tc>
        <w:tc>
          <w:tcPr>
            <w:tcW w:w="1524" w:type="dxa"/>
            <w:tcBorders>
              <w:bottom w:val="single" w:sz="8" w:space="0" w:color="000000"/>
            </w:tcBorders>
          </w:tcPr>
          <w:p>
            <w:pPr>
              <w:pStyle w:val="TableParagraph"/>
              <w:spacing w:line="169" w:lineRule="exact" w:before="20"/>
              <w:ind w:right="412"/>
              <w:jc w:val="right"/>
              <w:rPr>
                <w:sz w:val="17"/>
              </w:rPr>
            </w:pPr>
            <w:r>
              <w:rPr>
                <w:spacing w:val="-2"/>
                <w:sz w:val="17"/>
              </w:rPr>
              <w:t>1,500</w:t>
            </w:r>
          </w:p>
        </w:tc>
        <w:tc>
          <w:tcPr>
            <w:tcW w:w="1578" w:type="dxa"/>
            <w:tcBorders>
              <w:bottom w:val="single" w:sz="8" w:space="0" w:color="000000"/>
            </w:tcBorders>
          </w:tcPr>
          <w:p>
            <w:pPr>
              <w:pStyle w:val="TableParagraph"/>
              <w:spacing w:line="154" w:lineRule="exact" w:before="36"/>
              <w:ind w:right="449"/>
              <w:jc w:val="right"/>
              <w:rPr>
                <w:b/>
                <w:sz w:val="16"/>
              </w:rPr>
            </w:pPr>
            <w:r>
              <w:rPr>
                <w:b/>
                <w:spacing w:val="-5"/>
                <w:sz w:val="16"/>
              </w:rPr>
              <w:t>769</w:t>
            </w:r>
          </w:p>
        </w:tc>
        <w:tc>
          <w:tcPr>
            <w:tcW w:w="1288" w:type="dxa"/>
            <w:tcBorders>
              <w:bottom w:val="single" w:sz="8" w:space="0" w:color="000000"/>
            </w:tcBorders>
          </w:tcPr>
          <w:p>
            <w:pPr>
              <w:pStyle w:val="TableParagraph"/>
              <w:spacing w:line="155" w:lineRule="exact" w:before="35"/>
              <w:ind w:right="38"/>
              <w:jc w:val="right"/>
              <w:rPr>
                <w:sz w:val="17"/>
              </w:rPr>
            </w:pPr>
            <w:r>
              <w:rPr>
                <w:spacing w:val="-2"/>
                <w:sz w:val="17"/>
              </w:rPr>
              <w:t>(731)</w:t>
            </w:r>
          </w:p>
        </w:tc>
      </w:tr>
      <w:tr>
        <w:trPr>
          <w:trHeight w:val="343" w:hRule="atLeast"/>
        </w:trPr>
        <w:tc>
          <w:tcPr>
            <w:tcW w:w="1582" w:type="dxa"/>
            <w:gridSpan w:val="2"/>
          </w:tcPr>
          <w:p>
            <w:pPr>
              <w:pStyle w:val="TableParagraph"/>
              <w:spacing w:line="179" w:lineRule="exact" w:before="144"/>
              <w:ind w:left="459"/>
              <w:rPr>
                <w:b/>
                <w:sz w:val="16"/>
              </w:rPr>
            </w:pPr>
            <w:r>
              <w:rPr>
                <w:b/>
                <w:spacing w:val="-2"/>
                <w:sz w:val="16"/>
              </w:rPr>
              <w:t>188,268</w:t>
            </w:r>
          </w:p>
        </w:tc>
        <w:tc>
          <w:tcPr>
            <w:tcW w:w="1524" w:type="dxa"/>
            <w:tcBorders>
              <w:top w:val="single" w:sz="8" w:space="0" w:color="000000"/>
            </w:tcBorders>
          </w:tcPr>
          <w:p>
            <w:pPr>
              <w:pStyle w:val="TableParagraph"/>
              <w:spacing w:line="172" w:lineRule="exact" w:before="159"/>
              <w:ind w:right="428"/>
              <w:jc w:val="right"/>
              <w:rPr>
                <w:b/>
                <w:sz w:val="16"/>
              </w:rPr>
            </w:pPr>
            <w:r>
              <w:rPr>
                <w:b/>
                <w:spacing w:val="-2"/>
                <w:sz w:val="16"/>
              </w:rPr>
              <w:t>188,268</w:t>
            </w:r>
          </w:p>
        </w:tc>
        <w:tc>
          <w:tcPr>
            <w:tcW w:w="1578" w:type="dxa"/>
            <w:tcBorders>
              <w:top w:val="single" w:sz="8" w:space="0" w:color="000000"/>
            </w:tcBorders>
          </w:tcPr>
          <w:p>
            <w:pPr>
              <w:pStyle w:val="TableParagraph"/>
              <w:spacing w:line="165" w:lineRule="exact" w:before="166"/>
              <w:ind w:right="458"/>
              <w:jc w:val="right"/>
              <w:rPr>
                <w:b/>
                <w:sz w:val="16"/>
              </w:rPr>
            </w:pPr>
            <w:r>
              <w:rPr>
                <w:b/>
                <w:spacing w:val="-2"/>
                <w:sz w:val="16"/>
              </w:rPr>
              <w:t>142,841</w:t>
            </w:r>
          </w:p>
        </w:tc>
        <w:tc>
          <w:tcPr>
            <w:tcW w:w="1288" w:type="dxa"/>
            <w:tcBorders>
              <w:top w:val="single" w:sz="8" w:space="0" w:color="000000"/>
            </w:tcBorders>
          </w:tcPr>
          <w:p>
            <w:pPr>
              <w:pStyle w:val="TableParagraph"/>
              <w:spacing w:line="161" w:lineRule="exact" w:before="170"/>
              <w:ind w:right="50"/>
              <w:jc w:val="right"/>
              <w:rPr>
                <w:b/>
                <w:sz w:val="16"/>
              </w:rPr>
            </w:pPr>
            <w:r>
              <w:rPr>
                <w:b/>
                <w:spacing w:val="-2"/>
                <w:sz w:val="16"/>
              </w:rPr>
              <w:t>(45,427)</w:t>
            </w:r>
          </w:p>
        </w:tc>
      </w:tr>
      <w:tr>
        <w:trPr>
          <w:trHeight w:val="573" w:hRule="atLeast"/>
        </w:trPr>
        <w:tc>
          <w:tcPr>
            <w:tcW w:w="1582" w:type="dxa"/>
            <w:gridSpan w:val="2"/>
          </w:tcPr>
          <w:p>
            <w:pPr>
              <w:pStyle w:val="TableParagraph"/>
              <w:spacing w:before="158"/>
              <w:rPr>
                <w:sz w:val="17"/>
              </w:rPr>
            </w:pPr>
          </w:p>
          <w:p>
            <w:pPr>
              <w:pStyle w:val="TableParagraph"/>
              <w:ind w:left="640"/>
              <w:rPr>
                <w:sz w:val="17"/>
              </w:rPr>
            </w:pPr>
            <w:r>
              <w:rPr>
                <w:spacing w:val="-2"/>
                <w:sz w:val="17"/>
              </w:rPr>
              <w:t>6,000</w:t>
            </w:r>
          </w:p>
        </w:tc>
        <w:tc>
          <w:tcPr>
            <w:tcW w:w="1524" w:type="dxa"/>
          </w:tcPr>
          <w:p>
            <w:pPr>
              <w:pStyle w:val="TableParagraph"/>
              <w:spacing w:before="165"/>
              <w:rPr>
                <w:sz w:val="17"/>
              </w:rPr>
            </w:pPr>
          </w:p>
          <w:p>
            <w:pPr>
              <w:pStyle w:val="TableParagraph"/>
              <w:ind w:right="416"/>
              <w:jc w:val="right"/>
              <w:rPr>
                <w:sz w:val="17"/>
              </w:rPr>
            </w:pPr>
            <w:r>
              <w:rPr>
                <w:spacing w:val="-2"/>
                <w:sz w:val="17"/>
              </w:rPr>
              <w:t>6,000</w:t>
            </w:r>
          </w:p>
        </w:tc>
        <w:tc>
          <w:tcPr>
            <w:tcW w:w="1578" w:type="dxa"/>
          </w:tcPr>
          <w:p>
            <w:pPr>
              <w:pStyle w:val="TableParagraph"/>
              <w:rPr>
                <w:sz w:val="16"/>
              </w:rPr>
            </w:pPr>
          </w:p>
          <w:p>
            <w:pPr>
              <w:pStyle w:val="TableParagraph"/>
              <w:spacing w:before="7"/>
              <w:rPr>
                <w:sz w:val="16"/>
              </w:rPr>
            </w:pPr>
          </w:p>
          <w:p>
            <w:pPr>
              <w:pStyle w:val="TableParagraph"/>
              <w:ind w:right="462"/>
              <w:jc w:val="right"/>
              <w:rPr>
                <w:b/>
                <w:sz w:val="16"/>
              </w:rPr>
            </w:pPr>
            <w:r>
              <w:rPr>
                <w:b/>
                <w:spacing w:val="-2"/>
                <w:sz w:val="16"/>
              </w:rPr>
              <w:t>6,984</w:t>
            </w:r>
          </w:p>
        </w:tc>
        <w:tc>
          <w:tcPr>
            <w:tcW w:w="1288" w:type="dxa"/>
          </w:tcPr>
          <w:p>
            <w:pPr>
              <w:pStyle w:val="TableParagraph"/>
              <w:rPr>
                <w:sz w:val="16"/>
              </w:rPr>
            </w:pPr>
          </w:p>
          <w:p>
            <w:pPr>
              <w:pStyle w:val="TableParagraph"/>
              <w:spacing w:before="18"/>
              <w:rPr>
                <w:sz w:val="16"/>
              </w:rPr>
            </w:pPr>
          </w:p>
          <w:p>
            <w:pPr>
              <w:pStyle w:val="TableParagraph"/>
              <w:spacing w:line="173" w:lineRule="exact"/>
              <w:ind w:right="137"/>
              <w:jc w:val="right"/>
              <w:rPr>
                <w:b/>
                <w:sz w:val="16"/>
              </w:rPr>
            </w:pPr>
            <w:r>
              <w:rPr>
                <w:b/>
                <w:spacing w:val="-5"/>
                <w:sz w:val="16"/>
              </w:rPr>
              <w:t>984</w:t>
            </w:r>
          </w:p>
        </w:tc>
      </w:tr>
      <w:tr>
        <w:trPr>
          <w:trHeight w:val="228" w:hRule="atLeast"/>
        </w:trPr>
        <w:tc>
          <w:tcPr>
            <w:tcW w:w="1582" w:type="dxa"/>
            <w:gridSpan w:val="2"/>
          </w:tcPr>
          <w:p>
            <w:pPr>
              <w:pStyle w:val="TableParagraph"/>
              <w:spacing w:before="11"/>
              <w:ind w:left="827"/>
              <w:rPr>
                <w:sz w:val="17"/>
              </w:rPr>
            </w:pPr>
            <w:r>
              <w:rPr>
                <w:spacing w:val="-5"/>
                <w:sz w:val="17"/>
              </w:rPr>
              <w:t>550</w:t>
            </w:r>
          </w:p>
        </w:tc>
        <w:tc>
          <w:tcPr>
            <w:tcW w:w="1524" w:type="dxa"/>
          </w:tcPr>
          <w:p>
            <w:pPr>
              <w:pStyle w:val="TableParagraph"/>
              <w:spacing w:before="15"/>
              <w:ind w:right="416"/>
              <w:jc w:val="right"/>
              <w:rPr>
                <w:sz w:val="17"/>
              </w:rPr>
            </w:pPr>
            <w:r>
              <w:rPr>
                <w:spacing w:val="-5"/>
                <w:sz w:val="17"/>
              </w:rPr>
              <w:t>550</w:t>
            </w:r>
          </w:p>
        </w:tc>
        <w:tc>
          <w:tcPr>
            <w:tcW w:w="1578" w:type="dxa"/>
          </w:tcPr>
          <w:p>
            <w:pPr>
              <w:pStyle w:val="TableParagraph"/>
              <w:spacing w:before="27"/>
              <w:ind w:right="465"/>
              <w:jc w:val="right"/>
              <w:rPr>
                <w:b/>
                <w:sz w:val="16"/>
              </w:rPr>
            </w:pPr>
            <w:r>
              <w:rPr>
                <w:b/>
                <w:spacing w:val="-2"/>
                <w:sz w:val="16"/>
              </w:rPr>
              <w:t>2,992</w:t>
            </w:r>
          </w:p>
        </w:tc>
        <w:tc>
          <w:tcPr>
            <w:tcW w:w="1288" w:type="dxa"/>
          </w:tcPr>
          <w:p>
            <w:pPr>
              <w:pStyle w:val="TableParagraph"/>
              <w:spacing w:line="175" w:lineRule="exact" w:before="34"/>
              <w:ind w:right="143"/>
              <w:jc w:val="right"/>
              <w:rPr>
                <w:b/>
                <w:sz w:val="16"/>
              </w:rPr>
            </w:pPr>
            <w:r>
              <w:rPr>
                <w:b/>
                <w:spacing w:val="-2"/>
                <w:sz w:val="16"/>
              </w:rPr>
              <w:t>2,442</w:t>
            </w:r>
          </w:p>
        </w:tc>
      </w:tr>
      <w:tr>
        <w:trPr>
          <w:trHeight w:val="237" w:hRule="atLeast"/>
        </w:trPr>
        <w:tc>
          <w:tcPr>
            <w:tcW w:w="1582" w:type="dxa"/>
            <w:gridSpan w:val="2"/>
          </w:tcPr>
          <w:p>
            <w:pPr>
              <w:pStyle w:val="TableParagraph"/>
              <w:spacing w:before="13"/>
              <w:ind w:left="638"/>
              <w:rPr>
                <w:sz w:val="17"/>
              </w:rPr>
            </w:pPr>
            <w:r>
              <w:rPr>
                <w:spacing w:val="-2"/>
                <w:sz w:val="17"/>
              </w:rPr>
              <w:t>2,900</w:t>
            </w:r>
          </w:p>
        </w:tc>
        <w:tc>
          <w:tcPr>
            <w:tcW w:w="1524" w:type="dxa"/>
          </w:tcPr>
          <w:p>
            <w:pPr>
              <w:pStyle w:val="TableParagraph"/>
              <w:spacing w:before="20"/>
              <w:ind w:right="418"/>
              <w:jc w:val="right"/>
              <w:rPr>
                <w:sz w:val="17"/>
              </w:rPr>
            </w:pPr>
            <w:r>
              <w:rPr>
                <w:spacing w:val="-2"/>
                <w:sz w:val="17"/>
              </w:rPr>
              <w:t>2,900</w:t>
            </w:r>
          </w:p>
        </w:tc>
        <w:tc>
          <w:tcPr>
            <w:tcW w:w="1578" w:type="dxa"/>
          </w:tcPr>
          <w:p>
            <w:pPr>
              <w:pStyle w:val="TableParagraph"/>
              <w:spacing w:before="24"/>
              <w:ind w:right="458"/>
              <w:jc w:val="right"/>
              <w:rPr>
                <w:sz w:val="17"/>
              </w:rPr>
            </w:pPr>
            <w:r>
              <w:rPr>
                <w:spacing w:val="-2"/>
                <w:sz w:val="17"/>
              </w:rPr>
              <w:t>3,200</w:t>
            </w:r>
          </w:p>
        </w:tc>
        <w:tc>
          <w:tcPr>
            <w:tcW w:w="1288" w:type="dxa"/>
          </w:tcPr>
          <w:p>
            <w:pPr>
              <w:pStyle w:val="TableParagraph"/>
              <w:spacing w:line="183" w:lineRule="exact" w:before="35"/>
              <w:ind w:right="137"/>
              <w:jc w:val="right"/>
              <w:rPr>
                <w:sz w:val="17"/>
              </w:rPr>
            </w:pPr>
            <w:r>
              <w:rPr>
                <w:spacing w:val="-5"/>
                <w:sz w:val="17"/>
              </w:rPr>
              <w:t>300</w:t>
            </w:r>
          </w:p>
        </w:tc>
      </w:tr>
      <w:tr>
        <w:trPr>
          <w:trHeight w:val="230" w:hRule="atLeast"/>
        </w:trPr>
        <w:tc>
          <w:tcPr>
            <w:tcW w:w="1582" w:type="dxa"/>
            <w:gridSpan w:val="2"/>
          </w:tcPr>
          <w:p>
            <w:pPr>
              <w:pStyle w:val="TableParagraph"/>
              <w:spacing w:before="10"/>
              <w:ind w:left="632"/>
              <w:rPr>
                <w:sz w:val="17"/>
              </w:rPr>
            </w:pPr>
            <w:r>
              <w:rPr>
                <w:spacing w:val="-2"/>
                <w:sz w:val="17"/>
              </w:rPr>
              <w:t>3,000</w:t>
            </w:r>
          </w:p>
        </w:tc>
        <w:tc>
          <w:tcPr>
            <w:tcW w:w="1524" w:type="dxa"/>
          </w:tcPr>
          <w:p>
            <w:pPr>
              <w:pStyle w:val="TableParagraph"/>
              <w:spacing w:before="17"/>
              <w:ind w:right="419"/>
              <w:jc w:val="right"/>
              <w:rPr>
                <w:sz w:val="17"/>
              </w:rPr>
            </w:pPr>
            <w:r>
              <w:rPr>
                <w:spacing w:val="-2"/>
                <w:sz w:val="17"/>
              </w:rPr>
              <w:t>3,000</w:t>
            </w:r>
          </w:p>
        </w:tc>
        <w:tc>
          <w:tcPr>
            <w:tcW w:w="1578" w:type="dxa"/>
          </w:tcPr>
          <w:p>
            <w:pPr>
              <w:pStyle w:val="TableParagraph"/>
              <w:spacing w:line="190" w:lineRule="exact" w:before="21"/>
              <w:ind w:right="457"/>
              <w:jc w:val="right"/>
              <w:rPr>
                <w:sz w:val="17"/>
              </w:rPr>
            </w:pPr>
            <w:r>
              <w:rPr>
                <w:spacing w:val="-2"/>
                <w:sz w:val="17"/>
              </w:rPr>
              <w:t>7,725</w:t>
            </w:r>
          </w:p>
        </w:tc>
        <w:tc>
          <w:tcPr>
            <w:tcW w:w="1288" w:type="dxa"/>
          </w:tcPr>
          <w:p>
            <w:pPr>
              <w:pStyle w:val="TableParagraph"/>
              <w:spacing w:line="178" w:lineRule="exact" w:before="32"/>
              <w:ind w:right="141"/>
              <w:jc w:val="right"/>
              <w:rPr>
                <w:b/>
                <w:sz w:val="16"/>
              </w:rPr>
            </w:pPr>
            <w:r>
              <w:rPr>
                <w:b/>
                <w:spacing w:val="-2"/>
                <w:sz w:val="16"/>
              </w:rPr>
              <w:t>4,725</w:t>
            </w:r>
          </w:p>
        </w:tc>
      </w:tr>
      <w:tr>
        <w:trPr>
          <w:trHeight w:val="233" w:hRule="atLeast"/>
        </w:trPr>
        <w:tc>
          <w:tcPr>
            <w:tcW w:w="1582" w:type="dxa"/>
            <w:gridSpan w:val="2"/>
          </w:tcPr>
          <w:p>
            <w:pPr>
              <w:pStyle w:val="TableParagraph"/>
              <w:spacing w:before="17"/>
              <w:ind w:left="536"/>
              <w:rPr>
                <w:sz w:val="17"/>
              </w:rPr>
            </w:pPr>
            <w:r>
              <w:rPr>
                <w:spacing w:val="-2"/>
                <w:sz w:val="17"/>
              </w:rPr>
              <w:t>15,000</w:t>
            </w:r>
          </w:p>
        </w:tc>
        <w:tc>
          <w:tcPr>
            <w:tcW w:w="1524" w:type="dxa"/>
          </w:tcPr>
          <w:p>
            <w:pPr>
              <w:pStyle w:val="TableParagraph"/>
              <w:spacing w:before="20"/>
              <w:ind w:right="422"/>
              <w:jc w:val="right"/>
              <w:rPr>
                <w:sz w:val="17"/>
              </w:rPr>
            </w:pPr>
            <w:r>
              <w:rPr>
                <w:spacing w:val="-2"/>
                <w:sz w:val="17"/>
              </w:rPr>
              <w:t>15,000</w:t>
            </w:r>
          </w:p>
        </w:tc>
        <w:tc>
          <w:tcPr>
            <w:tcW w:w="1578" w:type="dxa"/>
          </w:tcPr>
          <w:p>
            <w:pPr>
              <w:pStyle w:val="TableParagraph"/>
              <w:spacing w:before="32"/>
              <w:ind w:right="472"/>
              <w:jc w:val="right"/>
              <w:rPr>
                <w:b/>
                <w:sz w:val="16"/>
              </w:rPr>
            </w:pPr>
            <w:r>
              <w:rPr>
                <w:b/>
                <w:spacing w:val="-2"/>
                <w:sz w:val="16"/>
              </w:rPr>
              <w:t>26,478</w:t>
            </w:r>
          </w:p>
        </w:tc>
        <w:tc>
          <w:tcPr>
            <w:tcW w:w="1288" w:type="dxa"/>
          </w:tcPr>
          <w:p>
            <w:pPr>
              <w:pStyle w:val="TableParagraph"/>
              <w:spacing w:line="186" w:lineRule="exact" w:before="27"/>
              <w:ind w:right="140"/>
              <w:jc w:val="right"/>
              <w:rPr>
                <w:sz w:val="17"/>
              </w:rPr>
            </w:pPr>
            <w:r>
              <w:rPr>
                <w:spacing w:val="-2"/>
                <w:sz w:val="17"/>
              </w:rPr>
              <w:t>11,478</w:t>
            </w:r>
          </w:p>
        </w:tc>
      </w:tr>
      <w:tr>
        <w:trPr>
          <w:trHeight w:val="217" w:hRule="atLeast"/>
        </w:trPr>
        <w:tc>
          <w:tcPr>
            <w:tcW w:w="1582" w:type="dxa"/>
            <w:gridSpan w:val="2"/>
          </w:tcPr>
          <w:p>
            <w:pPr>
              <w:pStyle w:val="TableParagraph"/>
              <w:spacing w:line="184" w:lineRule="exact" w:before="13"/>
              <w:ind w:left="632"/>
              <w:rPr>
                <w:sz w:val="17"/>
              </w:rPr>
            </w:pPr>
            <w:r>
              <w:rPr>
                <w:spacing w:val="-2"/>
                <w:sz w:val="17"/>
              </w:rPr>
              <w:t>3,000</w:t>
            </w:r>
          </w:p>
        </w:tc>
        <w:tc>
          <w:tcPr>
            <w:tcW w:w="1524" w:type="dxa"/>
          </w:tcPr>
          <w:p>
            <w:pPr>
              <w:pStyle w:val="TableParagraph"/>
              <w:spacing w:line="177" w:lineRule="exact" w:before="21"/>
              <w:ind w:right="424"/>
              <w:jc w:val="right"/>
              <w:rPr>
                <w:sz w:val="17"/>
              </w:rPr>
            </w:pPr>
            <w:r>
              <w:rPr>
                <w:spacing w:val="-2"/>
                <w:sz w:val="17"/>
              </w:rPr>
              <w:t>3,000</w:t>
            </w:r>
          </w:p>
        </w:tc>
        <w:tc>
          <w:tcPr>
            <w:tcW w:w="1578" w:type="dxa"/>
          </w:tcPr>
          <w:p>
            <w:pPr>
              <w:pStyle w:val="TableParagraph"/>
              <w:spacing w:line="173" w:lineRule="exact" w:before="24"/>
              <w:ind w:right="460"/>
              <w:jc w:val="right"/>
              <w:rPr>
                <w:sz w:val="17"/>
              </w:rPr>
            </w:pPr>
            <w:r>
              <w:rPr>
                <w:spacing w:val="-2"/>
                <w:sz w:val="17"/>
              </w:rPr>
              <w:t>1,315</w:t>
            </w:r>
          </w:p>
        </w:tc>
        <w:tc>
          <w:tcPr>
            <w:tcW w:w="1288" w:type="dxa"/>
          </w:tcPr>
          <w:p>
            <w:pPr>
              <w:pStyle w:val="TableParagraph"/>
              <w:spacing w:line="161" w:lineRule="exact" w:before="36"/>
              <w:ind w:right="58"/>
              <w:jc w:val="right"/>
              <w:rPr>
                <w:b/>
                <w:sz w:val="16"/>
              </w:rPr>
            </w:pPr>
            <w:r>
              <w:rPr>
                <w:b/>
                <w:spacing w:val="-2"/>
                <w:sz w:val="16"/>
              </w:rPr>
              <w:t>(1,685)</w:t>
            </w:r>
          </w:p>
        </w:tc>
      </w:tr>
      <w:tr>
        <w:trPr>
          <w:trHeight w:val="250" w:hRule="atLeast"/>
        </w:trPr>
        <w:tc>
          <w:tcPr>
            <w:tcW w:w="1582" w:type="dxa"/>
            <w:gridSpan w:val="2"/>
          </w:tcPr>
          <w:p>
            <w:pPr>
              <w:pStyle w:val="TableParagraph"/>
              <w:spacing w:before="30"/>
              <w:ind w:left="633"/>
              <w:rPr>
                <w:sz w:val="17"/>
              </w:rPr>
            </w:pPr>
            <w:r>
              <w:rPr>
                <w:spacing w:val="-2"/>
                <w:sz w:val="17"/>
              </w:rPr>
              <w:t>1,050</w:t>
            </w:r>
          </w:p>
        </w:tc>
        <w:tc>
          <w:tcPr>
            <w:tcW w:w="1524" w:type="dxa"/>
          </w:tcPr>
          <w:p>
            <w:pPr>
              <w:pStyle w:val="TableParagraph"/>
              <w:spacing w:before="33"/>
              <w:ind w:right="423"/>
              <w:jc w:val="right"/>
              <w:rPr>
                <w:sz w:val="17"/>
              </w:rPr>
            </w:pPr>
            <w:r>
              <w:rPr>
                <w:spacing w:val="-2"/>
                <w:sz w:val="17"/>
              </w:rPr>
              <w:t>1,050</w:t>
            </w:r>
          </w:p>
        </w:tc>
        <w:tc>
          <w:tcPr>
            <w:tcW w:w="1578" w:type="dxa"/>
          </w:tcPr>
          <w:p>
            <w:pPr>
              <w:pStyle w:val="TableParagraph"/>
              <w:spacing w:before="37"/>
              <w:ind w:right="460"/>
              <w:jc w:val="right"/>
              <w:rPr>
                <w:sz w:val="17"/>
              </w:rPr>
            </w:pPr>
            <w:r>
              <w:rPr>
                <w:spacing w:val="-2"/>
                <w:sz w:val="17"/>
              </w:rPr>
              <w:t>1,060</w:t>
            </w:r>
          </w:p>
        </w:tc>
        <w:tc>
          <w:tcPr>
            <w:tcW w:w="1288" w:type="dxa"/>
          </w:tcPr>
          <w:p>
            <w:pPr>
              <w:pStyle w:val="TableParagraph"/>
              <w:spacing w:line="186" w:lineRule="exact" w:before="44"/>
              <w:ind w:right="132"/>
              <w:jc w:val="right"/>
              <w:rPr>
                <w:sz w:val="17"/>
              </w:rPr>
            </w:pPr>
            <w:r>
              <w:rPr>
                <w:spacing w:val="-5"/>
                <w:sz w:val="17"/>
              </w:rPr>
              <w:t>10</w:t>
            </w:r>
          </w:p>
        </w:tc>
      </w:tr>
      <w:tr>
        <w:trPr>
          <w:trHeight w:val="229" w:hRule="atLeast"/>
        </w:trPr>
        <w:tc>
          <w:tcPr>
            <w:tcW w:w="1582" w:type="dxa"/>
            <w:gridSpan w:val="2"/>
          </w:tcPr>
          <w:p>
            <w:pPr>
              <w:pStyle w:val="TableParagraph"/>
              <w:spacing w:before="13"/>
              <w:ind w:left="632"/>
              <w:rPr>
                <w:sz w:val="17"/>
              </w:rPr>
            </w:pPr>
            <w:r>
              <w:rPr>
                <w:spacing w:val="-2"/>
                <w:sz w:val="17"/>
              </w:rPr>
              <w:t>3,000</w:t>
            </w:r>
          </w:p>
        </w:tc>
        <w:tc>
          <w:tcPr>
            <w:tcW w:w="1524" w:type="dxa"/>
          </w:tcPr>
          <w:p>
            <w:pPr>
              <w:pStyle w:val="TableParagraph"/>
              <w:spacing w:line="188" w:lineRule="exact" w:before="21"/>
              <w:ind w:right="429"/>
              <w:jc w:val="right"/>
              <w:rPr>
                <w:sz w:val="17"/>
              </w:rPr>
            </w:pPr>
            <w:r>
              <w:rPr>
                <w:spacing w:val="-2"/>
                <w:sz w:val="17"/>
              </w:rPr>
              <w:t>3,000</w:t>
            </w:r>
          </w:p>
        </w:tc>
        <w:tc>
          <w:tcPr>
            <w:tcW w:w="1578" w:type="dxa"/>
          </w:tcPr>
          <w:p>
            <w:pPr>
              <w:pStyle w:val="TableParagraph"/>
              <w:spacing w:line="180" w:lineRule="exact" w:before="29"/>
              <w:ind w:right="465"/>
              <w:jc w:val="right"/>
              <w:rPr>
                <w:b/>
                <w:sz w:val="16"/>
              </w:rPr>
            </w:pPr>
            <w:r>
              <w:rPr>
                <w:b/>
                <w:spacing w:val="-2"/>
                <w:sz w:val="16"/>
              </w:rPr>
              <w:t>3,414</w:t>
            </w:r>
          </w:p>
        </w:tc>
        <w:tc>
          <w:tcPr>
            <w:tcW w:w="1288" w:type="dxa"/>
          </w:tcPr>
          <w:p>
            <w:pPr>
              <w:pStyle w:val="TableParagraph"/>
              <w:spacing w:line="176" w:lineRule="exact" w:before="32"/>
              <w:ind w:right="143"/>
              <w:jc w:val="right"/>
              <w:rPr>
                <w:b/>
                <w:sz w:val="16"/>
              </w:rPr>
            </w:pPr>
            <w:r>
              <w:rPr>
                <w:b/>
                <w:spacing w:val="-5"/>
                <w:sz w:val="16"/>
              </w:rPr>
              <w:t>414</w:t>
            </w:r>
          </w:p>
        </w:tc>
      </w:tr>
      <w:tr>
        <w:trPr>
          <w:trHeight w:val="237" w:hRule="atLeast"/>
        </w:trPr>
        <w:tc>
          <w:tcPr>
            <w:tcW w:w="1582" w:type="dxa"/>
            <w:gridSpan w:val="2"/>
          </w:tcPr>
          <w:p>
            <w:pPr>
              <w:pStyle w:val="TableParagraph"/>
              <w:spacing w:before="15"/>
              <w:ind w:left="630"/>
              <w:rPr>
                <w:sz w:val="17"/>
              </w:rPr>
            </w:pPr>
            <w:r>
              <w:rPr>
                <w:spacing w:val="-2"/>
                <w:sz w:val="17"/>
              </w:rPr>
              <w:t>4,000</w:t>
            </w:r>
          </w:p>
        </w:tc>
        <w:tc>
          <w:tcPr>
            <w:tcW w:w="1524" w:type="dxa"/>
          </w:tcPr>
          <w:p>
            <w:pPr>
              <w:pStyle w:val="TableParagraph"/>
              <w:spacing w:before="22"/>
              <w:ind w:right="425"/>
              <w:jc w:val="right"/>
              <w:rPr>
                <w:sz w:val="17"/>
              </w:rPr>
            </w:pPr>
            <w:r>
              <w:rPr>
                <w:spacing w:val="-2"/>
                <w:sz w:val="17"/>
              </w:rPr>
              <w:t>4,000</w:t>
            </w:r>
          </w:p>
        </w:tc>
        <w:tc>
          <w:tcPr>
            <w:tcW w:w="1578" w:type="dxa"/>
          </w:tcPr>
          <w:p>
            <w:pPr>
              <w:pStyle w:val="TableParagraph"/>
              <w:spacing w:before="30"/>
              <w:ind w:right="462"/>
              <w:jc w:val="right"/>
              <w:rPr>
                <w:b/>
                <w:sz w:val="16"/>
              </w:rPr>
            </w:pPr>
            <w:r>
              <w:rPr>
                <w:b/>
                <w:spacing w:val="-2"/>
                <w:sz w:val="16"/>
              </w:rPr>
              <w:t>4,669</w:t>
            </w:r>
          </w:p>
        </w:tc>
        <w:tc>
          <w:tcPr>
            <w:tcW w:w="1288" w:type="dxa"/>
          </w:tcPr>
          <w:p>
            <w:pPr>
              <w:pStyle w:val="TableParagraph"/>
              <w:spacing w:line="188" w:lineRule="exact" w:before="29"/>
              <w:ind w:right="135"/>
              <w:jc w:val="right"/>
              <w:rPr>
                <w:sz w:val="17"/>
              </w:rPr>
            </w:pPr>
            <w:r>
              <w:rPr>
                <w:spacing w:val="-5"/>
                <w:sz w:val="17"/>
              </w:rPr>
              <w:t>669</w:t>
            </w:r>
          </w:p>
        </w:tc>
      </w:tr>
      <w:tr>
        <w:trPr>
          <w:trHeight w:val="228" w:hRule="atLeast"/>
        </w:trPr>
        <w:tc>
          <w:tcPr>
            <w:tcW w:w="1582" w:type="dxa"/>
            <w:gridSpan w:val="2"/>
          </w:tcPr>
          <w:p>
            <w:pPr>
              <w:pStyle w:val="TableParagraph"/>
              <w:spacing w:before="15"/>
              <w:ind w:left="628"/>
              <w:rPr>
                <w:sz w:val="17"/>
              </w:rPr>
            </w:pPr>
            <w:r>
              <w:rPr>
                <w:spacing w:val="-2"/>
                <w:sz w:val="17"/>
              </w:rPr>
              <w:t>3,500</w:t>
            </w:r>
          </w:p>
        </w:tc>
        <w:tc>
          <w:tcPr>
            <w:tcW w:w="1524" w:type="dxa"/>
          </w:tcPr>
          <w:p>
            <w:pPr>
              <w:pStyle w:val="TableParagraph"/>
              <w:spacing w:before="15"/>
              <w:ind w:right="422"/>
              <w:jc w:val="right"/>
              <w:rPr>
                <w:sz w:val="17"/>
              </w:rPr>
            </w:pPr>
            <w:r>
              <w:rPr>
                <w:spacing w:val="-2"/>
                <w:sz w:val="17"/>
              </w:rPr>
              <w:t>3,500</w:t>
            </w:r>
          </w:p>
        </w:tc>
        <w:tc>
          <w:tcPr>
            <w:tcW w:w="1578" w:type="dxa"/>
          </w:tcPr>
          <w:p>
            <w:pPr>
              <w:pStyle w:val="TableParagraph"/>
              <w:spacing w:line="190" w:lineRule="exact" w:before="19"/>
              <w:ind w:right="463"/>
              <w:jc w:val="right"/>
              <w:rPr>
                <w:sz w:val="17"/>
              </w:rPr>
            </w:pPr>
            <w:r>
              <w:rPr>
                <w:spacing w:val="-2"/>
                <w:sz w:val="17"/>
              </w:rPr>
              <w:t>2,593</w:t>
            </w:r>
          </w:p>
        </w:tc>
        <w:tc>
          <w:tcPr>
            <w:tcW w:w="1288" w:type="dxa"/>
          </w:tcPr>
          <w:p>
            <w:pPr>
              <w:pStyle w:val="TableParagraph"/>
              <w:spacing w:line="190" w:lineRule="exact" w:before="19"/>
              <w:ind w:right="47"/>
              <w:jc w:val="right"/>
              <w:rPr>
                <w:sz w:val="17"/>
              </w:rPr>
            </w:pPr>
            <w:r>
              <w:rPr>
                <w:spacing w:val="-2"/>
                <w:sz w:val="17"/>
              </w:rPr>
              <w:t>(907)</w:t>
            </w:r>
          </w:p>
        </w:tc>
      </w:tr>
      <w:tr>
        <w:trPr>
          <w:trHeight w:val="234" w:hRule="atLeast"/>
        </w:trPr>
        <w:tc>
          <w:tcPr>
            <w:tcW w:w="1582" w:type="dxa"/>
            <w:gridSpan w:val="2"/>
          </w:tcPr>
          <w:p>
            <w:pPr>
              <w:pStyle w:val="TableParagraph"/>
              <w:spacing w:before="17"/>
              <w:ind w:left="629"/>
              <w:rPr>
                <w:sz w:val="17"/>
              </w:rPr>
            </w:pPr>
            <w:r>
              <w:rPr>
                <w:spacing w:val="-2"/>
                <w:sz w:val="17"/>
              </w:rPr>
              <w:t>1,200</w:t>
            </w:r>
          </w:p>
        </w:tc>
        <w:tc>
          <w:tcPr>
            <w:tcW w:w="1524" w:type="dxa"/>
          </w:tcPr>
          <w:p>
            <w:pPr>
              <w:pStyle w:val="TableParagraph"/>
              <w:spacing w:line="190" w:lineRule="exact" w:before="24"/>
              <w:ind w:right="423"/>
              <w:jc w:val="right"/>
              <w:rPr>
                <w:sz w:val="17"/>
              </w:rPr>
            </w:pPr>
            <w:r>
              <w:rPr>
                <w:spacing w:val="-2"/>
                <w:sz w:val="17"/>
              </w:rPr>
              <w:t>1,200</w:t>
            </w:r>
          </w:p>
        </w:tc>
        <w:tc>
          <w:tcPr>
            <w:tcW w:w="1578" w:type="dxa"/>
          </w:tcPr>
          <w:p>
            <w:pPr>
              <w:pStyle w:val="TableParagraph"/>
              <w:rPr>
                <w:rFonts w:ascii="Times New Roman"/>
                <w:sz w:val="16"/>
              </w:rPr>
            </w:pPr>
          </w:p>
        </w:tc>
        <w:tc>
          <w:tcPr>
            <w:tcW w:w="1288" w:type="dxa"/>
          </w:tcPr>
          <w:p>
            <w:pPr>
              <w:pStyle w:val="TableParagraph"/>
              <w:spacing w:line="190" w:lineRule="exact" w:before="24"/>
              <w:ind w:right="53"/>
              <w:jc w:val="right"/>
              <w:rPr>
                <w:sz w:val="17"/>
              </w:rPr>
            </w:pPr>
            <w:r>
              <w:rPr>
                <w:spacing w:val="-2"/>
                <w:sz w:val="17"/>
              </w:rPr>
              <w:t>(1,200)</w:t>
            </w:r>
          </w:p>
        </w:tc>
      </w:tr>
      <w:tr>
        <w:trPr>
          <w:trHeight w:val="234" w:hRule="atLeast"/>
        </w:trPr>
        <w:tc>
          <w:tcPr>
            <w:tcW w:w="1582" w:type="dxa"/>
            <w:gridSpan w:val="2"/>
          </w:tcPr>
          <w:p>
            <w:pPr>
              <w:pStyle w:val="TableParagraph"/>
              <w:spacing w:before="17"/>
              <w:ind w:left="532"/>
              <w:rPr>
                <w:sz w:val="17"/>
              </w:rPr>
            </w:pPr>
            <w:r>
              <w:rPr>
                <w:spacing w:val="-2"/>
                <w:sz w:val="17"/>
              </w:rPr>
              <w:t>10,200</w:t>
            </w:r>
          </w:p>
        </w:tc>
        <w:tc>
          <w:tcPr>
            <w:tcW w:w="1524" w:type="dxa"/>
          </w:tcPr>
          <w:p>
            <w:pPr>
              <w:pStyle w:val="TableParagraph"/>
              <w:spacing w:before="21"/>
              <w:ind w:right="428"/>
              <w:jc w:val="right"/>
              <w:rPr>
                <w:sz w:val="17"/>
              </w:rPr>
            </w:pPr>
            <w:r>
              <w:rPr>
                <w:spacing w:val="-2"/>
                <w:sz w:val="17"/>
              </w:rPr>
              <w:t>10,200</w:t>
            </w:r>
          </w:p>
        </w:tc>
        <w:tc>
          <w:tcPr>
            <w:tcW w:w="1578" w:type="dxa"/>
          </w:tcPr>
          <w:p>
            <w:pPr>
              <w:pStyle w:val="TableParagraph"/>
              <w:spacing w:before="21"/>
              <w:ind w:right="472"/>
              <w:jc w:val="right"/>
              <w:rPr>
                <w:sz w:val="17"/>
              </w:rPr>
            </w:pPr>
            <w:r>
              <w:rPr>
                <w:spacing w:val="-2"/>
                <w:sz w:val="17"/>
              </w:rPr>
              <w:t>13,607</w:t>
            </w:r>
          </w:p>
        </w:tc>
        <w:tc>
          <w:tcPr>
            <w:tcW w:w="1288" w:type="dxa"/>
          </w:tcPr>
          <w:p>
            <w:pPr>
              <w:pStyle w:val="TableParagraph"/>
              <w:spacing w:line="190" w:lineRule="exact" w:before="24"/>
              <w:ind w:right="145"/>
              <w:jc w:val="right"/>
              <w:rPr>
                <w:sz w:val="17"/>
              </w:rPr>
            </w:pPr>
            <w:r>
              <w:rPr>
                <w:spacing w:val="-2"/>
                <w:sz w:val="17"/>
              </w:rPr>
              <w:t>3,407</w:t>
            </w:r>
          </w:p>
        </w:tc>
      </w:tr>
      <w:tr>
        <w:trPr>
          <w:trHeight w:val="232" w:hRule="atLeast"/>
        </w:trPr>
        <w:tc>
          <w:tcPr>
            <w:tcW w:w="1582" w:type="dxa"/>
            <w:gridSpan w:val="2"/>
          </w:tcPr>
          <w:p>
            <w:pPr>
              <w:pStyle w:val="TableParagraph"/>
              <w:spacing w:before="17"/>
              <w:ind w:left="537"/>
              <w:rPr>
                <w:sz w:val="17"/>
              </w:rPr>
            </w:pPr>
            <w:r>
              <w:rPr>
                <w:spacing w:val="-2"/>
                <w:sz w:val="17"/>
              </w:rPr>
              <w:t>23,390</w:t>
            </w:r>
          </w:p>
        </w:tc>
        <w:tc>
          <w:tcPr>
            <w:tcW w:w="1524" w:type="dxa"/>
          </w:tcPr>
          <w:p>
            <w:pPr>
              <w:pStyle w:val="TableParagraph"/>
              <w:spacing w:line="192" w:lineRule="exact" w:before="21"/>
              <w:ind w:right="433"/>
              <w:jc w:val="right"/>
              <w:rPr>
                <w:sz w:val="17"/>
              </w:rPr>
            </w:pPr>
            <w:r>
              <w:rPr>
                <w:spacing w:val="-2"/>
                <w:sz w:val="17"/>
              </w:rPr>
              <w:t>23,390</w:t>
            </w:r>
          </w:p>
        </w:tc>
        <w:tc>
          <w:tcPr>
            <w:tcW w:w="1578" w:type="dxa"/>
          </w:tcPr>
          <w:p>
            <w:pPr>
              <w:pStyle w:val="TableParagraph"/>
              <w:spacing w:line="192" w:lineRule="exact" w:before="21"/>
              <w:ind w:right="466"/>
              <w:jc w:val="right"/>
              <w:rPr>
                <w:sz w:val="17"/>
              </w:rPr>
            </w:pPr>
            <w:r>
              <w:rPr>
                <w:spacing w:val="-2"/>
                <w:sz w:val="17"/>
              </w:rPr>
              <w:t>10,321</w:t>
            </w:r>
          </w:p>
        </w:tc>
        <w:tc>
          <w:tcPr>
            <w:tcW w:w="1288" w:type="dxa"/>
          </w:tcPr>
          <w:p>
            <w:pPr>
              <w:pStyle w:val="TableParagraph"/>
              <w:spacing w:line="192" w:lineRule="exact" w:before="21"/>
              <w:ind w:right="63"/>
              <w:jc w:val="right"/>
              <w:rPr>
                <w:sz w:val="17"/>
              </w:rPr>
            </w:pPr>
            <w:r>
              <w:rPr>
                <w:spacing w:val="-2"/>
                <w:sz w:val="17"/>
              </w:rPr>
              <w:t>(13,069)</w:t>
            </w:r>
          </w:p>
        </w:tc>
      </w:tr>
      <w:tr>
        <w:trPr>
          <w:trHeight w:val="230" w:hRule="atLeast"/>
        </w:trPr>
        <w:tc>
          <w:tcPr>
            <w:tcW w:w="1582" w:type="dxa"/>
            <w:gridSpan w:val="2"/>
          </w:tcPr>
          <w:p>
            <w:pPr>
              <w:pStyle w:val="TableParagraph"/>
              <w:spacing w:line="192" w:lineRule="exact" w:before="19"/>
              <w:ind w:left="820"/>
              <w:rPr>
                <w:sz w:val="17"/>
              </w:rPr>
            </w:pPr>
            <w:r>
              <w:rPr>
                <w:spacing w:val="-5"/>
                <w:sz w:val="17"/>
              </w:rPr>
              <w:t>500</w:t>
            </w:r>
          </w:p>
        </w:tc>
        <w:tc>
          <w:tcPr>
            <w:tcW w:w="1524" w:type="dxa"/>
          </w:tcPr>
          <w:p>
            <w:pPr>
              <w:pStyle w:val="TableParagraph"/>
              <w:spacing w:line="192" w:lineRule="exact" w:before="19"/>
              <w:ind w:right="424"/>
              <w:jc w:val="right"/>
              <w:rPr>
                <w:sz w:val="17"/>
              </w:rPr>
            </w:pPr>
            <w:r>
              <w:rPr>
                <w:spacing w:val="-5"/>
                <w:sz w:val="17"/>
              </w:rPr>
              <w:t>500</w:t>
            </w:r>
          </w:p>
        </w:tc>
        <w:tc>
          <w:tcPr>
            <w:tcW w:w="1578" w:type="dxa"/>
          </w:tcPr>
          <w:p>
            <w:pPr>
              <w:pStyle w:val="TableParagraph"/>
              <w:spacing w:line="188" w:lineRule="exact" w:before="22"/>
              <w:ind w:right="464"/>
              <w:jc w:val="right"/>
              <w:rPr>
                <w:sz w:val="17"/>
              </w:rPr>
            </w:pPr>
            <w:r>
              <w:rPr>
                <w:spacing w:val="-5"/>
                <w:sz w:val="17"/>
              </w:rPr>
              <w:t>406</w:t>
            </w:r>
          </w:p>
        </w:tc>
        <w:tc>
          <w:tcPr>
            <w:tcW w:w="1288" w:type="dxa"/>
          </w:tcPr>
          <w:p>
            <w:pPr>
              <w:pStyle w:val="TableParagraph"/>
              <w:spacing w:line="188" w:lineRule="exact" w:before="22"/>
              <w:ind w:right="48"/>
              <w:jc w:val="right"/>
              <w:rPr>
                <w:sz w:val="17"/>
              </w:rPr>
            </w:pPr>
            <w:r>
              <w:rPr>
                <w:spacing w:val="-4"/>
                <w:sz w:val="17"/>
              </w:rPr>
              <w:t>(94)</w:t>
            </w:r>
          </w:p>
        </w:tc>
      </w:tr>
      <w:tr>
        <w:trPr>
          <w:trHeight w:val="215" w:hRule="atLeast"/>
        </w:trPr>
        <w:tc>
          <w:tcPr>
            <w:tcW w:w="1582" w:type="dxa"/>
            <w:gridSpan w:val="2"/>
          </w:tcPr>
          <w:p>
            <w:pPr>
              <w:pStyle w:val="TableParagraph"/>
              <w:spacing w:line="180" w:lineRule="exact" w:before="15"/>
              <w:ind w:left="627"/>
              <w:rPr>
                <w:sz w:val="17"/>
              </w:rPr>
            </w:pPr>
            <w:r>
              <w:rPr>
                <w:spacing w:val="-2"/>
                <w:sz w:val="17"/>
              </w:rPr>
              <w:t>7,280</w:t>
            </w:r>
          </w:p>
        </w:tc>
        <w:tc>
          <w:tcPr>
            <w:tcW w:w="1524" w:type="dxa"/>
          </w:tcPr>
          <w:p>
            <w:pPr>
              <w:pStyle w:val="TableParagraph"/>
              <w:spacing w:line="176" w:lineRule="exact" w:before="19"/>
              <w:ind w:right="429"/>
              <w:jc w:val="right"/>
              <w:rPr>
                <w:sz w:val="17"/>
              </w:rPr>
            </w:pPr>
            <w:r>
              <w:rPr>
                <w:spacing w:val="-2"/>
                <w:sz w:val="17"/>
              </w:rPr>
              <w:t>7,280</w:t>
            </w:r>
          </w:p>
        </w:tc>
        <w:tc>
          <w:tcPr>
            <w:tcW w:w="1578" w:type="dxa"/>
          </w:tcPr>
          <w:p>
            <w:pPr>
              <w:pStyle w:val="TableParagraph"/>
              <w:spacing w:line="176" w:lineRule="exact" w:before="19"/>
              <w:ind w:right="471"/>
              <w:jc w:val="right"/>
              <w:rPr>
                <w:sz w:val="17"/>
              </w:rPr>
            </w:pPr>
            <w:r>
              <w:rPr>
                <w:spacing w:val="-2"/>
                <w:sz w:val="17"/>
              </w:rPr>
              <w:t>7,075</w:t>
            </w:r>
          </w:p>
        </w:tc>
        <w:tc>
          <w:tcPr>
            <w:tcW w:w="1288" w:type="dxa"/>
          </w:tcPr>
          <w:p>
            <w:pPr>
              <w:pStyle w:val="TableParagraph"/>
              <w:spacing w:line="173" w:lineRule="exact" w:before="22"/>
              <w:ind w:right="53"/>
              <w:jc w:val="right"/>
              <w:rPr>
                <w:sz w:val="17"/>
              </w:rPr>
            </w:pPr>
            <w:r>
              <w:rPr>
                <w:spacing w:val="-2"/>
                <w:sz w:val="17"/>
              </w:rPr>
              <w:t>(205)</w:t>
            </w:r>
          </w:p>
        </w:tc>
      </w:tr>
      <w:tr>
        <w:trPr>
          <w:trHeight w:val="253" w:hRule="atLeast"/>
        </w:trPr>
        <w:tc>
          <w:tcPr>
            <w:tcW w:w="1582" w:type="dxa"/>
            <w:gridSpan w:val="2"/>
          </w:tcPr>
          <w:p>
            <w:pPr>
              <w:pStyle w:val="TableParagraph"/>
              <w:spacing w:before="38"/>
              <w:ind w:left="627"/>
              <w:rPr>
                <w:sz w:val="17"/>
              </w:rPr>
            </w:pPr>
            <w:r>
              <w:rPr>
                <w:spacing w:val="-2"/>
                <w:sz w:val="17"/>
              </w:rPr>
              <w:t>2,500</w:t>
            </w:r>
          </w:p>
        </w:tc>
        <w:tc>
          <w:tcPr>
            <w:tcW w:w="1524" w:type="dxa"/>
          </w:tcPr>
          <w:p>
            <w:pPr>
              <w:pStyle w:val="TableParagraph"/>
              <w:spacing w:before="38"/>
              <w:ind w:right="431"/>
              <w:jc w:val="right"/>
              <w:rPr>
                <w:sz w:val="17"/>
              </w:rPr>
            </w:pPr>
            <w:r>
              <w:rPr>
                <w:spacing w:val="-2"/>
                <w:sz w:val="17"/>
              </w:rPr>
              <w:t>2,500</w:t>
            </w:r>
          </w:p>
        </w:tc>
        <w:tc>
          <w:tcPr>
            <w:tcW w:w="1578" w:type="dxa"/>
          </w:tcPr>
          <w:p>
            <w:pPr>
              <w:pStyle w:val="TableParagraph"/>
              <w:spacing w:line="188" w:lineRule="exact" w:before="45"/>
              <w:ind w:right="465"/>
              <w:jc w:val="right"/>
              <w:rPr>
                <w:sz w:val="17"/>
              </w:rPr>
            </w:pPr>
            <w:r>
              <w:rPr>
                <w:spacing w:val="-5"/>
                <w:sz w:val="17"/>
              </w:rPr>
              <w:t>965</w:t>
            </w:r>
          </w:p>
        </w:tc>
        <w:tc>
          <w:tcPr>
            <w:tcW w:w="1288" w:type="dxa"/>
          </w:tcPr>
          <w:p>
            <w:pPr>
              <w:pStyle w:val="TableParagraph"/>
              <w:spacing w:line="192" w:lineRule="exact" w:before="41"/>
              <w:ind w:right="60"/>
              <w:jc w:val="right"/>
              <w:rPr>
                <w:sz w:val="17"/>
              </w:rPr>
            </w:pPr>
            <w:r>
              <w:rPr>
                <w:spacing w:val="-2"/>
                <w:sz w:val="17"/>
              </w:rPr>
              <w:t>(1,535)</w:t>
            </w:r>
          </w:p>
        </w:tc>
      </w:tr>
      <w:tr>
        <w:trPr>
          <w:trHeight w:val="230" w:hRule="atLeast"/>
        </w:trPr>
        <w:tc>
          <w:tcPr>
            <w:tcW w:w="1582" w:type="dxa"/>
            <w:gridSpan w:val="2"/>
          </w:tcPr>
          <w:p>
            <w:pPr>
              <w:pStyle w:val="TableParagraph"/>
              <w:spacing w:before="15"/>
              <w:ind w:left="629"/>
              <w:rPr>
                <w:sz w:val="17"/>
              </w:rPr>
            </w:pPr>
            <w:r>
              <w:rPr>
                <w:spacing w:val="-2"/>
                <w:sz w:val="17"/>
              </w:rPr>
              <w:t>1,700</w:t>
            </w:r>
          </w:p>
        </w:tc>
        <w:tc>
          <w:tcPr>
            <w:tcW w:w="1524" w:type="dxa"/>
          </w:tcPr>
          <w:p>
            <w:pPr>
              <w:pStyle w:val="TableParagraph"/>
              <w:spacing w:line="192" w:lineRule="exact" w:before="19"/>
              <w:ind w:right="426"/>
              <w:jc w:val="right"/>
              <w:rPr>
                <w:sz w:val="17"/>
              </w:rPr>
            </w:pPr>
            <w:r>
              <w:rPr>
                <w:spacing w:val="-2"/>
                <w:sz w:val="17"/>
              </w:rPr>
              <w:t>1,700</w:t>
            </w:r>
          </w:p>
        </w:tc>
        <w:tc>
          <w:tcPr>
            <w:tcW w:w="1578" w:type="dxa"/>
          </w:tcPr>
          <w:p>
            <w:pPr>
              <w:pStyle w:val="TableParagraph"/>
              <w:spacing w:line="192" w:lineRule="exact" w:before="19"/>
              <w:ind w:right="472"/>
              <w:jc w:val="right"/>
              <w:rPr>
                <w:sz w:val="17"/>
              </w:rPr>
            </w:pPr>
            <w:r>
              <w:rPr>
                <w:spacing w:val="-2"/>
                <w:sz w:val="17"/>
              </w:rPr>
              <w:t>12,043</w:t>
            </w:r>
          </w:p>
        </w:tc>
        <w:tc>
          <w:tcPr>
            <w:tcW w:w="1288" w:type="dxa"/>
          </w:tcPr>
          <w:p>
            <w:pPr>
              <w:pStyle w:val="TableParagraph"/>
              <w:spacing w:line="188" w:lineRule="exact" w:before="22"/>
              <w:ind w:right="151"/>
              <w:jc w:val="right"/>
              <w:rPr>
                <w:sz w:val="17"/>
              </w:rPr>
            </w:pPr>
            <w:r>
              <w:rPr>
                <w:spacing w:val="-2"/>
                <w:sz w:val="17"/>
              </w:rPr>
              <w:t>10,343</w:t>
            </w:r>
          </w:p>
        </w:tc>
      </w:tr>
      <w:tr>
        <w:trPr>
          <w:trHeight w:val="230" w:hRule="atLeast"/>
        </w:trPr>
        <w:tc>
          <w:tcPr>
            <w:tcW w:w="1582" w:type="dxa"/>
            <w:gridSpan w:val="2"/>
          </w:tcPr>
          <w:p>
            <w:pPr>
              <w:pStyle w:val="TableParagraph"/>
              <w:spacing w:before="15"/>
              <w:ind w:left="627"/>
              <w:rPr>
                <w:sz w:val="17"/>
              </w:rPr>
            </w:pPr>
            <w:r>
              <w:rPr>
                <w:spacing w:val="-2"/>
                <w:sz w:val="17"/>
              </w:rPr>
              <w:t>2,700</w:t>
            </w:r>
          </w:p>
        </w:tc>
        <w:tc>
          <w:tcPr>
            <w:tcW w:w="1524" w:type="dxa"/>
          </w:tcPr>
          <w:p>
            <w:pPr>
              <w:pStyle w:val="TableParagraph"/>
              <w:spacing w:line="192" w:lineRule="exact" w:before="19"/>
              <w:ind w:right="434"/>
              <w:jc w:val="right"/>
              <w:rPr>
                <w:sz w:val="17"/>
              </w:rPr>
            </w:pPr>
            <w:r>
              <w:rPr>
                <w:spacing w:val="-2"/>
                <w:sz w:val="17"/>
              </w:rPr>
              <w:t>2,700</w:t>
            </w:r>
          </w:p>
        </w:tc>
        <w:tc>
          <w:tcPr>
            <w:tcW w:w="1578" w:type="dxa"/>
          </w:tcPr>
          <w:p>
            <w:pPr>
              <w:pStyle w:val="TableParagraph"/>
              <w:spacing w:before="27"/>
              <w:ind w:right="476"/>
              <w:jc w:val="right"/>
              <w:rPr>
                <w:b/>
                <w:sz w:val="16"/>
              </w:rPr>
            </w:pPr>
            <w:r>
              <w:rPr>
                <w:b/>
                <w:spacing w:val="-2"/>
                <w:sz w:val="16"/>
              </w:rPr>
              <w:t>1,888</w:t>
            </w:r>
          </w:p>
        </w:tc>
        <w:tc>
          <w:tcPr>
            <w:tcW w:w="1288" w:type="dxa"/>
          </w:tcPr>
          <w:p>
            <w:pPr>
              <w:pStyle w:val="TableParagraph"/>
              <w:spacing w:line="192" w:lineRule="exact" w:before="19"/>
              <w:ind w:right="56"/>
              <w:jc w:val="right"/>
              <w:rPr>
                <w:sz w:val="17"/>
              </w:rPr>
            </w:pPr>
            <w:r>
              <w:rPr>
                <w:spacing w:val="-2"/>
                <w:sz w:val="17"/>
              </w:rPr>
              <w:t>(812)</w:t>
            </w:r>
          </w:p>
        </w:tc>
      </w:tr>
      <w:tr>
        <w:trPr>
          <w:trHeight w:val="230" w:hRule="atLeast"/>
        </w:trPr>
        <w:tc>
          <w:tcPr>
            <w:tcW w:w="1582" w:type="dxa"/>
            <w:gridSpan w:val="2"/>
          </w:tcPr>
          <w:p>
            <w:pPr>
              <w:pStyle w:val="TableParagraph"/>
              <w:spacing w:line="192" w:lineRule="exact" w:before="19"/>
              <w:ind w:left="817"/>
              <w:rPr>
                <w:sz w:val="17"/>
              </w:rPr>
            </w:pPr>
            <w:r>
              <w:rPr>
                <w:spacing w:val="-5"/>
                <w:sz w:val="17"/>
              </w:rPr>
              <w:t>600</w:t>
            </w:r>
          </w:p>
        </w:tc>
        <w:tc>
          <w:tcPr>
            <w:tcW w:w="1524" w:type="dxa"/>
          </w:tcPr>
          <w:p>
            <w:pPr>
              <w:pStyle w:val="TableParagraph"/>
              <w:spacing w:line="188" w:lineRule="exact" w:before="22"/>
              <w:ind w:right="426"/>
              <w:jc w:val="right"/>
              <w:rPr>
                <w:sz w:val="17"/>
              </w:rPr>
            </w:pPr>
            <w:r>
              <w:rPr>
                <w:spacing w:val="-5"/>
                <w:sz w:val="17"/>
              </w:rPr>
              <w:t>600</w:t>
            </w:r>
          </w:p>
        </w:tc>
        <w:tc>
          <w:tcPr>
            <w:tcW w:w="1578" w:type="dxa"/>
          </w:tcPr>
          <w:p>
            <w:pPr>
              <w:pStyle w:val="TableParagraph"/>
              <w:spacing w:line="192" w:lineRule="exact" w:before="19"/>
              <w:ind w:right="469"/>
              <w:jc w:val="right"/>
              <w:rPr>
                <w:sz w:val="17"/>
              </w:rPr>
            </w:pPr>
            <w:r>
              <w:rPr>
                <w:spacing w:val="-2"/>
                <w:sz w:val="17"/>
              </w:rPr>
              <w:t>1,674</w:t>
            </w:r>
          </w:p>
        </w:tc>
        <w:tc>
          <w:tcPr>
            <w:tcW w:w="1288" w:type="dxa"/>
          </w:tcPr>
          <w:p>
            <w:pPr>
              <w:pStyle w:val="TableParagraph"/>
              <w:spacing w:line="188" w:lineRule="exact" w:before="22"/>
              <w:ind w:right="146"/>
              <w:jc w:val="right"/>
              <w:rPr>
                <w:sz w:val="17"/>
              </w:rPr>
            </w:pPr>
            <w:r>
              <w:rPr>
                <w:spacing w:val="-2"/>
                <w:sz w:val="17"/>
              </w:rPr>
              <w:t>1,074</w:t>
            </w:r>
          </w:p>
        </w:tc>
      </w:tr>
      <w:tr>
        <w:trPr>
          <w:trHeight w:val="230" w:hRule="atLeast"/>
        </w:trPr>
        <w:tc>
          <w:tcPr>
            <w:tcW w:w="1582" w:type="dxa"/>
            <w:gridSpan w:val="2"/>
          </w:tcPr>
          <w:p>
            <w:pPr>
              <w:pStyle w:val="TableParagraph"/>
              <w:spacing w:before="15"/>
              <w:ind w:left="627"/>
              <w:rPr>
                <w:sz w:val="17"/>
              </w:rPr>
            </w:pPr>
            <w:r>
              <w:rPr>
                <w:spacing w:val="-2"/>
                <w:sz w:val="17"/>
              </w:rPr>
              <w:t>2,000</w:t>
            </w:r>
          </w:p>
        </w:tc>
        <w:tc>
          <w:tcPr>
            <w:tcW w:w="1524" w:type="dxa"/>
          </w:tcPr>
          <w:p>
            <w:pPr>
              <w:pStyle w:val="TableParagraph"/>
              <w:spacing w:before="15"/>
              <w:ind w:right="434"/>
              <w:jc w:val="right"/>
              <w:rPr>
                <w:sz w:val="17"/>
              </w:rPr>
            </w:pPr>
            <w:r>
              <w:rPr>
                <w:spacing w:val="-2"/>
                <w:sz w:val="17"/>
              </w:rPr>
              <w:t>2,000</w:t>
            </w:r>
          </w:p>
        </w:tc>
        <w:tc>
          <w:tcPr>
            <w:tcW w:w="1578" w:type="dxa"/>
          </w:tcPr>
          <w:p>
            <w:pPr>
              <w:pStyle w:val="TableParagraph"/>
              <w:rPr>
                <w:rFonts w:ascii="Times New Roman"/>
                <w:sz w:val="16"/>
              </w:rPr>
            </w:pPr>
          </w:p>
        </w:tc>
        <w:tc>
          <w:tcPr>
            <w:tcW w:w="1288" w:type="dxa"/>
          </w:tcPr>
          <w:p>
            <w:pPr>
              <w:pStyle w:val="TableParagraph"/>
              <w:spacing w:line="192" w:lineRule="exact" w:before="19"/>
              <w:ind w:right="57"/>
              <w:jc w:val="right"/>
              <w:rPr>
                <w:sz w:val="17"/>
              </w:rPr>
            </w:pPr>
            <w:r>
              <w:rPr>
                <w:spacing w:val="-2"/>
                <w:sz w:val="17"/>
              </w:rPr>
              <w:t>(2,000)</w:t>
            </w:r>
          </w:p>
        </w:tc>
      </w:tr>
      <w:tr>
        <w:trPr>
          <w:trHeight w:val="203" w:hRule="atLeast"/>
        </w:trPr>
        <w:tc>
          <w:tcPr>
            <w:tcW w:w="1582" w:type="dxa"/>
            <w:gridSpan w:val="2"/>
          </w:tcPr>
          <w:p>
            <w:pPr>
              <w:pStyle w:val="TableParagraph"/>
              <w:spacing w:line="156" w:lineRule="exact" w:before="27"/>
              <w:ind w:left="824"/>
              <w:rPr>
                <w:b/>
                <w:sz w:val="16"/>
              </w:rPr>
            </w:pPr>
            <w:r>
              <w:rPr>
                <w:b/>
                <w:spacing w:val="-5"/>
                <w:sz w:val="16"/>
              </w:rPr>
              <w:t>425</w:t>
            </w:r>
          </w:p>
        </w:tc>
        <w:tc>
          <w:tcPr>
            <w:tcW w:w="1524" w:type="dxa"/>
            <w:tcBorders>
              <w:bottom w:val="single" w:sz="12" w:space="0" w:color="000000"/>
            </w:tcBorders>
          </w:tcPr>
          <w:p>
            <w:pPr>
              <w:pStyle w:val="TableParagraph"/>
              <w:spacing w:line="156" w:lineRule="exact" w:before="27"/>
              <w:ind w:right="431"/>
              <w:jc w:val="right"/>
              <w:rPr>
                <w:b/>
                <w:sz w:val="16"/>
              </w:rPr>
            </w:pPr>
            <w:r>
              <w:rPr>
                <w:b/>
                <w:spacing w:val="-5"/>
                <w:sz w:val="16"/>
              </w:rPr>
              <w:t>425</w:t>
            </w:r>
          </w:p>
        </w:tc>
        <w:tc>
          <w:tcPr>
            <w:tcW w:w="1578" w:type="dxa"/>
            <w:tcBorders>
              <w:bottom w:val="single" w:sz="12" w:space="0" w:color="000000"/>
            </w:tcBorders>
          </w:tcPr>
          <w:p>
            <w:pPr>
              <w:pStyle w:val="TableParagraph"/>
              <w:spacing w:line="164" w:lineRule="exact" w:before="19"/>
              <w:ind w:right="465"/>
              <w:jc w:val="right"/>
              <w:rPr>
                <w:sz w:val="17"/>
              </w:rPr>
            </w:pPr>
            <w:r>
              <w:rPr>
                <w:spacing w:val="-5"/>
                <w:sz w:val="17"/>
              </w:rPr>
              <w:t>170</w:t>
            </w:r>
          </w:p>
        </w:tc>
        <w:tc>
          <w:tcPr>
            <w:tcW w:w="1288" w:type="dxa"/>
            <w:tcBorders>
              <w:bottom w:val="single" w:sz="12" w:space="0" w:color="000000"/>
            </w:tcBorders>
          </w:tcPr>
          <w:p>
            <w:pPr>
              <w:pStyle w:val="TableParagraph"/>
              <w:spacing w:line="164" w:lineRule="exact" w:before="19"/>
              <w:ind w:right="56"/>
              <w:jc w:val="right"/>
              <w:rPr>
                <w:sz w:val="17"/>
              </w:rPr>
            </w:pPr>
            <w:r>
              <w:rPr>
                <w:spacing w:val="-2"/>
                <w:sz w:val="17"/>
              </w:rPr>
              <w:t>(255)</w:t>
            </w:r>
          </w:p>
        </w:tc>
      </w:tr>
      <w:tr>
        <w:trPr>
          <w:trHeight w:val="375" w:hRule="atLeast"/>
        </w:trPr>
        <w:tc>
          <w:tcPr>
            <w:tcW w:w="1254" w:type="dxa"/>
            <w:tcBorders>
              <w:top w:val="single" w:sz="12" w:space="0" w:color="000000"/>
            </w:tcBorders>
          </w:tcPr>
          <w:p>
            <w:pPr>
              <w:pStyle w:val="TableParagraph"/>
              <w:spacing w:before="115"/>
              <w:ind w:right="146"/>
              <w:jc w:val="right"/>
              <w:rPr>
                <w:b/>
                <w:sz w:val="16"/>
              </w:rPr>
            </w:pPr>
            <w:r>
              <w:rPr>
                <w:b/>
                <w:spacing w:val="-2"/>
                <w:sz w:val="16"/>
              </w:rPr>
              <w:t>94,495</w:t>
            </w:r>
          </w:p>
        </w:tc>
        <w:tc>
          <w:tcPr>
            <w:tcW w:w="328" w:type="dxa"/>
          </w:tcPr>
          <w:p>
            <w:pPr>
              <w:pStyle w:val="TableParagraph"/>
              <w:rPr>
                <w:rFonts w:ascii="Times New Roman"/>
                <w:sz w:val="16"/>
              </w:rPr>
            </w:pPr>
          </w:p>
        </w:tc>
        <w:tc>
          <w:tcPr>
            <w:tcW w:w="1524" w:type="dxa"/>
          </w:tcPr>
          <w:p>
            <w:pPr>
              <w:pStyle w:val="TableParagraph"/>
              <w:spacing w:before="106"/>
              <w:ind w:right="436"/>
              <w:jc w:val="right"/>
              <w:rPr>
                <w:sz w:val="17"/>
              </w:rPr>
            </w:pPr>
            <w:r>
              <w:rPr>
                <w:spacing w:val="-2"/>
                <w:sz w:val="17"/>
              </w:rPr>
              <w:t>94,495</w:t>
            </w:r>
          </w:p>
        </w:tc>
        <w:tc>
          <w:tcPr>
            <w:tcW w:w="1578" w:type="dxa"/>
          </w:tcPr>
          <w:p>
            <w:pPr>
              <w:pStyle w:val="TableParagraph"/>
              <w:spacing w:before="110"/>
              <w:ind w:right="478"/>
              <w:jc w:val="right"/>
              <w:rPr>
                <w:sz w:val="17"/>
              </w:rPr>
            </w:pPr>
            <w:r>
              <w:rPr>
                <w:spacing w:val="-2"/>
                <w:sz w:val="17"/>
              </w:rPr>
              <w:t>108,579</w:t>
            </w:r>
          </w:p>
        </w:tc>
        <w:tc>
          <w:tcPr>
            <w:tcW w:w="1288" w:type="dxa"/>
          </w:tcPr>
          <w:p>
            <w:pPr>
              <w:pStyle w:val="TableParagraph"/>
              <w:spacing w:before="115"/>
              <w:ind w:right="162"/>
              <w:jc w:val="right"/>
              <w:rPr>
                <w:b/>
                <w:sz w:val="16"/>
              </w:rPr>
            </w:pPr>
            <w:r>
              <w:rPr>
                <w:b/>
                <w:spacing w:val="-2"/>
                <w:sz w:val="16"/>
              </w:rPr>
              <w:t>14,084</w:t>
            </w:r>
          </w:p>
        </w:tc>
      </w:tr>
      <w:tr>
        <w:trPr>
          <w:trHeight w:val="329" w:hRule="atLeast"/>
        </w:trPr>
        <w:tc>
          <w:tcPr>
            <w:tcW w:w="1254" w:type="dxa"/>
          </w:tcPr>
          <w:p>
            <w:pPr>
              <w:pStyle w:val="TableParagraph"/>
              <w:spacing w:before="66"/>
              <w:ind w:right="140"/>
              <w:jc w:val="right"/>
              <w:rPr>
                <w:sz w:val="17"/>
              </w:rPr>
            </w:pPr>
            <w:r>
              <w:rPr>
                <w:spacing w:val="-2"/>
                <w:sz w:val="17"/>
              </w:rPr>
              <w:t>5,000</w:t>
            </w:r>
          </w:p>
        </w:tc>
        <w:tc>
          <w:tcPr>
            <w:tcW w:w="328" w:type="dxa"/>
          </w:tcPr>
          <w:p>
            <w:pPr>
              <w:pStyle w:val="TableParagraph"/>
              <w:rPr>
                <w:rFonts w:ascii="Times New Roman"/>
                <w:sz w:val="16"/>
              </w:rPr>
            </w:pPr>
          </w:p>
        </w:tc>
        <w:tc>
          <w:tcPr>
            <w:tcW w:w="1524" w:type="dxa"/>
            <w:tcBorders>
              <w:bottom w:val="single" w:sz="12" w:space="0" w:color="000000"/>
            </w:tcBorders>
          </w:tcPr>
          <w:p>
            <w:pPr>
              <w:pStyle w:val="TableParagraph"/>
              <w:spacing w:before="66"/>
              <w:ind w:right="436"/>
              <w:jc w:val="right"/>
              <w:rPr>
                <w:sz w:val="17"/>
              </w:rPr>
            </w:pPr>
            <w:r>
              <w:rPr>
                <w:spacing w:val="-2"/>
                <w:sz w:val="17"/>
              </w:rPr>
              <w:t>5,000</w:t>
            </w:r>
          </w:p>
        </w:tc>
        <w:tc>
          <w:tcPr>
            <w:tcW w:w="1578" w:type="dxa"/>
            <w:tcBorders>
              <w:bottom w:val="single" w:sz="12" w:space="0" w:color="000000"/>
            </w:tcBorders>
          </w:tcPr>
          <w:p>
            <w:pPr>
              <w:pStyle w:val="TableParagraph"/>
              <w:rPr>
                <w:rFonts w:ascii="Times New Roman"/>
                <w:sz w:val="16"/>
              </w:rPr>
            </w:pPr>
          </w:p>
        </w:tc>
        <w:tc>
          <w:tcPr>
            <w:tcW w:w="1288" w:type="dxa"/>
            <w:tcBorders>
              <w:bottom w:val="single" w:sz="12" w:space="0" w:color="000000"/>
            </w:tcBorders>
          </w:tcPr>
          <w:p>
            <w:pPr>
              <w:pStyle w:val="TableParagraph"/>
              <w:spacing w:before="66"/>
              <w:ind w:right="64"/>
              <w:jc w:val="right"/>
              <w:rPr>
                <w:sz w:val="17"/>
              </w:rPr>
            </w:pPr>
            <w:r>
              <w:rPr>
                <w:spacing w:val="-2"/>
                <w:sz w:val="17"/>
              </w:rPr>
              <w:t>(5,000)</w:t>
            </w:r>
          </w:p>
        </w:tc>
      </w:tr>
      <w:tr>
        <w:trPr>
          <w:trHeight w:val="223" w:hRule="atLeast"/>
        </w:trPr>
        <w:tc>
          <w:tcPr>
            <w:tcW w:w="1254" w:type="dxa"/>
          </w:tcPr>
          <w:p>
            <w:pPr>
              <w:pStyle w:val="TableParagraph"/>
              <w:spacing w:line="173" w:lineRule="exact" w:before="31"/>
              <w:ind w:right="151"/>
              <w:jc w:val="right"/>
              <w:rPr>
                <w:sz w:val="17"/>
              </w:rPr>
            </w:pPr>
            <w:r>
              <w:rPr>
                <w:spacing w:val="-2"/>
                <w:sz w:val="17"/>
              </w:rPr>
              <w:t>287,763</w:t>
            </w:r>
          </w:p>
        </w:tc>
        <w:tc>
          <w:tcPr>
            <w:tcW w:w="328" w:type="dxa"/>
          </w:tcPr>
          <w:p>
            <w:pPr>
              <w:pStyle w:val="TableParagraph"/>
              <w:rPr>
                <w:rFonts w:ascii="Times New Roman"/>
                <w:sz w:val="14"/>
              </w:rPr>
            </w:pPr>
          </w:p>
        </w:tc>
        <w:tc>
          <w:tcPr>
            <w:tcW w:w="1524" w:type="dxa"/>
            <w:tcBorders>
              <w:top w:val="single" w:sz="12" w:space="0" w:color="000000"/>
            </w:tcBorders>
          </w:tcPr>
          <w:p>
            <w:pPr>
              <w:pStyle w:val="TableParagraph"/>
              <w:spacing w:line="173" w:lineRule="exact" w:before="31"/>
              <w:ind w:right="445"/>
              <w:jc w:val="right"/>
              <w:rPr>
                <w:sz w:val="17"/>
              </w:rPr>
            </w:pPr>
            <w:r>
              <w:rPr>
                <w:spacing w:val="-2"/>
                <w:sz w:val="17"/>
              </w:rPr>
              <w:t>287,763</w:t>
            </w:r>
          </w:p>
        </w:tc>
        <w:tc>
          <w:tcPr>
            <w:tcW w:w="1578" w:type="dxa"/>
            <w:tcBorders>
              <w:top w:val="single" w:sz="12" w:space="0" w:color="000000"/>
            </w:tcBorders>
          </w:tcPr>
          <w:p>
            <w:pPr>
              <w:pStyle w:val="TableParagraph"/>
              <w:spacing w:line="173" w:lineRule="exact" w:before="31"/>
              <w:ind w:right="481"/>
              <w:jc w:val="right"/>
              <w:rPr>
                <w:sz w:val="17"/>
              </w:rPr>
            </w:pPr>
            <w:r>
              <w:rPr>
                <w:spacing w:val="-2"/>
                <w:sz w:val="17"/>
              </w:rPr>
              <w:t>251,420</w:t>
            </w:r>
          </w:p>
        </w:tc>
        <w:tc>
          <w:tcPr>
            <w:tcW w:w="1288" w:type="dxa"/>
            <w:tcBorders>
              <w:top w:val="single" w:sz="12" w:space="0" w:color="000000"/>
            </w:tcBorders>
          </w:tcPr>
          <w:p>
            <w:pPr>
              <w:pStyle w:val="TableParagraph"/>
              <w:spacing w:line="173" w:lineRule="exact" w:before="31"/>
              <w:ind w:right="65"/>
              <w:jc w:val="right"/>
              <w:rPr>
                <w:sz w:val="17"/>
              </w:rPr>
            </w:pPr>
            <w:r>
              <w:rPr>
                <w:spacing w:val="-2"/>
                <w:sz w:val="17"/>
              </w:rPr>
              <w:t>(36,343)</w:t>
            </w:r>
          </w:p>
        </w:tc>
      </w:tr>
    </w:tbl>
    <w:p>
      <w:pPr>
        <w:tabs>
          <w:tab w:pos="1643" w:val="left" w:leader="none"/>
          <w:tab w:pos="4692" w:val="left" w:leader="none"/>
        </w:tabs>
        <w:spacing w:before="172"/>
        <w:ind w:left="0" w:right="277" w:firstLine="0"/>
        <w:jc w:val="right"/>
        <w:rPr>
          <w:rFonts w:ascii="Courier New"/>
          <w:sz w:val="17"/>
        </w:rPr>
      </w:pPr>
      <w:r>
        <w:rPr>
          <w:rFonts w:ascii="Courier New"/>
          <w:spacing w:val="-16"/>
          <w:sz w:val="17"/>
          <w:u w:val="thick"/>
        </w:rPr>
        <w:t> </w:t>
      </w:r>
      <w:r>
        <w:rPr>
          <w:rFonts w:ascii="Courier New"/>
          <w:spacing w:val="-2"/>
          <w:sz w:val="17"/>
          <w:u w:val="thick"/>
        </w:rPr>
        <w:t>21,378</w:t>
      </w:r>
      <w:r>
        <w:rPr>
          <w:rFonts w:ascii="Courier New"/>
          <w:sz w:val="17"/>
          <w:u w:val="thick"/>
        </w:rPr>
        <w:tab/>
      </w:r>
      <w:r>
        <w:rPr>
          <w:rFonts w:ascii="Courier New"/>
          <w:spacing w:val="-2"/>
          <w:sz w:val="17"/>
          <w:u w:val="thick"/>
        </w:rPr>
        <w:t>21,378</w:t>
      </w:r>
      <w:r>
        <w:rPr>
          <w:rFonts w:ascii="Courier New"/>
          <w:sz w:val="17"/>
          <w:u w:val="thick"/>
        </w:rPr>
        <w:tab/>
      </w:r>
      <w:r>
        <w:rPr>
          <w:rFonts w:ascii="Courier New"/>
          <w:spacing w:val="-2"/>
          <w:sz w:val="17"/>
          <w:u w:val="thick"/>
        </w:rPr>
        <w:t>(21,378)</w:t>
      </w:r>
    </w:p>
    <w:p>
      <w:pPr>
        <w:tabs>
          <w:tab w:pos="430" w:val="left" w:leader="none"/>
          <w:tab w:pos="1987" w:val="left" w:leader="none"/>
          <w:tab w:pos="3521" w:val="left" w:leader="none"/>
          <w:tab w:pos="5136" w:val="left" w:leader="none"/>
        </w:tabs>
        <w:spacing w:before="114"/>
        <w:ind w:left="0" w:right="277" w:firstLine="0"/>
        <w:jc w:val="right"/>
        <w:rPr>
          <w:rFonts w:ascii="Courier New"/>
          <w:sz w:val="17"/>
        </w:rPr>
      </w:pPr>
      <w:r>
        <w:rPr>
          <w:rFonts w:ascii="Courier New"/>
          <w:sz w:val="17"/>
        </w:rPr>
        <mc:AlternateContent>
          <mc:Choice Requires="wps">
            <w:drawing>
              <wp:anchor distT="0" distB="0" distL="0" distR="0" allowOverlap="1" layoutInCell="1" locked="0" behindDoc="0" simplePos="0" relativeHeight="15737344">
                <wp:simplePos x="0" y="0"/>
                <wp:positionH relativeFrom="page">
                  <wp:posOffset>3321714</wp:posOffset>
                </wp:positionH>
                <wp:positionV relativeFrom="paragraph">
                  <wp:posOffset>319400</wp:posOffset>
                </wp:positionV>
                <wp:extent cx="3857625" cy="909954"/>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3857625" cy="90995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4"/>
                              <w:gridCol w:w="315"/>
                              <w:gridCol w:w="1241"/>
                              <w:gridCol w:w="244"/>
                              <w:gridCol w:w="1296"/>
                              <w:gridCol w:w="287"/>
                              <w:gridCol w:w="1257"/>
                              <w:gridCol w:w="53"/>
                            </w:tblGrid>
                            <w:tr>
                              <w:trPr>
                                <w:trHeight w:val="292" w:hRule="atLeast"/>
                              </w:trPr>
                              <w:tc>
                                <w:tcPr>
                                  <w:tcW w:w="1254" w:type="dxa"/>
                                </w:tcPr>
                                <w:p>
                                  <w:pPr>
                                    <w:pStyle w:val="TableParagraph"/>
                                    <w:ind w:left="429"/>
                                    <w:rPr>
                                      <w:sz w:val="17"/>
                                    </w:rPr>
                                  </w:pPr>
                                  <w:r>
                                    <w:rPr>
                                      <w:spacing w:val="-2"/>
                                      <w:sz w:val="17"/>
                                    </w:rPr>
                                    <w:t>(60,500)</w:t>
                                  </w:r>
                                </w:p>
                              </w:tc>
                              <w:tc>
                                <w:tcPr>
                                  <w:tcW w:w="315" w:type="dxa"/>
                                </w:tcPr>
                                <w:p>
                                  <w:pPr>
                                    <w:pStyle w:val="TableParagraph"/>
                                    <w:rPr>
                                      <w:rFonts w:ascii="Times New Roman"/>
                                      <w:sz w:val="16"/>
                                    </w:rPr>
                                  </w:pPr>
                                </w:p>
                              </w:tc>
                              <w:tc>
                                <w:tcPr>
                                  <w:tcW w:w="1241" w:type="dxa"/>
                                </w:tcPr>
                                <w:p>
                                  <w:pPr>
                                    <w:pStyle w:val="TableParagraph"/>
                                    <w:ind w:left="367" w:right="6"/>
                                    <w:jc w:val="center"/>
                                    <w:rPr>
                                      <w:sz w:val="17"/>
                                    </w:rPr>
                                  </w:pPr>
                                  <w:r>
                                    <w:rPr>
                                      <w:spacing w:val="-2"/>
                                      <w:sz w:val="17"/>
                                    </w:rPr>
                                    <w:t>(60,500)</w:t>
                                  </w:r>
                                </w:p>
                              </w:tc>
                              <w:tc>
                                <w:tcPr>
                                  <w:tcW w:w="244" w:type="dxa"/>
                                </w:tcPr>
                                <w:p>
                                  <w:pPr>
                                    <w:pStyle w:val="TableParagraph"/>
                                    <w:rPr>
                                      <w:rFonts w:ascii="Times New Roman"/>
                                      <w:sz w:val="16"/>
                                    </w:rPr>
                                  </w:pPr>
                                </w:p>
                              </w:tc>
                              <w:tc>
                                <w:tcPr>
                                  <w:tcW w:w="1296" w:type="dxa"/>
                                </w:tcPr>
                                <w:p>
                                  <w:pPr>
                                    <w:pStyle w:val="TableParagraph"/>
                                    <w:ind w:right="141"/>
                                    <w:jc w:val="right"/>
                                    <w:rPr>
                                      <w:sz w:val="17"/>
                                    </w:rPr>
                                  </w:pPr>
                                  <w:r>
                                    <w:rPr>
                                      <w:spacing w:val="-2"/>
                                      <w:sz w:val="17"/>
                                    </w:rPr>
                                    <w:t>79,121</w:t>
                                  </w:r>
                                </w:p>
                              </w:tc>
                              <w:tc>
                                <w:tcPr>
                                  <w:tcW w:w="287" w:type="dxa"/>
                                </w:tcPr>
                                <w:p>
                                  <w:pPr>
                                    <w:pStyle w:val="TableParagraph"/>
                                    <w:rPr>
                                      <w:rFonts w:ascii="Times New Roman"/>
                                      <w:sz w:val="16"/>
                                    </w:rPr>
                                  </w:pPr>
                                </w:p>
                              </w:tc>
                              <w:tc>
                                <w:tcPr>
                                  <w:tcW w:w="1257" w:type="dxa"/>
                                </w:tcPr>
                                <w:p>
                                  <w:pPr>
                                    <w:pStyle w:val="TableParagraph"/>
                                    <w:ind w:right="77"/>
                                    <w:jc w:val="right"/>
                                    <w:rPr>
                                      <w:sz w:val="17"/>
                                    </w:rPr>
                                  </w:pPr>
                                  <w:r>
                                    <w:rPr>
                                      <w:spacing w:val="-2"/>
                                      <w:sz w:val="17"/>
                                    </w:rPr>
                                    <w:t>139,621</w:t>
                                  </w:r>
                                </w:p>
                              </w:tc>
                              <w:tc>
                                <w:tcPr>
                                  <w:tcW w:w="53" w:type="dxa"/>
                                </w:tcPr>
                                <w:p>
                                  <w:pPr>
                                    <w:pStyle w:val="TableParagraph"/>
                                    <w:rPr>
                                      <w:rFonts w:ascii="Times New Roman"/>
                                      <w:sz w:val="16"/>
                                    </w:rPr>
                                  </w:pPr>
                                </w:p>
                              </w:tc>
                            </w:tr>
                            <w:tr>
                              <w:trPr>
                                <w:trHeight w:val="289" w:hRule="atLeast"/>
                              </w:trPr>
                              <w:tc>
                                <w:tcPr>
                                  <w:tcW w:w="1254" w:type="dxa"/>
                                </w:tcPr>
                                <w:p>
                                  <w:pPr>
                                    <w:pStyle w:val="TableParagraph"/>
                                    <w:tabs>
                                      <w:tab w:pos="525" w:val="left" w:leader="none"/>
                                    </w:tabs>
                                    <w:spacing w:line="166" w:lineRule="exact" w:before="103"/>
                                    <w:rPr>
                                      <w:sz w:val="17"/>
                                    </w:rPr>
                                  </w:pPr>
                                  <w:r>
                                    <w:rPr>
                                      <w:sz w:val="17"/>
                                      <w:u w:val="thick"/>
                                    </w:rPr>
                                    <w:tab/>
                                  </w:r>
                                  <w:r>
                                    <w:rPr>
                                      <w:spacing w:val="-2"/>
                                      <w:sz w:val="17"/>
                                      <w:u w:val="thick"/>
                                    </w:rPr>
                                    <w:t>63</w:t>
                                  </w:r>
                                  <w:r>
                                    <w:rPr>
                                      <w:spacing w:val="-2"/>
                                      <w:sz w:val="17"/>
                                      <w:u w:val="none"/>
                                    </w:rPr>
                                    <w:t>,000</w:t>
                                  </w:r>
                                </w:p>
                              </w:tc>
                              <w:tc>
                                <w:tcPr>
                                  <w:tcW w:w="315" w:type="dxa"/>
                                </w:tcPr>
                                <w:p>
                                  <w:pPr>
                                    <w:pStyle w:val="TableParagraph"/>
                                    <w:rPr>
                                      <w:rFonts w:ascii="Times New Roman"/>
                                      <w:sz w:val="16"/>
                                    </w:rPr>
                                  </w:pPr>
                                </w:p>
                              </w:tc>
                              <w:tc>
                                <w:tcPr>
                                  <w:tcW w:w="1241" w:type="dxa"/>
                                  <w:tcBorders>
                                    <w:bottom w:val="single" w:sz="8" w:space="0" w:color="000000"/>
                                  </w:tcBorders>
                                </w:tcPr>
                                <w:p>
                                  <w:pPr>
                                    <w:pStyle w:val="TableParagraph"/>
                                    <w:spacing w:line="166" w:lineRule="exact" w:before="103"/>
                                    <w:ind w:left="367"/>
                                    <w:jc w:val="center"/>
                                    <w:rPr>
                                      <w:sz w:val="17"/>
                                    </w:rPr>
                                  </w:pPr>
                                  <w:r>
                                    <w:rPr>
                                      <w:spacing w:val="-2"/>
                                      <w:sz w:val="17"/>
                                    </w:rPr>
                                    <w:t>63,000</w:t>
                                  </w:r>
                                </w:p>
                              </w:tc>
                              <w:tc>
                                <w:tcPr>
                                  <w:tcW w:w="244" w:type="dxa"/>
                                  <w:tcBorders>
                                    <w:bottom w:val="single" w:sz="8" w:space="0" w:color="000000"/>
                                  </w:tcBorders>
                                </w:tcPr>
                                <w:p>
                                  <w:pPr>
                                    <w:pStyle w:val="TableParagraph"/>
                                    <w:rPr>
                                      <w:rFonts w:ascii="Times New Roman"/>
                                      <w:sz w:val="16"/>
                                    </w:rPr>
                                  </w:pPr>
                                </w:p>
                              </w:tc>
                              <w:tc>
                                <w:tcPr>
                                  <w:tcW w:w="1296" w:type="dxa"/>
                                  <w:tcBorders>
                                    <w:bottom w:val="single" w:sz="8" w:space="0" w:color="000000"/>
                                  </w:tcBorders>
                                </w:tcPr>
                                <w:p>
                                  <w:pPr>
                                    <w:pStyle w:val="TableParagraph"/>
                                    <w:spacing w:line="169" w:lineRule="exact" w:before="100"/>
                                    <w:ind w:right="144"/>
                                    <w:jc w:val="right"/>
                                    <w:rPr>
                                      <w:sz w:val="17"/>
                                    </w:rPr>
                                  </w:pPr>
                                  <w:r>
                                    <w:rPr>
                                      <w:spacing w:val="-2"/>
                                      <w:sz w:val="17"/>
                                    </w:rPr>
                                    <w:t>77,204</w:t>
                                  </w:r>
                                </w:p>
                              </w:tc>
                              <w:tc>
                                <w:tcPr>
                                  <w:tcW w:w="287" w:type="dxa"/>
                                  <w:tcBorders>
                                    <w:bottom w:val="single" w:sz="8" w:space="0" w:color="000000"/>
                                  </w:tcBorders>
                                </w:tcPr>
                                <w:p>
                                  <w:pPr>
                                    <w:pStyle w:val="TableParagraph"/>
                                    <w:rPr>
                                      <w:rFonts w:ascii="Times New Roman"/>
                                      <w:sz w:val="16"/>
                                    </w:rPr>
                                  </w:pPr>
                                </w:p>
                              </w:tc>
                              <w:tc>
                                <w:tcPr>
                                  <w:tcW w:w="1257" w:type="dxa"/>
                                  <w:tcBorders>
                                    <w:bottom w:val="single" w:sz="8" w:space="0" w:color="000000"/>
                                  </w:tcBorders>
                                </w:tcPr>
                                <w:p>
                                  <w:pPr>
                                    <w:pStyle w:val="TableParagraph"/>
                                    <w:spacing w:line="169" w:lineRule="exact" w:before="100"/>
                                    <w:ind w:right="81"/>
                                    <w:jc w:val="right"/>
                                    <w:rPr>
                                      <w:sz w:val="17"/>
                                    </w:rPr>
                                  </w:pPr>
                                  <w:r>
                                    <w:rPr>
                                      <w:spacing w:val="-2"/>
                                      <w:sz w:val="17"/>
                                    </w:rPr>
                                    <w:t>14,204</w:t>
                                  </w:r>
                                </w:p>
                              </w:tc>
                              <w:tc>
                                <w:tcPr>
                                  <w:tcW w:w="53" w:type="dxa"/>
                                </w:tcPr>
                                <w:p>
                                  <w:pPr>
                                    <w:pStyle w:val="TableParagraph"/>
                                    <w:rPr>
                                      <w:rFonts w:ascii="Times New Roman"/>
                                      <w:sz w:val="16"/>
                                    </w:rPr>
                                  </w:pPr>
                                </w:p>
                              </w:tc>
                            </w:tr>
                            <w:tr>
                              <w:trPr>
                                <w:trHeight w:val="363" w:hRule="atLeast"/>
                              </w:trPr>
                              <w:tc>
                                <w:tcPr>
                                  <w:tcW w:w="1254" w:type="dxa"/>
                                  <w:tcBorders>
                                    <w:bottom w:val="single" w:sz="24" w:space="0" w:color="000000"/>
                                  </w:tcBorders>
                                </w:tcPr>
                                <w:p>
                                  <w:pPr>
                                    <w:pStyle w:val="TableParagraph"/>
                                    <w:spacing w:line="178" w:lineRule="exact" w:before="172"/>
                                    <w:ind w:left="521"/>
                                    <w:rPr>
                                      <w:sz w:val="17"/>
                                    </w:rPr>
                                  </w:pPr>
                                  <w:r>
                                    <w:rPr>
                                      <w:spacing w:val="-2"/>
                                      <w:sz w:val="17"/>
                                    </w:rPr>
                                    <w:t>$2,500</w:t>
                                  </w:r>
                                </w:p>
                              </w:tc>
                              <w:tc>
                                <w:tcPr>
                                  <w:tcW w:w="315" w:type="dxa"/>
                                </w:tcPr>
                                <w:p>
                                  <w:pPr>
                                    <w:pStyle w:val="TableParagraph"/>
                                    <w:rPr>
                                      <w:rFonts w:ascii="Times New Roman"/>
                                      <w:sz w:val="16"/>
                                    </w:rPr>
                                  </w:pPr>
                                </w:p>
                              </w:tc>
                              <w:tc>
                                <w:tcPr>
                                  <w:tcW w:w="1241" w:type="dxa"/>
                                  <w:tcBorders>
                                    <w:top w:val="single" w:sz="8" w:space="0" w:color="000000"/>
                                    <w:bottom w:val="single" w:sz="18" w:space="0" w:color="000000"/>
                                  </w:tcBorders>
                                </w:tcPr>
                                <w:p>
                                  <w:pPr>
                                    <w:pStyle w:val="TableParagraph"/>
                                    <w:spacing w:line="174" w:lineRule="exact" w:before="172"/>
                                    <w:ind w:left="367"/>
                                    <w:jc w:val="center"/>
                                    <w:rPr>
                                      <w:sz w:val="17"/>
                                    </w:rPr>
                                  </w:pPr>
                                  <w:r>
                                    <w:rPr>
                                      <w:spacing w:val="-2"/>
                                      <w:sz w:val="17"/>
                                    </w:rPr>
                                    <w:t>$2,500</w:t>
                                  </w:r>
                                </w:p>
                              </w:tc>
                              <w:tc>
                                <w:tcPr>
                                  <w:tcW w:w="244" w:type="dxa"/>
                                  <w:tcBorders>
                                    <w:top w:val="single" w:sz="8" w:space="0" w:color="000000"/>
                                  </w:tcBorders>
                                </w:tcPr>
                                <w:p>
                                  <w:pPr>
                                    <w:pStyle w:val="TableParagraph"/>
                                    <w:rPr>
                                      <w:rFonts w:ascii="Times New Roman"/>
                                      <w:sz w:val="16"/>
                                    </w:rPr>
                                  </w:pPr>
                                </w:p>
                              </w:tc>
                              <w:tc>
                                <w:tcPr>
                                  <w:tcW w:w="1296" w:type="dxa"/>
                                  <w:tcBorders>
                                    <w:top w:val="single" w:sz="8" w:space="0" w:color="000000"/>
                                    <w:bottom w:val="single" w:sz="18" w:space="0" w:color="000000"/>
                                  </w:tcBorders>
                                </w:tcPr>
                                <w:p>
                                  <w:pPr>
                                    <w:pStyle w:val="TableParagraph"/>
                                    <w:spacing w:line="171" w:lineRule="exact" w:before="172"/>
                                    <w:ind w:right="148"/>
                                    <w:jc w:val="right"/>
                                    <w:rPr>
                                      <w:sz w:val="17"/>
                                    </w:rPr>
                                  </w:pPr>
                                  <w:r>
                                    <w:rPr>
                                      <w:spacing w:val="-2"/>
                                      <w:sz w:val="17"/>
                                    </w:rPr>
                                    <w:t>$156,325</w:t>
                                  </w:r>
                                </w:p>
                              </w:tc>
                              <w:tc>
                                <w:tcPr>
                                  <w:tcW w:w="287" w:type="dxa"/>
                                  <w:tcBorders>
                                    <w:top w:val="single" w:sz="8" w:space="0" w:color="000000"/>
                                  </w:tcBorders>
                                </w:tcPr>
                                <w:p>
                                  <w:pPr>
                                    <w:pStyle w:val="TableParagraph"/>
                                    <w:rPr>
                                      <w:rFonts w:ascii="Times New Roman"/>
                                      <w:sz w:val="16"/>
                                    </w:rPr>
                                  </w:pPr>
                                </w:p>
                              </w:tc>
                              <w:tc>
                                <w:tcPr>
                                  <w:tcW w:w="1257" w:type="dxa"/>
                                  <w:tcBorders>
                                    <w:top w:val="single" w:sz="8" w:space="0" w:color="000000"/>
                                    <w:bottom w:val="single" w:sz="24" w:space="0" w:color="000000"/>
                                  </w:tcBorders>
                                </w:tcPr>
                                <w:p>
                                  <w:pPr>
                                    <w:pStyle w:val="TableParagraph"/>
                                    <w:spacing w:line="174" w:lineRule="exact" w:before="169"/>
                                    <w:ind w:right="82"/>
                                    <w:jc w:val="right"/>
                                    <w:rPr>
                                      <w:sz w:val="17"/>
                                    </w:rPr>
                                  </w:pPr>
                                  <w:r>
                                    <w:rPr>
                                      <w:spacing w:val="-2"/>
                                      <w:sz w:val="17"/>
                                    </w:rPr>
                                    <w:t>$153,825</w:t>
                                  </w:r>
                                </w:p>
                              </w:tc>
                              <w:tc>
                                <w:tcPr>
                                  <w:tcW w:w="53" w:type="dxa"/>
                                  <w:tcBorders>
                                    <w:bottom w:val="single" w:sz="24" w:space="0" w:color="000000"/>
                                  </w:tcBorders>
                                </w:tcPr>
                                <w:p>
                                  <w:pPr>
                                    <w:pStyle w:val="TableParagraph"/>
                                    <w:rPr>
                                      <w:rFonts w:ascii="Times New Roman"/>
                                      <w:sz w:val="16"/>
                                    </w:rPr>
                                  </w:pPr>
                                </w:p>
                              </w:tc>
                            </w:tr>
                            <w:tr>
                              <w:trPr>
                                <w:trHeight w:val="409" w:hRule="atLeast"/>
                              </w:trPr>
                              <w:tc>
                                <w:tcPr>
                                  <w:tcW w:w="1254" w:type="dxa"/>
                                  <w:tcBorders>
                                    <w:top w:val="single" w:sz="24" w:space="0" w:color="000000"/>
                                  </w:tcBorders>
                                </w:tcPr>
                                <w:p>
                                  <w:pPr>
                                    <w:pStyle w:val="TableParagraph"/>
                                    <w:spacing w:line="252" w:lineRule="exact" w:before="130"/>
                                    <w:ind w:left="480"/>
                                    <w:rPr>
                                      <w:sz w:val="24"/>
                                    </w:rPr>
                                  </w:pPr>
                                  <w:r>
                                    <w:rPr>
                                      <w:w w:val="105"/>
                                      <w:sz w:val="24"/>
                                    </w:rPr>
                                    <w:t>20</w:t>
                                  </w:r>
                                  <w:r>
                                    <w:rPr>
                                      <w:spacing w:val="-25"/>
                                      <w:w w:val="105"/>
                                      <w:sz w:val="24"/>
                                    </w:rPr>
                                    <w:t> </w:t>
                                  </w:r>
                                  <w:r>
                                    <w:rPr>
                                      <w:spacing w:val="-12"/>
                                      <w:w w:val="105"/>
                                      <w:sz w:val="24"/>
                                    </w:rPr>
                                    <w:t>-</w:t>
                                  </w:r>
                                </w:p>
                              </w:tc>
                              <w:tc>
                                <w:tcPr>
                                  <w:tcW w:w="315" w:type="dxa"/>
                                </w:tcPr>
                                <w:p>
                                  <w:pPr>
                                    <w:pStyle w:val="TableParagraph"/>
                                    <w:rPr>
                                      <w:rFonts w:ascii="Times New Roman"/>
                                      <w:sz w:val="16"/>
                                    </w:rPr>
                                  </w:pPr>
                                </w:p>
                              </w:tc>
                              <w:tc>
                                <w:tcPr>
                                  <w:tcW w:w="1241" w:type="dxa"/>
                                  <w:tcBorders>
                                    <w:top w:val="single" w:sz="18" w:space="0" w:color="000000"/>
                                  </w:tcBorders>
                                </w:tcPr>
                                <w:p>
                                  <w:pPr>
                                    <w:pStyle w:val="TableParagraph"/>
                                    <w:rPr>
                                      <w:rFonts w:ascii="Times New Roman"/>
                                      <w:sz w:val="16"/>
                                    </w:rPr>
                                  </w:pPr>
                                </w:p>
                              </w:tc>
                              <w:tc>
                                <w:tcPr>
                                  <w:tcW w:w="244" w:type="dxa"/>
                                </w:tcPr>
                                <w:p>
                                  <w:pPr>
                                    <w:pStyle w:val="TableParagraph"/>
                                    <w:rPr>
                                      <w:rFonts w:ascii="Times New Roman"/>
                                      <w:sz w:val="16"/>
                                    </w:rPr>
                                  </w:pPr>
                                </w:p>
                              </w:tc>
                              <w:tc>
                                <w:tcPr>
                                  <w:tcW w:w="1296" w:type="dxa"/>
                                  <w:tcBorders>
                                    <w:top w:val="single" w:sz="18" w:space="0" w:color="000000"/>
                                  </w:tcBorders>
                                </w:tcPr>
                                <w:p>
                                  <w:pPr>
                                    <w:pStyle w:val="TableParagraph"/>
                                    <w:rPr>
                                      <w:rFonts w:ascii="Times New Roman"/>
                                      <w:sz w:val="16"/>
                                    </w:rPr>
                                  </w:pPr>
                                </w:p>
                              </w:tc>
                              <w:tc>
                                <w:tcPr>
                                  <w:tcW w:w="287" w:type="dxa"/>
                                </w:tcPr>
                                <w:p>
                                  <w:pPr>
                                    <w:pStyle w:val="TableParagraph"/>
                                    <w:rPr>
                                      <w:rFonts w:ascii="Times New Roman"/>
                                      <w:sz w:val="16"/>
                                    </w:rPr>
                                  </w:pPr>
                                </w:p>
                              </w:tc>
                              <w:tc>
                                <w:tcPr>
                                  <w:tcW w:w="1257" w:type="dxa"/>
                                  <w:tcBorders>
                                    <w:top w:val="single" w:sz="24" w:space="0" w:color="000000"/>
                                  </w:tcBorders>
                                </w:tcPr>
                                <w:p>
                                  <w:pPr>
                                    <w:pStyle w:val="TableParagraph"/>
                                    <w:rPr>
                                      <w:rFonts w:ascii="Times New Roman"/>
                                      <w:sz w:val="16"/>
                                    </w:rPr>
                                  </w:pPr>
                                </w:p>
                              </w:tc>
                              <w:tc>
                                <w:tcPr>
                                  <w:tcW w:w="53" w:type="dxa"/>
                                  <w:tcBorders>
                                    <w:top w:val="single" w:sz="24" w:space="0" w:color="000000"/>
                                  </w:tcBorders>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261.552307pt;margin-top:25.149673pt;width:303.75pt;height:71.650pt;mso-position-horizontal-relative:page;mso-position-vertical-relative:paragraph;z-index:15737344" type="#_x0000_t202" id="docshape4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4"/>
                        <w:gridCol w:w="315"/>
                        <w:gridCol w:w="1241"/>
                        <w:gridCol w:w="244"/>
                        <w:gridCol w:w="1296"/>
                        <w:gridCol w:w="287"/>
                        <w:gridCol w:w="1257"/>
                        <w:gridCol w:w="53"/>
                      </w:tblGrid>
                      <w:tr>
                        <w:trPr>
                          <w:trHeight w:val="292" w:hRule="atLeast"/>
                        </w:trPr>
                        <w:tc>
                          <w:tcPr>
                            <w:tcW w:w="1254" w:type="dxa"/>
                          </w:tcPr>
                          <w:p>
                            <w:pPr>
                              <w:pStyle w:val="TableParagraph"/>
                              <w:ind w:left="429"/>
                              <w:rPr>
                                <w:sz w:val="17"/>
                              </w:rPr>
                            </w:pPr>
                            <w:r>
                              <w:rPr>
                                <w:spacing w:val="-2"/>
                                <w:sz w:val="17"/>
                              </w:rPr>
                              <w:t>(60,500)</w:t>
                            </w:r>
                          </w:p>
                        </w:tc>
                        <w:tc>
                          <w:tcPr>
                            <w:tcW w:w="315" w:type="dxa"/>
                          </w:tcPr>
                          <w:p>
                            <w:pPr>
                              <w:pStyle w:val="TableParagraph"/>
                              <w:rPr>
                                <w:rFonts w:ascii="Times New Roman"/>
                                <w:sz w:val="16"/>
                              </w:rPr>
                            </w:pPr>
                          </w:p>
                        </w:tc>
                        <w:tc>
                          <w:tcPr>
                            <w:tcW w:w="1241" w:type="dxa"/>
                          </w:tcPr>
                          <w:p>
                            <w:pPr>
                              <w:pStyle w:val="TableParagraph"/>
                              <w:ind w:left="367" w:right="6"/>
                              <w:jc w:val="center"/>
                              <w:rPr>
                                <w:sz w:val="17"/>
                              </w:rPr>
                            </w:pPr>
                            <w:r>
                              <w:rPr>
                                <w:spacing w:val="-2"/>
                                <w:sz w:val="17"/>
                              </w:rPr>
                              <w:t>(60,500)</w:t>
                            </w:r>
                          </w:p>
                        </w:tc>
                        <w:tc>
                          <w:tcPr>
                            <w:tcW w:w="244" w:type="dxa"/>
                          </w:tcPr>
                          <w:p>
                            <w:pPr>
                              <w:pStyle w:val="TableParagraph"/>
                              <w:rPr>
                                <w:rFonts w:ascii="Times New Roman"/>
                                <w:sz w:val="16"/>
                              </w:rPr>
                            </w:pPr>
                          </w:p>
                        </w:tc>
                        <w:tc>
                          <w:tcPr>
                            <w:tcW w:w="1296" w:type="dxa"/>
                          </w:tcPr>
                          <w:p>
                            <w:pPr>
                              <w:pStyle w:val="TableParagraph"/>
                              <w:ind w:right="141"/>
                              <w:jc w:val="right"/>
                              <w:rPr>
                                <w:sz w:val="17"/>
                              </w:rPr>
                            </w:pPr>
                            <w:r>
                              <w:rPr>
                                <w:spacing w:val="-2"/>
                                <w:sz w:val="17"/>
                              </w:rPr>
                              <w:t>79,121</w:t>
                            </w:r>
                          </w:p>
                        </w:tc>
                        <w:tc>
                          <w:tcPr>
                            <w:tcW w:w="287" w:type="dxa"/>
                          </w:tcPr>
                          <w:p>
                            <w:pPr>
                              <w:pStyle w:val="TableParagraph"/>
                              <w:rPr>
                                <w:rFonts w:ascii="Times New Roman"/>
                                <w:sz w:val="16"/>
                              </w:rPr>
                            </w:pPr>
                          </w:p>
                        </w:tc>
                        <w:tc>
                          <w:tcPr>
                            <w:tcW w:w="1257" w:type="dxa"/>
                          </w:tcPr>
                          <w:p>
                            <w:pPr>
                              <w:pStyle w:val="TableParagraph"/>
                              <w:ind w:right="77"/>
                              <w:jc w:val="right"/>
                              <w:rPr>
                                <w:sz w:val="17"/>
                              </w:rPr>
                            </w:pPr>
                            <w:r>
                              <w:rPr>
                                <w:spacing w:val="-2"/>
                                <w:sz w:val="17"/>
                              </w:rPr>
                              <w:t>139,621</w:t>
                            </w:r>
                          </w:p>
                        </w:tc>
                        <w:tc>
                          <w:tcPr>
                            <w:tcW w:w="53" w:type="dxa"/>
                          </w:tcPr>
                          <w:p>
                            <w:pPr>
                              <w:pStyle w:val="TableParagraph"/>
                              <w:rPr>
                                <w:rFonts w:ascii="Times New Roman"/>
                                <w:sz w:val="16"/>
                              </w:rPr>
                            </w:pPr>
                          </w:p>
                        </w:tc>
                      </w:tr>
                      <w:tr>
                        <w:trPr>
                          <w:trHeight w:val="289" w:hRule="atLeast"/>
                        </w:trPr>
                        <w:tc>
                          <w:tcPr>
                            <w:tcW w:w="1254" w:type="dxa"/>
                          </w:tcPr>
                          <w:p>
                            <w:pPr>
                              <w:pStyle w:val="TableParagraph"/>
                              <w:tabs>
                                <w:tab w:pos="525" w:val="left" w:leader="none"/>
                              </w:tabs>
                              <w:spacing w:line="166" w:lineRule="exact" w:before="103"/>
                              <w:rPr>
                                <w:sz w:val="17"/>
                              </w:rPr>
                            </w:pPr>
                            <w:r>
                              <w:rPr>
                                <w:sz w:val="17"/>
                                <w:u w:val="thick"/>
                              </w:rPr>
                              <w:tab/>
                            </w:r>
                            <w:r>
                              <w:rPr>
                                <w:spacing w:val="-2"/>
                                <w:sz w:val="17"/>
                                <w:u w:val="thick"/>
                              </w:rPr>
                              <w:t>63</w:t>
                            </w:r>
                            <w:r>
                              <w:rPr>
                                <w:spacing w:val="-2"/>
                                <w:sz w:val="17"/>
                                <w:u w:val="none"/>
                              </w:rPr>
                              <w:t>,000</w:t>
                            </w:r>
                          </w:p>
                        </w:tc>
                        <w:tc>
                          <w:tcPr>
                            <w:tcW w:w="315" w:type="dxa"/>
                          </w:tcPr>
                          <w:p>
                            <w:pPr>
                              <w:pStyle w:val="TableParagraph"/>
                              <w:rPr>
                                <w:rFonts w:ascii="Times New Roman"/>
                                <w:sz w:val="16"/>
                              </w:rPr>
                            </w:pPr>
                          </w:p>
                        </w:tc>
                        <w:tc>
                          <w:tcPr>
                            <w:tcW w:w="1241" w:type="dxa"/>
                            <w:tcBorders>
                              <w:bottom w:val="single" w:sz="8" w:space="0" w:color="000000"/>
                            </w:tcBorders>
                          </w:tcPr>
                          <w:p>
                            <w:pPr>
                              <w:pStyle w:val="TableParagraph"/>
                              <w:spacing w:line="166" w:lineRule="exact" w:before="103"/>
                              <w:ind w:left="367"/>
                              <w:jc w:val="center"/>
                              <w:rPr>
                                <w:sz w:val="17"/>
                              </w:rPr>
                            </w:pPr>
                            <w:r>
                              <w:rPr>
                                <w:spacing w:val="-2"/>
                                <w:sz w:val="17"/>
                              </w:rPr>
                              <w:t>63,000</w:t>
                            </w:r>
                          </w:p>
                        </w:tc>
                        <w:tc>
                          <w:tcPr>
                            <w:tcW w:w="244" w:type="dxa"/>
                            <w:tcBorders>
                              <w:bottom w:val="single" w:sz="8" w:space="0" w:color="000000"/>
                            </w:tcBorders>
                          </w:tcPr>
                          <w:p>
                            <w:pPr>
                              <w:pStyle w:val="TableParagraph"/>
                              <w:rPr>
                                <w:rFonts w:ascii="Times New Roman"/>
                                <w:sz w:val="16"/>
                              </w:rPr>
                            </w:pPr>
                          </w:p>
                        </w:tc>
                        <w:tc>
                          <w:tcPr>
                            <w:tcW w:w="1296" w:type="dxa"/>
                            <w:tcBorders>
                              <w:bottom w:val="single" w:sz="8" w:space="0" w:color="000000"/>
                            </w:tcBorders>
                          </w:tcPr>
                          <w:p>
                            <w:pPr>
                              <w:pStyle w:val="TableParagraph"/>
                              <w:spacing w:line="169" w:lineRule="exact" w:before="100"/>
                              <w:ind w:right="144"/>
                              <w:jc w:val="right"/>
                              <w:rPr>
                                <w:sz w:val="17"/>
                              </w:rPr>
                            </w:pPr>
                            <w:r>
                              <w:rPr>
                                <w:spacing w:val="-2"/>
                                <w:sz w:val="17"/>
                              </w:rPr>
                              <w:t>77,204</w:t>
                            </w:r>
                          </w:p>
                        </w:tc>
                        <w:tc>
                          <w:tcPr>
                            <w:tcW w:w="287" w:type="dxa"/>
                            <w:tcBorders>
                              <w:bottom w:val="single" w:sz="8" w:space="0" w:color="000000"/>
                            </w:tcBorders>
                          </w:tcPr>
                          <w:p>
                            <w:pPr>
                              <w:pStyle w:val="TableParagraph"/>
                              <w:rPr>
                                <w:rFonts w:ascii="Times New Roman"/>
                                <w:sz w:val="16"/>
                              </w:rPr>
                            </w:pPr>
                          </w:p>
                        </w:tc>
                        <w:tc>
                          <w:tcPr>
                            <w:tcW w:w="1257" w:type="dxa"/>
                            <w:tcBorders>
                              <w:bottom w:val="single" w:sz="8" w:space="0" w:color="000000"/>
                            </w:tcBorders>
                          </w:tcPr>
                          <w:p>
                            <w:pPr>
                              <w:pStyle w:val="TableParagraph"/>
                              <w:spacing w:line="169" w:lineRule="exact" w:before="100"/>
                              <w:ind w:right="81"/>
                              <w:jc w:val="right"/>
                              <w:rPr>
                                <w:sz w:val="17"/>
                              </w:rPr>
                            </w:pPr>
                            <w:r>
                              <w:rPr>
                                <w:spacing w:val="-2"/>
                                <w:sz w:val="17"/>
                              </w:rPr>
                              <w:t>14,204</w:t>
                            </w:r>
                          </w:p>
                        </w:tc>
                        <w:tc>
                          <w:tcPr>
                            <w:tcW w:w="53" w:type="dxa"/>
                          </w:tcPr>
                          <w:p>
                            <w:pPr>
                              <w:pStyle w:val="TableParagraph"/>
                              <w:rPr>
                                <w:rFonts w:ascii="Times New Roman"/>
                                <w:sz w:val="16"/>
                              </w:rPr>
                            </w:pPr>
                          </w:p>
                        </w:tc>
                      </w:tr>
                      <w:tr>
                        <w:trPr>
                          <w:trHeight w:val="363" w:hRule="atLeast"/>
                        </w:trPr>
                        <w:tc>
                          <w:tcPr>
                            <w:tcW w:w="1254" w:type="dxa"/>
                            <w:tcBorders>
                              <w:bottom w:val="single" w:sz="24" w:space="0" w:color="000000"/>
                            </w:tcBorders>
                          </w:tcPr>
                          <w:p>
                            <w:pPr>
                              <w:pStyle w:val="TableParagraph"/>
                              <w:spacing w:line="178" w:lineRule="exact" w:before="172"/>
                              <w:ind w:left="521"/>
                              <w:rPr>
                                <w:sz w:val="17"/>
                              </w:rPr>
                            </w:pPr>
                            <w:r>
                              <w:rPr>
                                <w:spacing w:val="-2"/>
                                <w:sz w:val="17"/>
                              </w:rPr>
                              <w:t>$2,500</w:t>
                            </w:r>
                          </w:p>
                        </w:tc>
                        <w:tc>
                          <w:tcPr>
                            <w:tcW w:w="315" w:type="dxa"/>
                          </w:tcPr>
                          <w:p>
                            <w:pPr>
                              <w:pStyle w:val="TableParagraph"/>
                              <w:rPr>
                                <w:rFonts w:ascii="Times New Roman"/>
                                <w:sz w:val="16"/>
                              </w:rPr>
                            </w:pPr>
                          </w:p>
                        </w:tc>
                        <w:tc>
                          <w:tcPr>
                            <w:tcW w:w="1241" w:type="dxa"/>
                            <w:tcBorders>
                              <w:top w:val="single" w:sz="8" w:space="0" w:color="000000"/>
                              <w:bottom w:val="single" w:sz="18" w:space="0" w:color="000000"/>
                            </w:tcBorders>
                          </w:tcPr>
                          <w:p>
                            <w:pPr>
                              <w:pStyle w:val="TableParagraph"/>
                              <w:spacing w:line="174" w:lineRule="exact" w:before="172"/>
                              <w:ind w:left="367"/>
                              <w:jc w:val="center"/>
                              <w:rPr>
                                <w:sz w:val="17"/>
                              </w:rPr>
                            </w:pPr>
                            <w:r>
                              <w:rPr>
                                <w:spacing w:val="-2"/>
                                <w:sz w:val="17"/>
                              </w:rPr>
                              <w:t>$2,500</w:t>
                            </w:r>
                          </w:p>
                        </w:tc>
                        <w:tc>
                          <w:tcPr>
                            <w:tcW w:w="244" w:type="dxa"/>
                            <w:tcBorders>
                              <w:top w:val="single" w:sz="8" w:space="0" w:color="000000"/>
                            </w:tcBorders>
                          </w:tcPr>
                          <w:p>
                            <w:pPr>
                              <w:pStyle w:val="TableParagraph"/>
                              <w:rPr>
                                <w:rFonts w:ascii="Times New Roman"/>
                                <w:sz w:val="16"/>
                              </w:rPr>
                            </w:pPr>
                          </w:p>
                        </w:tc>
                        <w:tc>
                          <w:tcPr>
                            <w:tcW w:w="1296" w:type="dxa"/>
                            <w:tcBorders>
                              <w:top w:val="single" w:sz="8" w:space="0" w:color="000000"/>
                              <w:bottom w:val="single" w:sz="18" w:space="0" w:color="000000"/>
                            </w:tcBorders>
                          </w:tcPr>
                          <w:p>
                            <w:pPr>
                              <w:pStyle w:val="TableParagraph"/>
                              <w:spacing w:line="171" w:lineRule="exact" w:before="172"/>
                              <w:ind w:right="148"/>
                              <w:jc w:val="right"/>
                              <w:rPr>
                                <w:sz w:val="17"/>
                              </w:rPr>
                            </w:pPr>
                            <w:r>
                              <w:rPr>
                                <w:spacing w:val="-2"/>
                                <w:sz w:val="17"/>
                              </w:rPr>
                              <w:t>$156,325</w:t>
                            </w:r>
                          </w:p>
                        </w:tc>
                        <w:tc>
                          <w:tcPr>
                            <w:tcW w:w="287" w:type="dxa"/>
                            <w:tcBorders>
                              <w:top w:val="single" w:sz="8" w:space="0" w:color="000000"/>
                            </w:tcBorders>
                          </w:tcPr>
                          <w:p>
                            <w:pPr>
                              <w:pStyle w:val="TableParagraph"/>
                              <w:rPr>
                                <w:rFonts w:ascii="Times New Roman"/>
                                <w:sz w:val="16"/>
                              </w:rPr>
                            </w:pPr>
                          </w:p>
                        </w:tc>
                        <w:tc>
                          <w:tcPr>
                            <w:tcW w:w="1257" w:type="dxa"/>
                            <w:tcBorders>
                              <w:top w:val="single" w:sz="8" w:space="0" w:color="000000"/>
                              <w:bottom w:val="single" w:sz="24" w:space="0" w:color="000000"/>
                            </w:tcBorders>
                          </w:tcPr>
                          <w:p>
                            <w:pPr>
                              <w:pStyle w:val="TableParagraph"/>
                              <w:spacing w:line="174" w:lineRule="exact" w:before="169"/>
                              <w:ind w:right="82"/>
                              <w:jc w:val="right"/>
                              <w:rPr>
                                <w:sz w:val="17"/>
                              </w:rPr>
                            </w:pPr>
                            <w:r>
                              <w:rPr>
                                <w:spacing w:val="-2"/>
                                <w:sz w:val="17"/>
                              </w:rPr>
                              <w:t>$153,825</w:t>
                            </w:r>
                          </w:p>
                        </w:tc>
                        <w:tc>
                          <w:tcPr>
                            <w:tcW w:w="53" w:type="dxa"/>
                            <w:tcBorders>
                              <w:bottom w:val="single" w:sz="24" w:space="0" w:color="000000"/>
                            </w:tcBorders>
                          </w:tcPr>
                          <w:p>
                            <w:pPr>
                              <w:pStyle w:val="TableParagraph"/>
                              <w:rPr>
                                <w:rFonts w:ascii="Times New Roman"/>
                                <w:sz w:val="16"/>
                              </w:rPr>
                            </w:pPr>
                          </w:p>
                        </w:tc>
                      </w:tr>
                      <w:tr>
                        <w:trPr>
                          <w:trHeight w:val="409" w:hRule="atLeast"/>
                        </w:trPr>
                        <w:tc>
                          <w:tcPr>
                            <w:tcW w:w="1254" w:type="dxa"/>
                            <w:tcBorders>
                              <w:top w:val="single" w:sz="24" w:space="0" w:color="000000"/>
                            </w:tcBorders>
                          </w:tcPr>
                          <w:p>
                            <w:pPr>
                              <w:pStyle w:val="TableParagraph"/>
                              <w:spacing w:line="252" w:lineRule="exact" w:before="130"/>
                              <w:ind w:left="480"/>
                              <w:rPr>
                                <w:sz w:val="24"/>
                              </w:rPr>
                            </w:pPr>
                            <w:r>
                              <w:rPr>
                                <w:w w:val="105"/>
                                <w:sz w:val="24"/>
                              </w:rPr>
                              <w:t>20</w:t>
                            </w:r>
                            <w:r>
                              <w:rPr>
                                <w:spacing w:val="-25"/>
                                <w:w w:val="105"/>
                                <w:sz w:val="24"/>
                              </w:rPr>
                              <w:t> </w:t>
                            </w:r>
                            <w:r>
                              <w:rPr>
                                <w:spacing w:val="-12"/>
                                <w:w w:val="105"/>
                                <w:sz w:val="24"/>
                              </w:rPr>
                              <w:t>-</w:t>
                            </w:r>
                          </w:p>
                        </w:tc>
                        <w:tc>
                          <w:tcPr>
                            <w:tcW w:w="315" w:type="dxa"/>
                          </w:tcPr>
                          <w:p>
                            <w:pPr>
                              <w:pStyle w:val="TableParagraph"/>
                              <w:rPr>
                                <w:rFonts w:ascii="Times New Roman"/>
                                <w:sz w:val="16"/>
                              </w:rPr>
                            </w:pPr>
                          </w:p>
                        </w:tc>
                        <w:tc>
                          <w:tcPr>
                            <w:tcW w:w="1241" w:type="dxa"/>
                            <w:tcBorders>
                              <w:top w:val="single" w:sz="18" w:space="0" w:color="000000"/>
                            </w:tcBorders>
                          </w:tcPr>
                          <w:p>
                            <w:pPr>
                              <w:pStyle w:val="TableParagraph"/>
                              <w:rPr>
                                <w:rFonts w:ascii="Times New Roman"/>
                                <w:sz w:val="16"/>
                              </w:rPr>
                            </w:pPr>
                          </w:p>
                        </w:tc>
                        <w:tc>
                          <w:tcPr>
                            <w:tcW w:w="244" w:type="dxa"/>
                          </w:tcPr>
                          <w:p>
                            <w:pPr>
                              <w:pStyle w:val="TableParagraph"/>
                              <w:rPr>
                                <w:rFonts w:ascii="Times New Roman"/>
                                <w:sz w:val="16"/>
                              </w:rPr>
                            </w:pPr>
                          </w:p>
                        </w:tc>
                        <w:tc>
                          <w:tcPr>
                            <w:tcW w:w="1296" w:type="dxa"/>
                            <w:tcBorders>
                              <w:top w:val="single" w:sz="18" w:space="0" w:color="000000"/>
                            </w:tcBorders>
                          </w:tcPr>
                          <w:p>
                            <w:pPr>
                              <w:pStyle w:val="TableParagraph"/>
                              <w:rPr>
                                <w:rFonts w:ascii="Times New Roman"/>
                                <w:sz w:val="16"/>
                              </w:rPr>
                            </w:pPr>
                          </w:p>
                        </w:tc>
                        <w:tc>
                          <w:tcPr>
                            <w:tcW w:w="287" w:type="dxa"/>
                          </w:tcPr>
                          <w:p>
                            <w:pPr>
                              <w:pStyle w:val="TableParagraph"/>
                              <w:rPr>
                                <w:rFonts w:ascii="Times New Roman"/>
                                <w:sz w:val="16"/>
                              </w:rPr>
                            </w:pPr>
                          </w:p>
                        </w:tc>
                        <w:tc>
                          <w:tcPr>
                            <w:tcW w:w="1257" w:type="dxa"/>
                            <w:tcBorders>
                              <w:top w:val="single" w:sz="24" w:space="0" w:color="000000"/>
                            </w:tcBorders>
                          </w:tcPr>
                          <w:p>
                            <w:pPr>
                              <w:pStyle w:val="TableParagraph"/>
                              <w:rPr>
                                <w:rFonts w:ascii="Times New Roman"/>
                                <w:sz w:val="16"/>
                              </w:rPr>
                            </w:pPr>
                          </w:p>
                        </w:tc>
                        <w:tc>
                          <w:tcPr>
                            <w:tcW w:w="53" w:type="dxa"/>
                            <w:tcBorders>
                              <w:top w:val="single" w:sz="24" w:space="0" w:color="000000"/>
                            </w:tcBorders>
                          </w:tcPr>
                          <w:p>
                            <w:pPr>
                              <w:pStyle w:val="TableParagraph"/>
                              <w:rPr>
                                <w:rFonts w:ascii="Times New Roman"/>
                                <w:sz w:val="16"/>
                              </w:rPr>
                            </w:pPr>
                          </w:p>
                        </w:tc>
                      </w:tr>
                    </w:tbl>
                    <w:p>
                      <w:pPr>
                        <w:pStyle w:val="BodyText"/>
                      </w:pPr>
                    </w:p>
                  </w:txbxContent>
                </v:textbox>
                <w10:wrap type="none"/>
              </v:shape>
            </w:pict>
          </mc:Fallback>
        </mc:AlternateContent>
      </w:r>
      <w:r>
        <w:rPr>
          <w:rFonts w:ascii="Courier New"/>
          <w:sz w:val="17"/>
          <w:u w:val="single"/>
        </w:rPr>
        <w:tab/>
      </w:r>
      <w:r>
        <w:rPr>
          <w:rFonts w:ascii="Courier New"/>
          <w:spacing w:val="-2"/>
          <w:sz w:val="17"/>
          <w:u w:val="single"/>
        </w:rPr>
        <w:t>309,141</w:t>
      </w:r>
      <w:r>
        <w:rPr>
          <w:rFonts w:ascii="Courier New"/>
          <w:sz w:val="17"/>
          <w:u w:val="single"/>
        </w:rPr>
        <w:tab/>
      </w:r>
      <w:r>
        <w:rPr>
          <w:rFonts w:ascii="Courier New"/>
          <w:spacing w:val="-2"/>
          <w:sz w:val="17"/>
          <w:u w:val="single"/>
        </w:rPr>
        <w:t>309,141</w:t>
      </w:r>
      <w:r>
        <w:rPr>
          <w:rFonts w:ascii="Courier New"/>
          <w:sz w:val="17"/>
          <w:u w:val="single"/>
        </w:rPr>
        <w:tab/>
      </w:r>
      <w:r>
        <w:rPr>
          <w:rFonts w:ascii="Courier New"/>
          <w:spacing w:val="-2"/>
          <w:sz w:val="17"/>
          <w:u w:val="single"/>
        </w:rPr>
        <w:t>251,420</w:t>
      </w:r>
      <w:r>
        <w:rPr>
          <w:rFonts w:ascii="Courier New"/>
          <w:sz w:val="17"/>
          <w:u w:val="single"/>
        </w:rPr>
        <w:tab/>
      </w:r>
      <w:r>
        <w:rPr>
          <w:rFonts w:ascii="Courier New"/>
          <w:spacing w:val="-2"/>
          <w:sz w:val="17"/>
          <w:u w:val="single"/>
        </w:rPr>
        <w:t>(57,721)</w:t>
      </w:r>
    </w:p>
    <w:p>
      <w:pPr>
        <w:spacing w:after="0"/>
        <w:jc w:val="right"/>
        <w:rPr>
          <w:rFonts w:ascii="Courier New"/>
          <w:sz w:val="17"/>
        </w:rPr>
        <w:sectPr>
          <w:type w:val="continuous"/>
          <w:pgSz w:w="12190" w:h="15790"/>
          <w:pgMar w:header="0" w:footer="116" w:top="1800" w:bottom="280" w:left="566" w:right="708"/>
          <w:cols w:num="2" w:equalWidth="0">
            <w:col w:w="3678" w:space="1010"/>
            <w:col w:w="6228"/>
          </w:cols>
        </w:sectPr>
      </w:pPr>
    </w:p>
    <w:p>
      <w:pPr>
        <w:pStyle w:val="Heading7"/>
        <w:spacing w:before="76"/>
        <w:ind w:left="3921"/>
      </w:pPr>
      <w:r>
        <w:rPr>
          <w:w w:val="105"/>
        </w:rPr>
        <w:t>CLATSKANIE</w:t>
      </w:r>
      <w:r>
        <w:rPr>
          <w:spacing w:val="-22"/>
          <w:w w:val="105"/>
        </w:rPr>
        <w:t> </w:t>
      </w:r>
      <w:r>
        <w:rPr>
          <w:w w:val="105"/>
        </w:rPr>
        <w:t>LIBRARY</w:t>
      </w:r>
      <w:r>
        <w:rPr>
          <w:spacing w:val="-22"/>
          <w:w w:val="105"/>
        </w:rPr>
        <w:t> </w:t>
      </w:r>
      <w:r>
        <w:rPr>
          <w:spacing w:val="-2"/>
          <w:w w:val="105"/>
        </w:rPr>
        <w:t>DISTRICT</w:t>
      </w:r>
    </w:p>
    <w:p>
      <w:pPr>
        <w:pStyle w:val="Heading8"/>
        <w:spacing w:line="285" w:lineRule="auto" w:before="49"/>
        <w:ind w:left="4211" w:right="986" w:hanging="1298"/>
        <w:rPr>
          <w:rFonts w:ascii="Courier New"/>
        </w:rPr>
      </w:pPr>
      <w:r>
        <w:rPr>
          <w:rFonts w:ascii="Courier New"/>
          <w:w w:val="105"/>
        </w:rPr>
        <w:t>Budgetary</w:t>
      </w:r>
      <w:r>
        <w:rPr>
          <w:rFonts w:ascii="Courier New"/>
          <w:spacing w:val="-12"/>
          <w:w w:val="105"/>
        </w:rPr>
        <w:t> </w:t>
      </w:r>
      <w:r>
        <w:rPr>
          <w:rFonts w:ascii="Courier New"/>
          <w:w w:val="105"/>
        </w:rPr>
        <w:t>Comparison</w:t>
      </w:r>
      <w:r>
        <w:rPr>
          <w:rFonts w:ascii="Courier New"/>
          <w:spacing w:val="-12"/>
          <w:w w:val="105"/>
        </w:rPr>
        <w:t> </w:t>
      </w:r>
      <w:r>
        <w:rPr>
          <w:rFonts w:ascii="Courier New"/>
          <w:w w:val="105"/>
        </w:rPr>
        <w:t>Schedule</w:t>
      </w:r>
      <w:r>
        <w:rPr>
          <w:rFonts w:ascii="Courier New"/>
          <w:spacing w:val="-19"/>
          <w:w w:val="105"/>
        </w:rPr>
        <w:t> </w:t>
      </w:r>
      <w:r>
        <w:rPr>
          <w:rFonts w:ascii="Courier New"/>
          <w:w w:val="105"/>
        </w:rPr>
        <w:t>-</w:t>
      </w:r>
      <w:r>
        <w:rPr>
          <w:rFonts w:ascii="Courier New"/>
          <w:spacing w:val="-21"/>
          <w:w w:val="105"/>
        </w:rPr>
        <w:t> </w:t>
      </w:r>
      <w:r>
        <w:rPr>
          <w:rFonts w:ascii="Courier New"/>
          <w:w w:val="105"/>
        </w:rPr>
        <w:t>Cash</w:t>
      </w:r>
      <w:r>
        <w:rPr>
          <w:rFonts w:ascii="Courier New"/>
          <w:spacing w:val="-15"/>
          <w:w w:val="105"/>
        </w:rPr>
        <w:t> </w:t>
      </w:r>
      <w:r>
        <w:rPr>
          <w:rFonts w:ascii="Courier New"/>
          <w:w w:val="105"/>
        </w:rPr>
        <w:t>Basis Building Expansion Fund</w:t>
      </w:r>
    </w:p>
    <w:p>
      <w:pPr>
        <w:spacing w:line="257" w:lineRule="exact" w:before="0"/>
        <w:ind w:left="3633" w:right="0" w:firstLine="0"/>
        <w:jc w:val="left"/>
        <w:rPr>
          <w:rFonts w:ascii="Courier New"/>
          <w:sz w:val="23"/>
        </w:rPr>
      </w:pPr>
      <w:r>
        <w:rPr>
          <w:rFonts w:ascii="Courier New"/>
          <w:w w:val="105"/>
          <w:sz w:val="23"/>
        </w:rPr>
        <w:t>For</w:t>
      </w:r>
      <w:r>
        <w:rPr>
          <w:rFonts w:ascii="Courier New"/>
          <w:spacing w:val="-12"/>
          <w:w w:val="105"/>
          <w:sz w:val="23"/>
        </w:rPr>
        <w:t> </w:t>
      </w:r>
      <w:r>
        <w:rPr>
          <w:rFonts w:ascii="Courier New"/>
          <w:w w:val="105"/>
          <w:sz w:val="23"/>
        </w:rPr>
        <w:t>the</w:t>
      </w:r>
      <w:r>
        <w:rPr>
          <w:rFonts w:ascii="Courier New"/>
          <w:spacing w:val="-15"/>
          <w:w w:val="105"/>
          <w:sz w:val="23"/>
        </w:rPr>
        <w:t> </w:t>
      </w:r>
      <w:r>
        <w:rPr>
          <w:rFonts w:ascii="Courier New"/>
          <w:w w:val="105"/>
          <w:sz w:val="23"/>
        </w:rPr>
        <w:t>Year</w:t>
      </w:r>
      <w:r>
        <w:rPr>
          <w:rFonts w:ascii="Courier New"/>
          <w:spacing w:val="-8"/>
          <w:w w:val="105"/>
          <w:sz w:val="23"/>
        </w:rPr>
        <w:t> </w:t>
      </w:r>
      <w:r>
        <w:rPr>
          <w:rFonts w:ascii="Courier New"/>
          <w:w w:val="105"/>
          <w:sz w:val="23"/>
        </w:rPr>
        <w:t>Ended</w:t>
      </w:r>
      <w:r>
        <w:rPr>
          <w:rFonts w:ascii="Courier New"/>
          <w:spacing w:val="-6"/>
          <w:w w:val="105"/>
          <w:sz w:val="23"/>
        </w:rPr>
        <w:t> </w:t>
      </w:r>
      <w:r>
        <w:rPr>
          <w:rFonts w:ascii="Courier New"/>
          <w:w w:val="105"/>
          <w:sz w:val="23"/>
        </w:rPr>
        <w:t>June</w:t>
      </w:r>
      <w:r>
        <w:rPr>
          <w:rFonts w:ascii="Courier New"/>
          <w:spacing w:val="-12"/>
          <w:w w:val="105"/>
          <w:sz w:val="23"/>
        </w:rPr>
        <w:t> </w:t>
      </w:r>
      <w:r>
        <w:rPr>
          <w:rFonts w:ascii="Courier New"/>
          <w:w w:val="105"/>
          <w:sz w:val="23"/>
        </w:rPr>
        <w:t>30,</w:t>
      </w:r>
      <w:r>
        <w:rPr>
          <w:rFonts w:ascii="Courier New"/>
          <w:spacing w:val="-14"/>
          <w:w w:val="105"/>
          <w:sz w:val="23"/>
        </w:rPr>
        <w:t> </w:t>
      </w:r>
      <w:r>
        <w:rPr>
          <w:rFonts w:ascii="Courier New"/>
          <w:spacing w:val="-4"/>
          <w:w w:val="105"/>
          <w:sz w:val="23"/>
        </w:rPr>
        <w:t>2022</w:t>
      </w: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168"/>
        <w:rPr>
          <w:rFonts w:ascii="Courier New"/>
          <w:sz w:val="20"/>
        </w:rPr>
      </w:pPr>
    </w:p>
    <w:p>
      <w:pPr>
        <w:pStyle w:val="BodyText"/>
        <w:spacing w:after="0"/>
        <w:rPr>
          <w:rFonts w:ascii="Courier New"/>
          <w:sz w:val="20"/>
        </w:rPr>
        <w:sectPr>
          <w:footerReference w:type="default" r:id="rId24"/>
          <w:pgSz w:w="12180" w:h="15770"/>
          <w:pgMar w:header="0" w:footer="388" w:top="380" w:bottom="580" w:left="425" w:right="708"/>
        </w:sectPr>
      </w:pPr>
    </w:p>
    <w:p>
      <w:pPr>
        <w:pStyle w:val="BodyText"/>
        <w:spacing w:before="192"/>
        <w:rPr>
          <w:rFonts w:ascii="Courier New"/>
          <w:sz w:val="17"/>
        </w:rPr>
      </w:pPr>
    </w:p>
    <w:p>
      <w:pPr>
        <w:spacing w:line="364" w:lineRule="auto" w:before="0"/>
        <w:ind w:left="5137" w:right="0" w:hanging="99"/>
        <w:jc w:val="left"/>
        <w:rPr>
          <w:rFonts w:ascii="Courier New"/>
          <w:b/>
          <w:sz w:val="17"/>
        </w:rPr>
      </w:pPr>
      <w:r>
        <w:rPr>
          <w:rFonts w:ascii="Courier New"/>
          <w:b/>
          <w:spacing w:val="-2"/>
          <w:w w:val="105"/>
          <w:sz w:val="17"/>
        </w:rPr>
        <w:t>Original Budget</w:t>
      </w:r>
    </w:p>
    <w:p>
      <w:pPr>
        <w:pStyle w:val="BodyText"/>
        <w:rPr>
          <w:rFonts w:ascii="Courier New"/>
          <w:b/>
          <w:sz w:val="17"/>
        </w:rPr>
      </w:pPr>
      <w:r>
        <w:rPr/>
        <w:br w:type="column"/>
      </w:r>
      <w:r>
        <w:rPr>
          <w:rFonts w:ascii="Courier New"/>
          <w:b/>
          <w:sz w:val="17"/>
        </w:rPr>
      </w:r>
    </w:p>
    <w:p>
      <w:pPr>
        <w:pStyle w:val="BodyText"/>
        <w:spacing w:before="3"/>
        <w:rPr>
          <w:rFonts w:ascii="Courier New"/>
          <w:b/>
          <w:sz w:val="17"/>
        </w:rPr>
      </w:pPr>
    </w:p>
    <w:p>
      <w:pPr>
        <w:spacing w:before="0"/>
        <w:ind w:left="828" w:right="0" w:firstLine="0"/>
        <w:jc w:val="left"/>
        <w:rPr>
          <w:rFonts w:ascii="Courier New"/>
          <w:b/>
          <w:sz w:val="17"/>
        </w:rPr>
      </w:pPr>
      <w:r>
        <w:rPr>
          <w:rFonts w:ascii="Courier New"/>
          <w:b/>
          <w:spacing w:val="-4"/>
          <w:w w:val="105"/>
          <w:sz w:val="17"/>
        </w:rPr>
        <w:t>Final</w:t>
      </w:r>
    </w:p>
    <w:p>
      <w:pPr>
        <w:tabs>
          <w:tab w:pos="2292" w:val="left" w:leader="none"/>
        </w:tabs>
        <w:spacing w:before="103"/>
        <w:ind w:left="773" w:right="0" w:firstLine="0"/>
        <w:jc w:val="left"/>
        <w:rPr>
          <w:rFonts w:ascii="Courier New"/>
          <w:b/>
          <w:sz w:val="17"/>
        </w:rPr>
      </w:pPr>
      <w:r>
        <w:rPr>
          <w:rFonts w:ascii="Courier New"/>
          <w:b/>
          <w:spacing w:val="-2"/>
          <w:w w:val="105"/>
          <w:sz w:val="17"/>
        </w:rPr>
        <w:t>Budget</w:t>
      </w:r>
      <w:r>
        <w:rPr>
          <w:rFonts w:ascii="Courier New"/>
          <w:b/>
          <w:sz w:val="17"/>
        </w:rPr>
        <w:tab/>
      </w:r>
      <w:r>
        <w:rPr>
          <w:rFonts w:ascii="Courier New"/>
          <w:b/>
          <w:spacing w:val="-2"/>
          <w:w w:val="105"/>
          <w:sz w:val="17"/>
        </w:rPr>
        <w:t>Actual</w:t>
      </w:r>
    </w:p>
    <w:p>
      <w:pPr>
        <w:spacing w:line="364" w:lineRule="auto" w:before="100"/>
        <w:ind w:left="591" w:right="30" w:hanging="41"/>
        <w:jc w:val="center"/>
        <w:rPr>
          <w:rFonts w:ascii="Courier New"/>
          <w:b/>
          <w:sz w:val="17"/>
        </w:rPr>
      </w:pPr>
      <w:r>
        <w:rPr/>
        <w:br w:type="column"/>
      </w:r>
      <w:r>
        <w:rPr>
          <w:rFonts w:ascii="Courier New"/>
          <w:b/>
          <w:w w:val="105"/>
          <w:sz w:val="17"/>
        </w:rPr>
        <w:t>Variance with Final</w:t>
      </w:r>
      <w:r>
        <w:rPr>
          <w:rFonts w:ascii="Courier New"/>
          <w:b/>
          <w:spacing w:val="-10"/>
          <w:w w:val="105"/>
          <w:sz w:val="17"/>
        </w:rPr>
        <w:t> </w:t>
      </w:r>
      <w:r>
        <w:rPr>
          <w:rFonts w:ascii="Courier New"/>
          <w:b/>
          <w:w w:val="105"/>
          <w:sz w:val="17"/>
        </w:rPr>
        <w:t>Budget</w:t>
      </w:r>
      <w:r>
        <w:rPr>
          <w:rFonts w:ascii="Courier New"/>
          <w:b/>
          <w:spacing w:val="-9"/>
          <w:w w:val="105"/>
          <w:sz w:val="17"/>
        </w:rPr>
        <w:t> </w:t>
      </w:r>
      <w:r>
        <w:rPr>
          <w:rFonts w:ascii="Courier New"/>
          <w:w w:val="105"/>
          <w:sz w:val="17"/>
        </w:rPr>
        <w:t>- </w:t>
      </w:r>
      <w:r>
        <w:rPr>
          <w:rFonts w:ascii="Courier New"/>
          <w:b/>
          <w:w w:val="105"/>
          <w:sz w:val="17"/>
        </w:rPr>
        <w:t>Over (Under)</w:t>
      </w:r>
    </w:p>
    <w:p>
      <w:pPr>
        <w:spacing w:after="0" w:line="364" w:lineRule="auto"/>
        <w:jc w:val="center"/>
        <w:rPr>
          <w:rFonts w:ascii="Courier New"/>
          <w:b/>
          <w:sz w:val="17"/>
        </w:rPr>
        <w:sectPr>
          <w:type w:val="continuous"/>
          <w:pgSz w:w="12180" w:h="15770"/>
          <w:pgMar w:header="0" w:footer="388" w:top="1800" w:bottom="280" w:left="425" w:right="708"/>
          <w:cols w:num="3" w:equalWidth="0">
            <w:col w:w="5890" w:space="40"/>
            <w:col w:w="2936" w:space="39"/>
            <w:col w:w="2142"/>
          </w:cols>
        </w:sectPr>
      </w:pPr>
    </w:p>
    <w:p>
      <w:pPr>
        <w:pStyle w:val="BodyText"/>
        <w:spacing w:before="86"/>
        <w:rPr>
          <w:rFonts w:ascii="Courier New"/>
          <w:b/>
          <w:sz w:val="17"/>
        </w:rPr>
      </w:pPr>
    </w:p>
    <w:p>
      <w:pPr>
        <w:spacing w:before="0"/>
        <w:ind w:left="160" w:right="0" w:firstLine="0"/>
        <w:jc w:val="left"/>
        <w:rPr>
          <w:rFonts w:ascii="Courier New"/>
          <w:b/>
          <w:sz w:val="17"/>
        </w:rPr>
      </w:pPr>
      <w:r>
        <w:rPr>
          <w:rFonts w:ascii="Courier New"/>
          <w:b/>
          <w:spacing w:val="-2"/>
          <w:w w:val="105"/>
          <w:sz w:val="17"/>
        </w:rPr>
        <w:t>RECEIPTS:</w:t>
      </w:r>
    </w:p>
    <w:p>
      <w:pPr>
        <w:pStyle w:val="BodyText"/>
        <w:spacing w:before="53"/>
        <w:rPr>
          <w:rFonts w:ascii="Courier New"/>
          <w:b/>
          <w:sz w:val="20"/>
        </w:rPr>
      </w:pPr>
    </w:p>
    <w:p>
      <w:pPr>
        <w:pStyle w:val="BodyText"/>
        <w:spacing w:after="0"/>
        <w:rPr>
          <w:rFonts w:ascii="Courier New"/>
          <w:b/>
          <w:sz w:val="20"/>
        </w:rPr>
        <w:sectPr>
          <w:type w:val="continuous"/>
          <w:pgSz w:w="12180" w:h="15770"/>
          <w:pgMar w:header="0" w:footer="388" w:top="1800" w:bottom="280" w:left="425" w:right="708"/>
        </w:sectPr>
      </w:pPr>
    </w:p>
    <w:p>
      <w:pPr>
        <w:tabs>
          <w:tab w:pos="5490" w:val="left" w:leader="none"/>
        </w:tabs>
        <w:spacing w:before="104"/>
        <w:ind w:left="372" w:right="0" w:firstLine="0"/>
        <w:jc w:val="left"/>
        <w:rPr>
          <w:rFonts w:ascii="Courier New"/>
          <w:b/>
          <w:sz w:val="17"/>
        </w:rPr>
      </w:pPr>
      <w:r>
        <w:rPr>
          <w:rFonts w:ascii="Courier New"/>
          <w:b/>
          <w:w w:val="105"/>
          <w:sz w:val="17"/>
        </w:rPr>
        <w:t>Interest</w:t>
      </w:r>
      <w:r>
        <w:rPr>
          <w:rFonts w:ascii="Courier New"/>
          <w:b/>
          <w:spacing w:val="-4"/>
          <w:w w:val="105"/>
          <w:sz w:val="17"/>
        </w:rPr>
        <w:t> </w:t>
      </w:r>
      <w:r>
        <w:rPr>
          <w:rFonts w:ascii="Courier New"/>
          <w:b/>
          <w:spacing w:val="-2"/>
          <w:w w:val="105"/>
          <w:sz w:val="17"/>
        </w:rPr>
        <w:t>income</w:t>
      </w:r>
      <w:r>
        <w:rPr>
          <w:rFonts w:ascii="Courier New"/>
          <w:b/>
          <w:sz w:val="17"/>
        </w:rPr>
        <w:tab/>
      </w:r>
      <w:r>
        <w:rPr>
          <w:rFonts w:ascii="Courier New"/>
          <w:b/>
          <w:spacing w:val="-4"/>
          <w:w w:val="105"/>
          <w:sz w:val="17"/>
        </w:rPr>
        <w:t>$300</w:t>
      </w:r>
    </w:p>
    <w:p>
      <w:pPr>
        <w:pStyle w:val="BodyText"/>
        <w:rPr>
          <w:rFonts w:ascii="Courier New"/>
          <w:b/>
          <w:sz w:val="17"/>
        </w:rPr>
      </w:pPr>
    </w:p>
    <w:p>
      <w:pPr>
        <w:pStyle w:val="BodyText"/>
        <w:rPr>
          <w:rFonts w:ascii="Courier New"/>
          <w:b/>
          <w:sz w:val="17"/>
        </w:rPr>
      </w:pPr>
    </w:p>
    <w:p>
      <w:pPr>
        <w:pStyle w:val="BodyText"/>
        <w:spacing w:before="109"/>
        <w:rPr>
          <w:rFonts w:ascii="Courier New"/>
          <w:b/>
          <w:sz w:val="17"/>
        </w:rPr>
      </w:pPr>
    </w:p>
    <w:p>
      <w:pPr>
        <w:spacing w:before="0"/>
        <w:ind w:left="157" w:right="0" w:firstLine="0"/>
        <w:jc w:val="left"/>
        <w:rPr>
          <w:rFonts w:ascii="Courier New"/>
          <w:b/>
          <w:sz w:val="17"/>
        </w:rPr>
      </w:pPr>
      <w:r>
        <w:rPr>
          <w:rFonts w:ascii="Courier New"/>
          <w:b/>
          <w:spacing w:val="-2"/>
          <w:w w:val="105"/>
          <w:sz w:val="17"/>
        </w:rPr>
        <w:t>DISBURSEMENTS:</w:t>
      </w:r>
    </w:p>
    <w:p>
      <w:pPr>
        <w:pStyle w:val="BodyText"/>
        <w:rPr>
          <w:rFonts w:ascii="Courier New"/>
          <w:b/>
          <w:sz w:val="17"/>
        </w:rPr>
      </w:pPr>
    </w:p>
    <w:p>
      <w:pPr>
        <w:pStyle w:val="BodyText"/>
        <w:spacing w:before="17"/>
        <w:rPr>
          <w:rFonts w:ascii="Courier New"/>
          <w:b/>
          <w:sz w:val="17"/>
        </w:rPr>
      </w:pPr>
    </w:p>
    <w:p>
      <w:pPr>
        <w:tabs>
          <w:tab w:pos="5274" w:val="left" w:leader="none"/>
        </w:tabs>
        <w:spacing w:before="0"/>
        <w:ind w:left="373" w:right="0" w:firstLine="0"/>
        <w:jc w:val="left"/>
        <w:rPr>
          <w:rFonts w:ascii="Courier New"/>
          <w:b/>
          <w:sz w:val="17"/>
        </w:rPr>
      </w:pPr>
      <w:r>
        <w:rPr>
          <w:rFonts w:ascii="Courier New"/>
          <w:b/>
          <w:w w:val="105"/>
          <w:sz w:val="17"/>
        </w:rPr>
        <w:t>Capital</w:t>
      </w:r>
      <w:r>
        <w:rPr>
          <w:rFonts w:ascii="Courier New"/>
          <w:b/>
          <w:spacing w:val="-5"/>
          <w:w w:val="105"/>
          <w:sz w:val="17"/>
        </w:rPr>
        <w:t> </w:t>
      </w:r>
      <w:r>
        <w:rPr>
          <w:rFonts w:ascii="Courier New"/>
          <w:b/>
          <w:spacing w:val="-2"/>
          <w:w w:val="105"/>
          <w:sz w:val="17"/>
        </w:rPr>
        <w:t>outlay</w:t>
      </w:r>
      <w:r>
        <w:rPr>
          <w:rFonts w:ascii="Courier New"/>
          <w:b/>
          <w:sz w:val="17"/>
        </w:rPr>
        <w:tab/>
      </w:r>
      <w:r>
        <w:rPr>
          <w:rFonts w:ascii="Courier New"/>
          <w:b/>
          <w:spacing w:val="-2"/>
          <w:w w:val="105"/>
          <w:sz w:val="17"/>
        </w:rPr>
        <w:t>45,000</w:t>
      </w:r>
    </w:p>
    <w:p>
      <w:pPr>
        <w:tabs>
          <w:tab w:pos="1535" w:val="left" w:leader="none"/>
          <w:tab w:pos="3154" w:val="left" w:leader="none"/>
        </w:tabs>
        <w:spacing w:before="104"/>
        <w:ind w:left="0" w:right="298" w:firstLine="0"/>
        <w:jc w:val="right"/>
        <w:rPr>
          <w:rFonts w:ascii="Courier New"/>
          <w:b/>
          <w:sz w:val="17"/>
        </w:rPr>
      </w:pPr>
      <w:r>
        <w:rPr/>
        <w:br w:type="column"/>
      </w:r>
      <w:r>
        <w:rPr>
          <w:rFonts w:ascii="Courier New"/>
          <w:b/>
          <w:spacing w:val="-4"/>
          <w:w w:val="105"/>
          <w:sz w:val="17"/>
        </w:rPr>
        <w:t>$300</w:t>
      </w:r>
      <w:r>
        <w:rPr>
          <w:rFonts w:ascii="Courier New"/>
          <w:b/>
          <w:sz w:val="17"/>
        </w:rPr>
        <w:tab/>
      </w:r>
      <w:r>
        <w:rPr>
          <w:rFonts w:ascii="Courier New"/>
          <w:b/>
          <w:spacing w:val="-4"/>
          <w:w w:val="105"/>
          <w:sz w:val="17"/>
        </w:rPr>
        <w:t>$284</w:t>
      </w:r>
      <w:r>
        <w:rPr>
          <w:rFonts w:ascii="Courier New"/>
          <w:b/>
          <w:sz w:val="17"/>
        </w:rPr>
        <w:tab/>
      </w:r>
      <w:r>
        <w:rPr>
          <w:rFonts w:ascii="Courier New"/>
          <w:b/>
          <w:spacing w:val="-2"/>
          <w:w w:val="105"/>
          <w:sz w:val="17"/>
        </w:rPr>
        <w:t>($16)</w:t>
      </w:r>
    </w:p>
    <w:p>
      <w:pPr>
        <w:pStyle w:val="BodyText"/>
        <w:rPr>
          <w:rFonts w:ascii="Courier New"/>
          <w:b/>
          <w:sz w:val="17"/>
        </w:rPr>
      </w:pPr>
    </w:p>
    <w:p>
      <w:pPr>
        <w:pStyle w:val="BodyText"/>
        <w:rPr>
          <w:rFonts w:ascii="Courier New"/>
          <w:b/>
          <w:sz w:val="17"/>
        </w:rPr>
      </w:pPr>
    </w:p>
    <w:p>
      <w:pPr>
        <w:pStyle w:val="BodyText"/>
        <w:rPr>
          <w:rFonts w:ascii="Courier New"/>
          <w:b/>
          <w:sz w:val="17"/>
        </w:rPr>
      </w:pPr>
    </w:p>
    <w:p>
      <w:pPr>
        <w:pStyle w:val="BodyText"/>
        <w:rPr>
          <w:rFonts w:ascii="Courier New"/>
          <w:b/>
          <w:sz w:val="17"/>
        </w:rPr>
      </w:pPr>
    </w:p>
    <w:p>
      <w:pPr>
        <w:pStyle w:val="BodyText"/>
        <w:rPr>
          <w:rFonts w:ascii="Courier New"/>
          <w:b/>
          <w:sz w:val="17"/>
        </w:rPr>
      </w:pPr>
    </w:p>
    <w:p>
      <w:pPr>
        <w:pStyle w:val="BodyText"/>
        <w:spacing w:before="126"/>
        <w:rPr>
          <w:rFonts w:ascii="Courier New"/>
          <w:b/>
          <w:sz w:val="17"/>
        </w:rPr>
      </w:pPr>
    </w:p>
    <w:p>
      <w:pPr>
        <w:tabs>
          <w:tab w:pos="3045" w:val="left" w:leader="none"/>
        </w:tabs>
        <w:spacing w:before="0"/>
        <w:ind w:left="0" w:right="312" w:firstLine="0"/>
        <w:jc w:val="right"/>
        <w:rPr>
          <w:rFonts w:ascii="Courier New"/>
          <w:b/>
          <w:sz w:val="17"/>
        </w:rPr>
      </w:pPr>
      <w:r>
        <w:rPr>
          <w:rFonts w:ascii="Courier New"/>
          <w:b/>
          <w:spacing w:val="-2"/>
          <w:w w:val="105"/>
          <w:sz w:val="17"/>
        </w:rPr>
        <w:t>45,000</w:t>
      </w:r>
      <w:r>
        <w:rPr>
          <w:rFonts w:ascii="Courier New"/>
          <w:b/>
          <w:sz w:val="17"/>
        </w:rPr>
        <w:tab/>
      </w:r>
      <w:r>
        <w:rPr>
          <w:rFonts w:ascii="Courier New"/>
          <w:b/>
          <w:spacing w:val="-2"/>
          <w:w w:val="105"/>
          <w:sz w:val="17"/>
        </w:rPr>
        <w:t>(45,000)</w:t>
      </w:r>
    </w:p>
    <w:p>
      <w:pPr>
        <w:spacing w:after="0"/>
        <w:jc w:val="right"/>
        <w:rPr>
          <w:rFonts w:ascii="Courier New"/>
          <w:b/>
          <w:sz w:val="17"/>
        </w:rPr>
        <w:sectPr>
          <w:type w:val="continuous"/>
          <w:pgSz w:w="12180" w:h="15770"/>
          <w:pgMar w:header="0" w:footer="388" w:top="1800" w:bottom="280" w:left="425" w:right="708"/>
          <w:cols w:num="2" w:equalWidth="0">
            <w:col w:w="5972" w:space="703"/>
            <w:col w:w="4372"/>
          </w:cols>
        </w:sectPr>
      </w:pPr>
    </w:p>
    <w:p>
      <w:pPr>
        <w:pStyle w:val="BodyText"/>
        <w:rPr>
          <w:rFonts w:ascii="Courier New"/>
          <w:b/>
          <w:sz w:val="20"/>
        </w:rPr>
      </w:pPr>
    </w:p>
    <w:p>
      <w:pPr>
        <w:pStyle w:val="BodyText"/>
        <w:spacing w:before="126"/>
        <w:rPr>
          <w:rFonts w:ascii="Courier New"/>
          <w:b/>
          <w:sz w:val="20"/>
        </w:rPr>
      </w:pPr>
    </w:p>
    <w:p>
      <w:pPr>
        <w:pStyle w:val="BodyText"/>
        <w:spacing w:after="0"/>
        <w:rPr>
          <w:rFonts w:ascii="Courier New"/>
          <w:b/>
          <w:sz w:val="20"/>
        </w:rPr>
        <w:sectPr>
          <w:type w:val="continuous"/>
          <w:pgSz w:w="12180" w:h="15770"/>
          <w:pgMar w:header="0" w:footer="388" w:top="1800" w:bottom="280" w:left="425" w:right="708"/>
        </w:sectPr>
      </w:pPr>
    </w:p>
    <w:p>
      <w:pPr>
        <w:spacing w:before="108"/>
        <w:ind w:left="693" w:right="0" w:firstLine="0"/>
        <w:jc w:val="left"/>
        <w:rPr>
          <w:rFonts w:ascii="Courier New"/>
          <w:b/>
          <w:sz w:val="17"/>
        </w:rPr>
      </w:pPr>
      <w:r>
        <w:rPr>
          <w:rFonts w:ascii="Courier New"/>
          <w:b/>
          <w:w w:val="105"/>
          <w:sz w:val="17"/>
        </w:rPr>
        <w:t>Receipts</w:t>
      </w:r>
      <w:r>
        <w:rPr>
          <w:rFonts w:ascii="Courier New"/>
          <w:b/>
          <w:spacing w:val="3"/>
          <w:w w:val="105"/>
          <w:sz w:val="17"/>
        </w:rPr>
        <w:t> </w:t>
      </w:r>
      <w:r>
        <w:rPr>
          <w:rFonts w:ascii="Courier New"/>
          <w:b/>
          <w:w w:val="105"/>
          <w:sz w:val="17"/>
        </w:rPr>
        <w:t>Over</w:t>
      </w:r>
      <w:r>
        <w:rPr>
          <w:rFonts w:ascii="Courier New"/>
          <w:b/>
          <w:spacing w:val="-4"/>
          <w:w w:val="105"/>
          <w:sz w:val="17"/>
        </w:rPr>
        <w:t> </w:t>
      </w:r>
      <w:r>
        <w:rPr>
          <w:rFonts w:ascii="Courier New"/>
          <w:b/>
          <w:w w:val="105"/>
          <w:sz w:val="17"/>
        </w:rPr>
        <w:t>(Under)</w:t>
      </w:r>
      <w:r>
        <w:rPr>
          <w:rFonts w:ascii="Courier New"/>
          <w:b/>
          <w:spacing w:val="-14"/>
          <w:w w:val="105"/>
          <w:sz w:val="17"/>
        </w:rPr>
        <w:t> </w:t>
      </w:r>
      <w:r>
        <w:rPr>
          <w:rFonts w:ascii="Courier New"/>
          <w:b/>
          <w:spacing w:val="-2"/>
          <w:w w:val="105"/>
          <w:sz w:val="17"/>
        </w:rPr>
        <w:t>Disbursements</w:t>
      </w:r>
    </w:p>
    <w:p>
      <w:pPr>
        <w:spacing w:before="100"/>
        <w:ind w:left="677" w:right="0" w:firstLine="0"/>
        <w:jc w:val="left"/>
        <w:rPr>
          <w:rFonts w:ascii="Courier New"/>
          <w:b/>
          <w:sz w:val="17"/>
        </w:rPr>
      </w:pPr>
      <w:r>
        <w:rPr/>
        <w:br w:type="column"/>
      </w:r>
      <w:r>
        <w:rPr>
          <w:rFonts w:ascii="Courier New"/>
          <w:b/>
          <w:spacing w:val="-2"/>
          <w:w w:val="105"/>
          <w:sz w:val="17"/>
        </w:rPr>
        <w:t>(44,700)</w:t>
      </w:r>
    </w:p>
    <w:p>
      <w:pPr>
        <w:tabs>
          <w:tab w:pos="2626" w:val="left" w:leader="none"/>
          <w:tab w:pos="3917" w:val="left" w:leader="none"/>
        </w:tabs>
        <w:spacing w:before="100"/>
        <w:ind w:left="659" w:right="0" w:firstLine="0"/>
        <w:jc w:val="left"/>
        <w:rPr>
          <w:rFonts w:ascii="Courier New"/>
          <w:b/>
          <w:sz w:val="17"/>
        </w:rPr>
      </w:pPr>
      <w:r>
        <w:rPr/>
        <w:br w:type="column"/>
      </w:r>
      <w:r>
        <w:rPr>
          <w:rFonts w:ascii="Courier New"/>
          <w:b/>
          <w:spacing w:val="-2"/>
          <w:w w:val="105"/>
          <w:sz w:val="17"/>
        </w:rPr>
        <w:t>(44,700)</w:t>
      </w:r>
      <w:r>
        <w:rPr>
          <w:rFonts w:ascii="Courier New"/>
          <w:b/>
          <w:sz w:val="17"/>
        </w:rPr>
        <w:tab/>
      </w:r>
      <w:r>
        <w:rPr>
          <w:rFonts w:ascii="Courier New"/>
          <w:b/>
          <w:spacing w:val="-5"/>
          <w:w w:val="105"/>
          <w:sz w:val="17"/>
        </w:rPr>
        <w:t>284</w:t>
      </w:r>
      <w:r>
        <w:rPr>
          <w:rFonts w:ascii="Courier New"/>
          <w:b/>
          <w:sz w:val="17"/>
        </w:rPr>
        <w:tab/>
      </w:r>
      <w:r>
        <w:rPr>
          <w:rFonts w:ascii="Courier New"/>
          <w:b/>
          <w:spacing w:val="-2"/>
          <w:w w:val="105"/>
          <w:sz w:val="17"/>
        </w:rPr>
        <w:t>44,984</w:t>
      </w:r>
    </w:p>
    <w:p>
      <w:pPr>
        <w:spacing w:after="0"/>
        <w:jc w:val="left"/>
        <w:rPr>
          <w:rFonts w:ascii="Courier New"/>
          <w:b/>
          <w:sz w:val="17"/>
        </w:rPr>
        <w:sectPr>
          <w:type w:val="continuous"/>
          <w:pgSz w:w="12180" w:h="15770"/>
          <w:pgMar w:header="0" w:footer="388" w:top="1800" w:bottom="280" w:left="425" w:right="708"/>
          <w:cols w:num="3" w:equalWidth="0">
            <w:col w:w="4450" w:space="40"/>
            <w:col w:w="1536" w:space="39"/>
            <w:col w:w="4982"/>
          </w:cols>
        </w:sectPr>
      </w:pPr>
    </w:p>
    <w:p>
      <w:pPr>
        <w:pStyle w:val="BodyText"/>
        <w:rPr>
          <w:rFonts w:ascii="Courier New"/>
          <w:b/>
          <w:sz w:val="20"/>
        </w:rPr>
      </w:pPr>
    </w:p>
    <w:p>
      <w:pPr>
        <w:pStyle w:val="BodyText"/>
        <w:spacing w:before="226"/>
        <w:rPr>
          <w:rFonts w:ascii="Courier New"/>
          <w:b/>
          <w:sz w:val="20"/>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8"/>
        <w:gridCol w:w="959"/>
        <w:gridCol w:w="544"/>
        <w:gridCol w:w="428"/>
        <w:gridCol w:w="1546"/>
        <w:gridCol w:w="2206"/>
        <w:gridCol w:w="1547"/>
        <w:gridCol w:w="1578"/>
        <w:gridCol w:w="1280"/>
      </w:tblGrid>
      <w:tr>
        <w:trPr>
          <w:trHeight w:val="400" w:hRule="atLeast"/>
        </w:trPr>
        <w:tc>
          <w:tcPr>
            <w:tcW w:w="538" w:type="dxa"/>
          </w:tcPr>
          <w:p>
            <w:pPr>
              <w:pStyle w:val="TableParagraph"/>
              <w:spacing w:before="11"/>
              <w:ind w:left="2" w:right="9"/>
              <w:jc w:val="center"/>
              <w:rPr>
                <w:b/>
                <w:sz w:val="17"/>
              </w:rPr>
            </w:pPr>
            <w:r>
              <w:rPr>
                <w:b/>
                <w:spacing w:val="-4"/>
                <w:w w:val="105"/>
                <w:sz w:val="17"/>
              </w:rPr>
              <w:t>Fund</w:t>
            </w:r>
          </w:p>
        </w:tc>
        <w:tc>
          <w:tcPr>
            <w:tcW w:w="959" w:type="dxa"/>
          </w:tcPr>
          <w:p>
            <w:pPr>
              <w:pStyle w:val="TableParagraph"/>
              <w:spacing w:before="11"/>
              <w:ind w:right="12"/>
              <w:jc w:val="center"/>
              <w:rPr>
                <w:b/>
                <w:sz w:val="17"/>
              </w:rPr>
            </w:pPr>
            <w:r>
              <w:rPr>
                <w:b/>
                <w:spacing w:val="-2"/>
                <w:w w:val="105"/>
                <w:sz w:val="17"/>
              </w:rPr>
              <w:t>Balance,</w:t>
            </w:r>
          </w:p>
        </w:tc>
        <w:tc>
          <w:tcPr>
            <w:tcW w:w="544" w:type="dxa"/>
          </w:tcPr>
          <w:p>
            <w:pPr>
              <w:pStyle w:val="TableParagraph"/>
              <w:spacing w:before="11"/>
              <w:ind w:left="8" w:right="7"/>
              <w:jc w:val="center"/>
              <w:rPr>
                <w:b/>
                <w:sz w:val="17"/>
              </w:rPr>
            </w:pPr>
            <w:r>
              <w:rPr>
                <w:b/>
                <w:spacing w:val="-4"/>
                <w:w w:val="105"/>
                <w:sz w:val="17"/>
              </w:rPr>
              <w:t>June</w:t>
            </w:r>
          </w:p>
        </w:tc>
        <w:tc>
          <w:tcPr>
            <w:tcW w:w="428" w:type="dxa"/>
          </w:tcPr>
          <w:p>
            <w:pPr>
              <w:pStyle w:val="TableParagraph"/>
              <w:spacing w:before="11"/>
              <w:ind w:right="1"/>
              <w:jc w:val="center"/>
              <w:rPr>
                <w:b/>
                <w:sz w:val="17"/>
              </w:rPr>
            </w:pPr>
            <w:r>
              <w:rPr>
                <w:b/>
                <w:spacing w:val="-5"/>
                <w:w w:val="105"/>
                <w:sz w:val="17"/>
              </w:rPr>
              <w:t>30,</w:t>
            </w:r>
          </w:p>
        </w:tc>
        <w:tc>
          <w:tcPr>
            <w:tcW w:w="1546" w:type="dxa"/>
          </w:tcPr>
          <w:p>
            <w:pPr>
              <w:pStyle w:val="TableParagraph"/>
              <w:spacing w:before="11"/>
              <w:ind w:left="52"/>
              <w:rPr>
                <w:b/>
                <w:sz w:val="17"/>
              </w:rPr>
            </w:pPr>
            <w:r>
              <w:rPr>
                <w:b/>
                <w:spacing w:val="-4"/>
                <w:w w:val="110"/>
                <w:sz w:val="17"/>
              </w:rPr>
              <w:t>2021</w:t>
            </w:r>
          </w:p>
        </w:tc>
        <w:tc>
          <w:tcPr>
            <w:tcW w:w="2206" w:type="dxa"/>
          </w:tcPr>
          <w:p>
            <w:pPr>
              <w:pStyle w:val="TableParagraph"/>
              <w:spacing w:before="3"/>
              <w:ind w:right="406"/>
              <w:jc w:val="right"/>
              <w:rPr>
                <w:b/>
                <w:sz w:val="17"/>
              </w:rPr>
            </w:pPr>
            <w:r>
              <w:rPr>
                <w:b/>
                <w:spacing w:val="-2"/>
                <w:w w:val="105"/>
                <w:sz w:val="17"/>
              </w:rPr>
              <w:t>54,700</w:t>
            </w:r>
          </w:p>
        </w:tc>
        <w:tc>
          <w:tcPr>
            <w:tcW w:w="1547" w:type="dxa"/>
          </w:tcPr>
          <w:p>
            <w:pPr>
              <w:pStyle w:val="TableParagraph"/>
              <w:spacing w:before="3"/>
              <w:ind w:left="113"/>
              <w:jc w:val="center"/>
              <w:rPr>
                <w:b/>
                <w:sz w:val="17"/>
              </w:rPr>
            </w:pPr>
            <w:r>
              <w:rPr>
                <w:b/>
                <w:spacing w:val="-2"/>
                <w:w w:val="105"/>
                <w:sz w:val="17"/>
              </w:rPr>
              <w:t>54,700</w:t>
            </w:r>
          </w:p>
        </w:tc>
        <w:tc>
          <w:tcPr>
            <w:tcW w:w="1578" w:type="dxa"/>
          </w:tcPr>
          <w:p>
            <w:pPr>
              <w:pStyle w:val="TableParagraph"/>
              <w:ind w:left="110" w:right="46"/>
              <w:jc w:val="center"/>
              <w:rPr>
                <w:b/>
                <w:sz w:val="17"/>
              </w:rPr>
            </w:pPr>
            <w:r>
              <w:rPr>
                <w:b/>
                <w:spacing w:val="-2"/>
                <w:w w:val="105"/>
                <w:sz w:val="17"/>
              </w:rPr>
              <w:t>54,780</w:t>
            </w:r>
          </w:p>
        </w:tc>
        <w:tc>
          <w:tcPr>
            <w:tcW w:w="1280" w:type="dxa"/>
          </w:tcPr>
          <w:p>
            <w:pPr>
              <w:pStyle w:val="TableParagraph"/>
              <w:spacing w:before="3"/>
              <w:ind w:right="91"/>
              <w:jc w:val="right"/>
              <w:rPr>
                <w:b/>
                <w:sz w:val="17"/>
              </w:rPr>
            </w:pPr>
            <w:r>
              <w:rPr>
                <w:b/>
                <w:spacing w:val="-5"/>
                <w:w w:val="110"/>
                <w:sz w:val="17"/>
              </w:rPr>
              <w:t>80</w:t>
            </w:r>
          </w:p>
        </w:tc>
      </w:tr>
      <w:tr>
        <w:trPr>
          <w:trHeight w:val="594" w:hRule="atLeast"/>
        </w:trPr>
        <w:tc>
          <w:tcPr>
            <w:tcW w:w="538" w:type="dxa"/>
          </w:tcPr>
          <w:p>
            <w:pPr>
              <w:pStyle w:val="TableParagraph"/>
              <w:spacing w:before="19"/>
              <w:rPr>
                <w:b/>
                <w:sz w:val="17"/>
              </w:rPr>
            </w:pPr>
          </w:p>
          <w:p>
            <w:pPr>
              <w:pStyle w:val="TableParagraph"/>
              <w:ind w:left="9" w:right="7"/>
              <w:jc w:val="center"/>
              <w:rPr>
                <w:b/>
                <w:sz w:val="17"/>
              </w:rPr>
            </w:pPr>
            <w:r>
              <w:rPr>
                <w:b/>
                <w:spacing w:val="-4"/>
                <w:w w:val="105"/>
                <w:sz w:val="17"/>
              </w:rPr>
              <w:t>Fund</w:t>
            </w:r>
          </w:p>
        </w:tc>
        <w:tc>
          <w:tcPr>
            <w:tcW w:w="959" w:type="dxa"/>
          </w:tcPr>
          <w:p>
            <w:pPr>
              <w:pStyle w:val="TableParagraph"/>
              <w:spacing w:before="19"/>
              <w:rPr>
                <w:b/>
                <w:sz w:val="17"/>
              </w:rPr>
            </w:pPr>
          </w:p>
          <w:p>
            <w:pPr>
              <w:pStyle w:val="TableParagraph"/>
              <w:ind w:left="8" w:right="12"/>
              <w:jc w:val="center"/>
              <w:rPr>
                <w:b/>
                <w:sz w:val="17"/>
              </w:rPr>
            </w:pPr>
            <w:r>
              <w:rPr>
                <w:b/>
                <w:spacing w:val="-2"/>
                <w:w w:val="105"/>
                <w:sz w:val="17"/>
              </w:rPr>
              <w:t>Balance,</w:t>
            </w:r>
          </w:p>
        </w:tc>
        <w:tc>
          <w:tcPr>
            <w:tcW w:w="544" w:type="dxa"/>
          </w:tcPr>
          <w:p>
            <w:pPr>
              <w:pStyle w:val="TableParagraph"/>
              <w:spacing w:before="19"/>
              <w:rPr>
                <w:b/>
                <w:sz w:val="17"/>
              </w:rPr>
            </w:pPr>
          </w:p>
          <w:p>
            <w:pPr>
              <w:pStyle w:val="TableParagraph"/>
              <w:ind w:left="8"/>
              <w:jc w:val="center"/>
              <w:rPr>
                <w:b/>
                <w:sz w:val="17"/>
              </w:rPr>
            </w:pPr>
            <w:r>
              <w:rPr>
                <w:b/>
                <w:spacing w:val="-4"/>
                <w:w w:val="105"/>
                <w:sz w:val="17"/>
              </w:rPr>
              <w:t>June</w:t>
            </w:r>
          </w:p>
        </w:tc>
        <w:tc>
          <w:tcPr>
            <w:tcW w:w="428" w:type="dxa"/>
          </w:tcPr>
          <w:p>
            <w:pPr>
              <w:pStyle w:val="TableParagraph"/>
              <w:spacing w:before="19"/>
              <w:rPr>
                <w:b/>
                <w:sz w:val="17"/>
              </w:rPr>
            </w:pPr>
          </w:p>
          <w:p>
            <w:pPr>
              <w:pStyle w:val="TableParagraph"/>
              <w:ind w:left="1" w:right="1"/>
              <w:jc w:val="center"/>
              <w:rPr>
                <w:b/>
                <w:sz w:val="17"/>
              </w:rPr>
            </w:pPr>
            <w:r>
              <w:rPr>
                <w:b/>
                <w:spacing w:val="-5"/>
                <w:w w:val="105"/>
                <w:sz w:val="17"/>
              </w:rPr>
              <w:t>30,</w:t>
            </w:r>
          </w:p>
        </w:tc>
        <w:tc>
          <w:tcPr>
            <w:tcW w:w="1546" w:type="dxa"/>
          </w:tcPr>
          <w:p>
            <w:pPr>
              <w:pStyle w:val="TableParagraph"/>
              <w:spacing w:before="19"/>
              <w:rPr>
                <w:b/>
                <w:sz w:val="17"/>
              </w:rPr>
            </w:pPr>
          </w:p>
          <w:p>
            <w:pPr>
              <w:pStyle w:val="TableParagraph"/>
              <w:ind w:left="55"/>
              <w:rPr>
                <w:b/>
                <w:sz w:val="17"/>
              </w:rPr>
            </w:pPr>
            <w:r>
              <w:rPr>
                <w:b/>
                <w:spacing w:val="-4"/>
                <w:w w:val="110"/>
                <w:sz w:val="17"/>
              </w:rPr>
              <w:t>2022</w:t>
            </w:r>
          </w:p>
        </w:tc>
        <w:tc>
          <w:tcPr>
            <w:tcW w:w="2206" w:type="dxa"/>
          </w:tcPr>
          <w:p>
            <w:pPr>
              <w:pStyle w:val="TableParagraph"/>
              <w:spacing w:before="8"/>
              <w:rPr>
                <w:b/>
                <w:sz w:val="17"/>
              </w:rPr>
            </w:pPr>
          </w:p>
          <w:p>
            <w:pPr>
              <w:pStyle w:val="TableParagraph"/>
              <w:ind w:right="399"/>
              <w:jc w:val="right"/>
              <w:rPr>
                <w:b/>
                <w:sz w:val="17"/>
              </w:rPr>
            </w:pPr>
            <w:r>
              <w:rPr>
                <w:b/>
                <w:sz w:val="17"/>
              </w:rPr>
              <mc:AlternateContent>
                <mc:Choice Requires="wps">
                  <w:drawing>
                    <wp:anchor distT="0" distB="0" distL="0" distR="0" allowOverlap="1" layoutInCell="1" locked="0" behindDoc="0" simplePos="0" relativeHeight="15737856">
                      <wp:simplePos x="0" y="0"/>
                      <wp:positionH relativeFrom="column">
                        <wp:posOffset>548117</wp:posOffset>
                      </wp:positionH>
                      <wp:positionV relativeFrom="paragraph">
                        <wp:posOffset>227154</wp:posOffset>
                      </wp:positionV>
                      <wp:extent cx="611505" cy="23495"/>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611505" cy="23495"/>
                                <a:chExt cx="611505" cy="23495"/>
                              </a:xfrm>
                            </wpg:grpSpPr>
                            <wps:wsp>
                              <wps:cNvPr id="58" name="Graphic 58"/>
                              <wps:cNvSpPr/>
                              <wps:spPr>
                                <a:xfrm>
                                  <a:off x="0" y="11440"/>
                                  <a:ext cx="611505" cy="1270"/>
                                </a:xfrm>
                                <a:custGeom>
                                  <a:avLst/>
                                  <a:gdLst/>
                                  <a:ahLst/>
                                  <a:cxnLst/>
                                  <a:rect l="l" t="t" r="r" b="b"/>
                                  <a:pathLst>
                                    <a:path w="611505" h="0">
                                      <a:moveTo>
                                        <a:pt x="0" y="0"/>
                                      </a:moveTo>
                                      <a:lnTo>
                                        <a:pt x="611084" y="0"/>
                                      </a:lnTo>
                                    </a:path>
                                  </a:pathLst>
                                </a:custGeom>
                                <a:ln w="228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158836pt;margin-top:17.886196pt;width:48.15pt;height:1.85pt;mso-position-horizontal-relative:column;mso-position-vertical-relative:paragraph;z-index:15737856" id="docshapegroup42" coordorigin="863,358" coordsize="963,37">
                      <v:line style="position:absolute" from="863,376" to="1826,376" stroked="true" strokeweight="1.801643pt" strokecolor="#000000">
                        <v:stroke dashstyle="solid"/>
                      </v:line>
                      <w10:wrap type="none"/>
                    </v:group>
                  </w:pict>
                </mc:Fallback>
              </mc:AlternateContent>
            </w:r>
            <w:r>
              <w:rPr>
                <w:b/>
                <w:spacing w:val="-2"/>
                <w:w w:val="105"/>
                <w:sz w:val="17"/>
              </w:rPr>
              <w:t>$10,000</w:t>
            </w:r>
          </w:p>
        </w:tc>
        <w:tc>
          <w:tcPr>
            <w:tcW w:w="1547" w:type="dxa"/>
          </w:tcPr>
          <w:p>
            <w:pPr>
              <w:pStyle w:val="TableParagraph"/>
              <w:spacing w:before="8"/>
              <w:rPr>
                <w:b/>
                <w:sz w:val="17"/>
              </w:rPr>
            </w:pPr>
          </w:p>
          <w:p>
            <w:pPr>
              <w:pStyle w:val="TableParagraph"/>
              <w:ind w:left="113" w:right="108"/>
              <w:jc w:val="center"/>
              <w:rPr>
                <w:b/>
                <w:sz w:val="17"/>
              </w:rPr>
            </w:pPr>
            <w:r>
              <w:rPr>
                <w:b/>
                <w:sz w:val="17"/>
              </w:rPr>
              <mc:AlternateContent>
                <mc:Choice Requires="wps">
                  <w:drawing>
                    <wp:anchor distT="0" distB="0" distL="0" distR="0" allowOverlap="1" layoutInCell="1" locked="0" behindDoc="0" simplePos="0" relativeHeight="15738368">
                      <wp:simplePos x="0" y="0"/>
                      <wp:positionH relativeFrom="column">
                        <wp:posOffset>145810</wp:posOffset>
                      </wp:positionH>
                      <wp:positionV relativeFrom="paragraph">
                        <wp:posOffset>227154</wp:posOffset>
                      </wp:positionV>
                      <wp:extent cx="620395" cy="2349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620395" cy="23495"/>
                                <a:chExt cx="620395" cy="23495"/>
                              </a:xfrm>
                            </wpg:grpSpPr>
                            <wps:wsp>
                              <wps:cNvPr id="60" name="Graphic 60"/>
                              <wps:cNvSpPr/>
                              <wps:spPr>
                                <a:xfrm>
                                  <a:off x="0" y="11440"/>
                                  <a:ext cx="620395" cy="1270"/>
                                </a:xfrm>
                                <a:custGeom>
                                  <a:avLst/>
                                  <a:gdLst/>
                                  <a:ahLst/>
                                  <a:cxnLst/>
                                  <a:rect l="l" t="t" r="r" b="b"/>
                                  <a:pathLst>
                                    <a:path w="620395" h="0">
                                      <a:moveTo>
                                        <a:pt x="0" y="0"/>
                                      </a:moveTo>
                                      <a:lnTo>
                                        <a:pt x="620238" y="0"/>
                                      </a:lnTo>
                                    </a:path>
                                  </a:pathLst>
                                </a:custGeom>
                                <a:ln w="228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81178pt;margin-top:17.886196pt;width:48.85pt;height:1.85pt;mso-position-horizontal-relative:column;mso-position-vertical-relative:paragraph;z-index:15738368" id="docshapegroup43" coordorigin="230,358" coordsize="977,37">
                      <v:line style="position:absolute" from="230,376" to="1206,376" stroked="true" strokeweight="1.801643pt" strokecolor="#000000">
                        <v:stroke dashstyle="solid"/>
                      </v:line>
                      <w10:wrap type="none"/>
                    </v:group>
                  </w:pict>
                </mc:Fallback>
              </mc:AlternateContent>
            </w:r>
            <w:r>
              <w:rPr>
                <w:b/>
                <w:spacing w:val="-2"/>
                <w:w w:val="105"/>
                <w:sz w:val="17"/>
              </w:rPr>
              <w:t>$10,000</w:t>
            </w:r>
          </w:p>
        </w:tc>
        <w:tc>
          <w:tcPr>
            <w:tcW w:w="1578" w:type="dxa"/>
          </w:tcPr>
          <w:p>
            <w:pPr>
              <w:pStyle w:val="TableParagraph"/>
              <w:spacing w:before="4"/>
              <w:rPr>
                <w:b/>
                <w:sz w:val="17"/>
              </w:rPr>
            </w:pPr>
          </w:p>
          <w:p>
            <w:pPr>
              <w:pStyle w:val="TableParagraph"/>
              <w:spacing w:before="1"/>
              <w:ind w:left="64" w:right="110"/>
              <w:jc w:val="center"/>
              <w:rPr>
                <w:b/>
                <w:sz w:val="17"/>
              </w:rPr>
            </w:pPr>
            <w:r>
              <w:rPr>
                <w:b/>
                <w:sz w:val="17"/>
              </w:rPr>
              <mc:AlternateContent>
                <mc:Choice Requires="wps">
                  <w:drawing>
                    <wp:anchor distT="0" distB="0" distL="0" distR="0" allowOverlap="1" layoutInCell="1" locked="0" behindDoc="0" simplePos="0" relativeHeight="15739392">
                      <wp:simplePos x="0" y="0"/>
                      <wp:positionH relativeFrom="column">
                        <wp:posOffset>116057</wp:posOffset>
                      </wp:positionH>
                      <wp:positionV relativeFrom="paragraph">
                        <wp:posOffset>227790</wp:posOffset>
                      </wp:positionV>
                      <wp:extent cx="620395" cy="2349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620395" cy="23495"/>
                                <a:chExt cx="620395" cy="23495"/>
                              </a:xfrm>
                            </wpg:grpSpPr>
                            <wps:wsp>
                              <wps:cNvPr id="62" name="Graphic 62"/>
                              <wps:cNvSpPr/>
                              <wps:spPr>
                                <a:xfrm>
                                  <a:off x="0" y="11440"/>
                                  <a:ext cx="620395" cy="1270"/>
                                </a:xfrm>
                                <a:custGeom>
                                  <a:avLst/>
                                  <a:gdLst/>
                                  <a:ahLst/>
                                  <a:cxnLst/>
                                  <a:rect l="l" t="t" r="r" b="b"/>
                                  <a:pathLst>
                                    <a:path w="620395" h="0">
                                      <a:moveTo>
                                        <a:pt x="0" y="0"/>
                                      </a:moveTo>
                                      <a:lnTo>
                                        <a:pt x="620238" y="0"/>
                                      </a:lnTo>
                                    </a:path>
                                  </a:pathLst>
                                </a:custGeom>
                                <a:ln w="228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138413pt;margin-top:17.936237pt;width:48.85pt;height:1.85pt;mso-position-horizontal-relative:column;mso-position-vertical-relative:paragraph;z-index:15739392" id="docshapegroup44" coordorigin="183,359" coordsize="977,37">
                      <v:line style="position:absolute" from="183,377" to="1160,377" stroked="true" strokeweight="1.801643pt" strokecolor="#000000">
                        <v:stroke dashstyle="solid"/>
                      </v:line>
                      <w10:wrap type="none"/>
                    </v:group>
                  </w:pict>
                </mc:Fallback>
              </mc:AlternateContent>
            </w:r>
            <w:r>
              <w:rPr>
                <w:b/>
                <w:spacing w:val="-2"/>
                <w:w w:val="105"/>
                <w:sz w:val="17"/>
              </w:rPr>
              <w:t>$55,064</w:t>
            </w:r>
          </w:p>
        </w:tc>
        <w:tc>
          <w:tcPr>
            <w:tcW w:w="1280" w:type="dxa"/>
          </w:tcPr>
          <w:p>
            <w:pPr>
              <w:pStyle w:val="TableParagraph"/>
              <w:spacing w:before="4"/>
              <w:rPr>
                <w:b/>
                <w:sz w:val="17"/>
              </w:rPr>
            </w:pPr>
          </w:p>
          <w:p>
            <w:pPr>
              <w:pStyle w:val="TableParagraph"/>
              <w:spacing w:before="1"/>
              <w:ind w:right="104"/>
              <w:jc w:val="right"/>
              <w:rPr>
                <w:b/>
                <w:sz w:val="17"/>
              </w:rPr>
            </w:pPr>
            <w:r>
              <w:rPr>
                <w:b/>
                <w:sz w:val="17"/>
              </w:rPr>
              <mc:AlternateContent>
                <mc:Choice Requires="wps">
                  <w:drawing>
                    <wp:anchor distT="0" distB="0" distL="0" distR="0" allowOverlap="1" layoutInCell="1" locked="0" behindDoc="0" simplePos="0" relativeHeight="15738880">
                      <wp:simplePos x="0" y="0"/>
                      <wp:positionH relativeFrom="column">
                        <wp:posOffset>185326</wp:posOffset>
                      </wp:positionH>
                      <wp:positionV relativeFrom="paragraph">
                        <wp:posOffset>234654</wp:posOffset>
                      </wp:positionV>
                      <wp:extent cx="620395" cy="18415"/>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620395" cy="18415"/>
                                <a:chExt cx="620395" cy="18415"/>
                              </a:xfrm>
                            </wpg:grpSpPr>
                            <wps:wsp>
                              <wps:cNvPr id="64" name="Graphic 64"/>
                              <wps:cNvSpPr/>
                              <wps:spPr>
                                <a:xfrm>
                                  <a:off x="0" y="9152"/>
                                  <a:ext cx="620395" cy="1270"/>
                                </a:xfrm>
                                <a:custGeom>
                                  <a:avLst/>
                                  <a:gdLst/>
                                  <a:ahLst/>
                                  <a:cxnLst/>
                                  <a:rect l="l" t="t" r="r" b="b"/>
                                  <a:pathLst>
                                    <a:path w="620395" h="0">
                                      <a:moveTo>
                                        <a:pt x="0" y="0"/>
                                      </a:moveTo>
                                      <a:lnTo>
                                        <a:pt x="620238" y="0"/>
                                      </a:lnTo>
                                    </a:path>
                                  </a:pathLst>
                                </a:custGeom>
                                <a:ln w="183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92639pt;margin-top:18.47673pt;width:48.85pt;height:1.45pt;mso-position-horizontal-relative:column;mso-position-vertical-relative:paragraph;z-index:15738880" id="docshapegroup45" coordorigin="292,370" coordsize="977,29">
                      <v:line style="position:absolute" from="292,384" to="1269,384" stroked="true" strokeweight="1.441315pt" strokecolor="#000000">
                        <v:stroke dashstyle="solid"/>
                      </v:line>
                      <w10:wrap type="none"/>
                    </v:group>
                  </w:pict>
                </mc:Fallback>
              </mc:AlternateContent>
            </w:r>
            <w:r>
              <w:rPr>
                <w:b/>
                <w:spacing w:val="-2"/>
                <w:w w:val="105"/>
                <w:sz w:val="17"/>
              </w:rPr>
              <w:t>$45,064</w:t>
            </w:r>
          </w:p>
        </w:tc>
      </w:tr>
    </w:tbl>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rPr>
          <w:rFonts w:ascii="Courier New"/>
          <w:b/>
          <w:sz w:val="24"/>
        </w:rPr>
      </w:pPr>
    </w:p>
    <w:p>
      <w:pPr>
        <w:pStyle w:val="BodyText"/>
        <w:spacing w:before="174"/>
        <w:rPr>
          <w:rFonts w:ascii="Courier New"/>
          <w:b/>
          <w:sz w:val="24"/>
        </w:rPr>
      </w:pPr>
    </w:p>
    <w:p>
      <w:pPr>
        <w:pStyle w:val="Heading4"/>
        <w:ind w:left="1371"/>
        <w:jc w:val="center"/>
        <w:rPr>
          <w:rFonts w:ascii="Courier New"/>
        </w:rPr>
      </w:pPr>
      <w:r>
        <w:rPr>
          <w:rFonts w:ascii="Courier New"/>
          <w:w w:val="105"/>
        </w:rPr>
        <w:t>-</w:t>
      </w:r>
      <w:r>
        <w:rPr>
          <w:rFonts w:ascii="Courier New"/>
          <w:spacing w:val="-20"/>
          <w:w w:val="105"/>
        </w:rPr>
        <w:t> </w:t>
      </w:r>
      <w:r>
        <w:rPr>
          <w:rFonts w:ascii="Courier New"/>
          <w:w w:val="105"/>
        </w:rPr>
        <w:t>21</w:t>
      </w:r>
      <w:r>
        <w:rPr>
          <w:rFonts w:ascii="Courier New"/>
          <w:spacing w:val="-18"/>
          <w:w w:val="105"/>
        </w:rPr>
        <w:t> </w:t>
      </w:r>
      <w:r>
        <w:rPr>
          <w:rFonts w:ascii="Courier New"/>
          <w:spacing w:val="-10"/>
          <w:w w:val="105"/>
        </w:rPr>
        <w:t>-</w:t>
      </w:r>
    </w:p>
    <w:p>
      <w:pPr>
        <w:pStyle w:val="Heading4"/>
        <w:spacing w:after="0"/>
        <w:jc w:val="center"/>
        <w:rPr>
          <w:rFonts w:ascii="Courier New"/>
        </w:rPr>
        <w:sectPr>
          <w:type w:val="continuous"/>
          <w:pgSz w:w="12180" w:h="15770"/>
          <w:pgMar w:header="0" w:footer="388" w:top="1800" w:bottom="280" w:left="425" w:right="708"/>
        </w:sectPr>
      </w:pPr>
    </w:p>
    <w:p>
      <w:pPr>
        <w:spacing w:before="75"/>
        <w:ind w:left="2322" w:right="1893" w:firstLine="0"/>
        <w:jc w:val="center"/>
        <w:rPr>
          <w:sz w:val="22"/>
        </w:rPr>
      </w:pPr>
      <w:r>
        <w:rPr>
          <w:w w:val="105"/>
          <w:sz w:val="22"/>
        </w:rPr>
        <w:t>CLATSKANIE</w:t>
      </w:r>
      <w:r>
        <w:rPr>
          <w:spacing w:val="-14"/>
          <w:w w:val="105"/>
          <w:sz w:val="22"/>
        </w:rPr>
        <w:t> </w:t>
      </w:r>
      <w:r>
        <w:rPr>
          <w:w w:val="105"/>
          <w:sz w:val="22"/>
        </w:rPr>
        <w:t>LIBRARY</w:t>
      </w:r>
      <w:r>
        <w:rPr>
          <w:spacing w:val="-14"/>
          <w:w w:val="105"/>
          <w:sz w:val="22"/>
        </w:rPr>
        <w:t> </w:t>
      </w:r>
      <w:r>
        <w:rPr>
          <w:spacing w:val="-2"/>
          <w:w w:val="105"/>
          <w:sz w:val="22"/>
        </w:rPr>
        <w:t>DISTRICT</w:t>
      </w:r>
    </w:p>
    <w:p>
      <w:pPr>
        <w:spacing w:line="262" w:lineRule="exact" w:before="1"/>
        <w:ind w:left="4493" w:right="0" w:firstLine="0"/>
        <w:jc w:val="left"/>
        <w:rPr>
          <w:sz w:val="23"/>
        </w:rPr>
      </w:pPr>
      <w:r>
        <w:rPr>
          <w:w w:val="90"/>
          <w:sz w:val="23"/>
        </w:rPr>
        <w:t>P.O.</w:t>
      </w:r>
      <w:r>
        <w:rPr>
          <w:spacing w:val="-10"/>
          <w:w w:val="90"/>
          <w:sz w:val="23"/>
        </w:rPr>
        <w:t> </w:t>
      </w:r>
      <w:r>
        <w:rPr>
          <w:spacing w:val="-2"/>
          <w:sz w:val="23"/>
        </w:rPr>
        <w:t>Box577</w:t>
      </w:r>
    </w:p>
    <w:p>
      <w:pPr>
        <w:spacing w:line="259" w:lineRule="exact" w:before="0"/>
        <w:ind w:left="436" w:right="0" w:firstLine="0"/>
        <w:jc w:val="center"/>
        <w:rPr>
          <w:sz w:val="23"/>
        </w:rPr>
      </w:pPr>
      <w:r>
        <w:rPr>
          <w:w w:val="90"/>
          <w:sz w:val="23"/>
        </w:rPr>
        <w:t>Clatskanie,</w:t>
      </w:r>
      <w:r>
        <w:rPr>
          <w:sz w:val="23"/>
        </w:rPr>
        <w:t> </w:t>
      </w:r>
      <w:r>
        <w:rPr>
          <w:w w:val="90"/>
          <w:sz w:val="23"/>
        </w:rPr>
        <w:t>OR</w:t>
      </w:r>
      <w:r>
        <w:rPr>
          <w:spacing w:val="-6"/>
          <w:sz w:val="23"/>
        </w:rPr>
        <w:t> </w:t>
      </w:r>
      <w:r>
        <w:rPr>
          <w:spacing w:val="-2"/>
          <w:w w:val="90"/>
          <w:sz w:val="23"/>
        </w:rPr>
        <w:t>97016</w:t>
      </w:r>
    </w:p>
    <w:p>
      <w:pPr>
        <w:spacing w:line="262" w:lineRule="exact" w:before="0"/>
        <w:ind w:left="2297" w:right="1893" w:firstLine="0"/>
        <w:jc w:val="center"/>
        <w:rPr>
          <w:sz w:val="23"/>
        </w:rPr>
      </w:pPr>
      <w:r>
        <w:rPr>
          <w:spacing w:val="-2"/>
          <w:w w:val="85"/>
          <w:sz w:val="23"/>
        </w:rPr>
        <w:t>503-728-</w:t>
      </w:r>
      <w:r>
        <w:rPr>
          <w:spacing w:val="-4"/>
          <w:w w:val="85"/>
          <w:sz w:val="23"/>
        </w:rPr>
        <w:t>3732</w:t>
      </w:r>
    </w:p>
    <w:p>
      <w:pPr>
        <w:pStyle w:val="BodyText"/>
        <w:rPr>
          <w:sz w:val="23"/>
        </w:rPr>
      </w:pPr>
    </w:p>
    <w:p>
      <w:pPr>
        <w:pStyle w:val="BodyText"/>
        <w:rPr>
          <w:sz w:val="23"/>
        </w:rPr>
      </w:pPr>
    </w:p>
    <w:p>
      <w:pPr>
        <w:pStyle w:val="BodyText"/>
        <w:rPr>
          <w:sz w:val="23"/>
        </w:rPr>
      </w:pPr>
    </w:p>
    <w:p>
      <w:pPr>
        <w:pStyle w:val="BodyText"/>
        <w:spacing w:before="52"/>
        <w:rPr>
          <w:sz w:val="23"/>
        </w:rPr>
      </w:pPr>
    </w:p>
    <w:p>
      <w:pPr>
        <w:spacing w:line="256" w:lineRule="auto" w:before="0"/>
        <w:ind w:left="2296" w:right="1893" w:firstLine="0"/>
        <w:jc w:val="center"/>
        <w:rPr>
          <w:b/>
          <w:sz w:val="22"/>
        </w:rPr>
      </w:pPr>
      <w:r>
        <w:rPr>
          <w:b/>
          <w:w w:val="80"/>
          <w:sz w:val="22"/>
        </w:rPr>
        <w:t>MANAGEMENT</w:t>
      </w:r>
      <w:r>
        <w:rPr>
          <w:b/>
          <w:sz w:val="22"/>
        </w:rPr>
        <w:t> </w:t>
      </w:r>
      <w:r>
        <w:rPr>
          <w:b/>
          <w:w w:val="80"/>
          <w:sz w:val="22"/>
        </w:rPr>
        <w:t>REPRESENTATIONOF</w:t>
      </w:r>
      <w:r>
        <w:rPr>
          <w:b/>
          <w:spacing w:val="-2"/>
          <w:w w:val="80"/>
          <w:sz w:val="22"/>
        </w:rPr>
        <w:t> </w:t>
      </w:r>
      <w:r>
        <w:rPr>
          <w:b/>
          <w:w w:val="80"/>
          <w:sz w:val="22"/>
        </w:rPr>
        <w:t>FISCAL AFFAIRS REQUIRED BY OREGON STATE REGULATIONS</w:t>
      </w:r>
    </w:p>
    <w:p>
      <w:pPr>
        <w:pStyle w:val="BodyText"/>
        <w:spacing w:before="7"/>
        <w:rPr>
          <w:b/>
        </w:rPr>
      </w:pPr>
    </w:p>
    <w:p>
      <w:pPr>
        <w:spacing w:before="0"/>
        <w:ind w:left="436" w:right="31" w:firstLine="0"/>
        <w:jc w:val="center"/>
        <w:rPr>
          <w:sz w:val="23"/>
        </w:rPr>
      </w:pPr>
      <w:r>
        <w:rPr>
          <w:w w:val="80"/>
          <w:sz w:val="23"/>
        </w:rPr>
        <w:t>Fiscal</w:t>
      </w:r>
      <w:r>
        <w:rPr>
          <w:spacing w:val="6"/>
          <w:sz w:val="23"/>
        </w:rPr>
        <w:t> </w:t>
      </w:r>
      <w:r>
        <w:rPr>
          <w:w w:val="80"/>
          <w:sz w:val="23"/>
        </w:rPr>
        <w:t>Year</w:t>
      </w:r>
      <w:r>
        <w:rPr>
          <w:spacing w:val="-12"/>
          <w:sz w:val="23"/>
        </w:rPr>
        <w:t> </w:t>
      </w:r>
      <w:r>
        <w:rPr>
          <w:w w:val="80"/>
          <w:sz w:val="23"/>
        </w:rPr>
        <w:t>Ended</w:t>
      </w:r>
      <w:r>
        <w:rPr>
          <w:spacing w:val="-12"/>
          <w:sz w:val="23"/>
        </w:rPr>
        <w:t> </w:t>
      </w:r>
      <w:r>
        <w:rPr>
          <w:w w:val="80"/>
          <w:sz w:val="23"/>
        </w:rPr>
        <w:t>June</w:t>
      </w:r>
      <w:r>
        <w:rPr>
          <w:spacing w:val="-8"/>
          <w:sz w:val="23"/>
        </w:rPr>
        <w:t> </w:t>
      </w:r>
      <w:r>
        <w:rPr>
          <w:w w:val="80"/>
          <w:sz w:val="23"/>
        </w:rPr>
        <w:t>30,</w:t>
      </w:r>
      <w:r>
        <w:rPr>
          <w:spacing w:val="-13"/>
          <w:sz w:val="23"/>
        </w:rPr>
        <w:t> </w:t>
      </w:r>
      <w:r>
        <w:rPr>
          <w:spacing w:val="-4"/>
          <w:w w:val="80"/>
          <w:sz w:val="23"/>
        </w:rPr>
        <w:t>2022</w:t>
      </w:r>
    </w:p>
    <w:p>
      <w:pPr>
        <w:pStyle w:val="BodyText"/>
        <w:spacing w:before="11"/>
        <w:rPr>
          <w:sz w:val="23"/>
        </w:rPr>
      </w:pPr>
    </w:p>
    <w:p>
      <w:pPr>
        <w:spacing w:before="1"/>
        <w:ind w:left="413" w:right="0" w:firstLine="0"/>
        <w:jc w:val="center"/>
        <w:rPr>
          <w:rFonts w:ascii="Times New Roman"/>
          <w:sz w:val="23"/>
        </w:rPr>
      </w:pPr>
      <w:r>
        <w:rPr>
          <w:rFonts w:ascii="Times New Roman"/>
          <w:w w:val="90"/>
          <w:sz w:val="23"/>
        </w:rPr>
        <w:t>The</w:t>
      </w:r>
      <w:r>
        <w:rPr>
          <w:rFonts w:ascii="Times New Roman"/>
          <w:spacing w:val="-9"/>
          <w:w w:val="90"/>
          <w:sz w:val="23"/>
        </w:rPr>
        <w:t> </w:t>
      </w:r>
      <w:r>
        <w:rPr>
          <w:rFonts w:ascii="Times New Roman"/>
          <w:w w:val="90"/>
          <w:sz w:val="23"/>
        </w:rPr>
        <w:t>Clatslcanle</w:t>
      </w:r>
      <w:r>
        <w:rPr>
          <w:rFonts w:ascii="Times New Roman"/>
          <w:spacing w:val="-2"/>
          <w:w w:val="90"/>
          <w:sz w:val="23"/>
        </w:rPr>
        <w:t> </w:t>
      </w:r>
      <w:r>
        <w:rPr>
          <w:w w:val="90"/>
          <w:sz w:val="23"/>
        </w:rPr>
        <w:t>Ubrary</w:t>
      </w:r>
      <w:r>
        <w:rPr>
          <w:spacing w:val="2"/>
          <w:sz w:val="23"/>
        </w:rPr>
        <w:t> </w:t>
      </w:r>
      <w:r>
        <w:rPr>
          <w:rFonts w:ascii="Times New Roman"/>
          <w:w w:val="90"/>
          <w:sz w:val="23"/>
        </w:rPr>
        <w:t>District</w:t>
      </w:r>
      <w:r>
        <w:rPr>
          <w:rFonts w:ascii="Times New Roman"/>
          <w:sz w:val="23"/>
        </w:rPr>
        <w:t> </w:t>
      </w:r>
      <w:r>
        <w:rPr>
          <w:w w:val="90"/>
          <w:sz w:val="23"/>
        </w:rPr>
        <w:t>Is</w:t>
      </w:r>
      <w:r>
        <w:rPr>
          <w:spacing w:val="-31"/>
          <w:w w:val="90"/>
          <w:sz w:val="23"/>
        </w:rPr>
        <w:t> </w:t>
      </w:r>
      <w:r>
        <w:rPr>
          <w:rFonts w:ascii="Times New Roman"/>
          <w:w w:val="90"/>
          <w:sz w:val="23"/>
        </w:rPr>
        <w:t>subject</w:t>
      </w:r>
      <w:r>
        <w:rPr>
          <w:rFonts w:ascii="Times New Roman"/>
          <w:spacing w:val="5"/>
          <w:sz w:val="23"/>
        </w:rPr>
        <w:t> </w:t>
      </w:r>
      <w:r>
        <w:rPr>
          <w:w w:val="90"/>
          <w:sz w:val="23"/>
        </w:rPr>
        <w:t>to,</w:t>
      </w:r>
      <w:r>
        <w:rPr>
          <w:spacing w:val="-22"/>
          <w:w w:val="90"/>
          <w:sz w:val="23"/>
        </w:rPr>
        <w:t> </w:t>
      </w:r>
      <w:r>
        <w:rPr>
          <w:rFonts w:ascii="Times New Roman"/>
          <w:w w:val="90"/>
          <w:sz w:val="23"/>
        </w:rPr>
        <w:t>and</w:t>
      </w:r>
      <w:r>
        <w:rPr>
          <w:rFonts w:ascii="Times New Roman"/>
          <w:spacing w:val="-3"/>
          <w:w w:val="90"/>
          <w:sz w:val="23"/>
        </w:rPr>
        <w:t> </w:t>
      </w:r>
      <w:r>
        <w:rPr>
          <w:w w:val="90"/>
          <w:sz w:val="23"/>
        </w:rPr>
        <w:t>responsible</w:t>
      </w:r>
      <w:r>
        <w:rPr>
          <w:spacing w:val="5"/>
          <w:sz w:val="23"/>
        </w:rPr>
        <w:t> </w:t>
      </w:r>
      <w:r>
        <w:rPr>
          <w:rFonts w:ascii="Times New Roman"/>
          <w:w w:val="90"/>
          <w:sz w:val="23"/>
        </w:rPr>
        <w:t>for,</w:t>
      </w:r>
      <w:r>
        <w:rPr>
          <w:rFonts w:ascii="Times New Roman"/>
          <w:spacing w:val="-7"/>
          <w:w w:val="90"/>
          <w:sz w:val="23"/>
        </w:rPr>
        <w:t> </w:t>
      </w:r>
      <w:r>
        <w:rPr>
          <w:w w:val="90"/>
          <w:sz w:val="23"/>
        </w:rPr>
        <w:t>compliance</w:t>
      </w:r>
      <w:r>
        <w:rPr>
          <w:spacing w:val="13"/>
          <w:sz w:val="23"/>
        </w:rPr>
        <w:t> </w:t>
      </w:r>
      <w:r>
        <w:rPr>
          <w:rFonts w:ascii="Times New Roman"/>
          <w:w w:val="90"/>
          <w:sz w:val="23"/>
        </w:rPr>
        <w:t>with</w:t>
      </w:r>
      <w:r>
        <w:rPr>
          <w:rFonts w:ascii="Times New Roman"/>
          <w:spacing w:val="-1"/>
          <w:sz w:val="23"/>
        </w:rPr>
        <w:t> </w:t>
      </w:r>
      <w:r>
        <w:rPr>
          <w:w w:val="90"/>
          <w:sz w:val="23"/>
        </w:rPr>
        <w:t>various</w:t>
      </w:r>
      <w:r>
        <w:rPr>
          <w:spacing w:val="-5"/>
          <w:sz w:val="23"/>
        </w:rPr>
        <w:t> </w:t>
      </w:r>
      <w:r>
        <w:rPr>
          <w:rFonts w:ascii="Times New Roman"/>
          <w:w w:val="90"/>
          <w:sz w:val="23"/>
        </w:rPr>
        <w:t>laws,</w:t>
      </w:r>
      <w:r>
        <w:rPr>
          <w:rFonts w:ascii="Times New Roman"/>
          <w:spacing w:val="11"/>
          <w:sz w:val="23"/>
        </w:rPr>
        <w:t> </w:t>
      </w:r>
      <w:r>
        <w:rPr>
          <w:rFonts w:ascii="Times New Roman"/>
          <w:w w:val="90"/>
          <w:sz w:val="23"/>
        </w:rPr>
        <w:t>rules,</w:t>
      </w:r>
      <w:r>
        <w:rPr>
          <w:rFonts w:ascii="Times New Roman"/>
          <w:sz w:val="23"/>
        </w:rPr>
        <w:t> </w:t>
      </w:r>
      <w:r>
        <w:rPr>
          <w:rFonts w:ascii="Times New Roman"/>
          <w:spacing w:val="-5"/>
          <w:w w:val="90"/>
          <w:sz w:val="23"/>
        </w:rPr>
        <w:t>and</w:t>
      </w:r>
    </w:p>
    <w:p>
      <w:pPr>
        <w:spacing w:line="244" w:lineRule="auto" w:before="15"/>
        <w:ind w:left="452" w:right="27" w:hanging="5"/>
        <w:jc w:val="both"/>
        <w:rPr>
          <w:sz w:val="23"/>
        </w:rPr>
      </w:pPr>
      <w:r>
        <w:rPr>
          <w:spacing w:val="-6"/>
          <w:sz w:val="23"/>
        </w:rPr>
        <w:t>,eaulations</w:t>
      </w:r>
      <w:r>
        <w:rPr>
          <w:spacing w:val="-10"/>
          <w:sz w:val="23"/>
        </w:rPr>
        <w:t> </w:t>
      </w:r>
      <w:r>
        <w:rPr>
          <w:spacing w:val="-6"/>
          <w:sz w:val="23"/>
        </w:rPr>
        <w:t>relatln&amp;</w:t>
      </w:r>
      <w:r>
        <w:rPr>
          <w:spacing w:val="-10"/>
          <w:sz w:val="23"/>
        </w:rPr>
        <w:t> </w:t>
      </w:r>
      <w:r>
        <w:rPr>
          <w:spacing w:val="-6"/>
          <w:sz w:val="23"/>
        </w:rPr>
        <w:t>to</w:t>
      </w:r>
      <w:r>
        <w:rPr>
          <w:spacing w:val="-10"/>
          <w:sz w:val="23"/>
        </w:rPr>
        <w:t> </w:t>
      </w:r>
      <w:r>
        <w:rPr>
          <w:spacing w:val="-6"/>
          <w:sz w:val="23"/>
        </w:rPr>
        <w:t>Its</w:t>
      </w:r>
      <w:r>
        <w:rPr>
          <w:spacing w:val="-10"/>
          <w:sz w:val="23"/>
        </w:rPr>
        <w:t> </w:t>
      </w:r>
      <w:r>
        <w:rPr>
          <w:spacing w:val="-6"/>
          <w:sz w:val="23"/>
        </w:rPr>
        <w:t>operation</w:t>
      </w:r>
      <w:r>
        <w:rPr>
          <w:spacing w:val="-10"/>
          <w:sz w:val="23"/>
        </w:rPr>
        <w:t> </w:t>
      </w:r>
      <w:r>
        <w:rPr>
          <w:spacing w:val="-6"/>
          <w:sz w:val="23"/>
        </w:rPr>
        <w:t>and</w:t>
      </w:r>
      <w:r>
        <w:rPr>
          <w:spacing w:val="-10"/>
          <w:sz w:val="23"/>
        </w:rPr>
        <w:t> </w:t>
      </w:r>
      <w:r>
        <w:rPr>
          <w:spacing w:val="-6"/>
          <w:sz w:val="23"/>
        </w:rPr>
        <w:t>finances.</w:t>
      </w:r>
      <w:r>
        <w:rPr>
          <w:spacing w:val="-10"/>
          <w:sz w:val="23"/>
        </w:rPr>
        <w:t> </w:t>
      </w:r>
      <w:r>
        <w:rPr>
          <w:spacing w:val="-6"/>
          <w:sz w:val="23"/>
        </w:rPr>
        <w:t>Among</w:t>
      </w:r>
      <w:r>
        <w:rPr>
          <w:spacing w:val="-10"/>
          <w:sz w:val="23"/>
        </w:rPr>
        <w:t> </w:t>
      </w:r>
      <w:r>
        <w:rPr>
          <w:spacing w:val="-6"/>
          <w:sz w:val="23"/>
        </w:rPr>
        <w:t>such</w:t>
      </w:r>
      <w:r>
        <w:rPr>
          <w:spacing w:val="-10"/>
          <w:sz w:val="23"/>
        </w:rPr>
        <w:t> </w:t>
      </w:r>
      <w:r>
        <w:rPr>
          <w:spacing w:val="-6"/>
          <w:sz w:val="23"/>
        </w:rPr>
        <w:t>laws,</w:t>
      </w:r>
      <w:r>
        <w:rPr>
          <w:spacing w:val="-10"/>
          <w:sz w:val="23"/>
        </w:rPr>
        <w:t> </w:t>
      </w:r>
      <w:r>
        <w:rPr>
          <w:spacing w:val="-6"/>
          <w:sz w:val="23"/>
        </w:rPr>
        <w:t>rules,</w:t>
      </w:r>
      <w:r>
        <w:rPr>
          <w:spacing w:val="-10"/>
          <w:sz w:val="23"/>
        </w:rPr>
        <w:t> </w:t>
      </w:r>
      <w:r>
        <w:rPr>
          <w:spacing w:val="-6"/>
          <w:sz w:val="23"/>
        </w:rPr>
        <w:t>and</w:t>
      </w:r>
      <w:r>
        <w:rPr>
          <w:spacing w:val="-10"/>
          <w:sz w:val="23"/>
        </w:rPr>
        <w:t> </w:t>
      </w:r>
      <w:r>
        <w:rPr>
          <w:spacing w:val="-6"/>
          <w:sz w:val="23"/>
        </w:rPr>
        <w:t>reaulations</w:t>
      </w:r>
      <w:r>
        <w:rPr>
          <w:spacing w:val="-10"/>
          <w:sz w:val="23"/>
        </w:rPr>
        <w:t> </w:t>
      </w:r>
      <w:r>
        <w:rPr>
          <w:spacing w:val="-6"/>
          <w:sz w:val="23"/>
        </w:rPr>
        <w:t>are</w:t>
      </w:r>
      <w:r>
        <w:rPr>
          <w:spacing w:val="-10"/>
          <w:sz w:val="23"/>
        </w:rPr>
        <w:t> </w:t>
      </w:r>
      <w:r>
        <w:rPr>
          <w:spacing w:val="-6"/>
          <w:sz w:val="23"/>
        </w:rPr>
        <w:t>the </w:t>
      </w:r>
      <w:r>
        <w:rPr>
          <w:w w:val="90"/>
          <w:sz w:val="23"/>
        </w:rPr>
        <w:t>requirements</w:t>
      </w:r>
      <w:r>
        <w:rPr>
          <w:spacing w:val="-4"/>
          <w:w w:val="90"/>
          <w:sz w:val="23"/>
        </w:rPr>
        <w:t> </w:t>
      </w:r>
      <w:r>
        <w:rPr>
          <w:w w:val="90"/>
          <w:sz w:val="23"/>
        </w:rPr>
        <w:t>prescribed</w:t>
      </w:r>
      <w:r>
        <w:rPr>
          <w:spacing w:val="-10"/>
          <w:w w:val="90"/>
          <w:sz w:val="23"/>
        </w:rPr>
        <w:t> </w:t>
      </w:r>
      <w:r>
        <w:rPr>
          <w:w w:val="90"/>
          <w:sz w:val="23"/>
        </w:rPr>
        <w:t>.in·Munlclpal Aud!t </w:t>
      </w:r>
      <w:r>
        <w:rPr>
          <w:w w:val="90"/>
          <w:sz w:val="21"/>
        </w:rPr>
        <w:t>Law </w:t>
      </w:r>
      <w:r>
        <w:rPr>
          <w:w w:val="90"/>
          <w:sz w:val="23"/>
        </w:rPr>
        <w:t>(ORS Chapter 297) and the</w:t>
      </w:r>
      <w:r>
        <w:rPr>
          <w:spacing w:val="-5"/>
          <w:w w:val="90"/>
          <w:sz w:val="23"/>
        </w:rPr>
        <w:t> </w:t>
      </w:r>
      <w:r>
        <w:rPr>
          <w:w w:val="90"/>
          <w:sz w:val="23"/>
        </w:rPr>
        <w:t>Minimum Standards for Review of</w:t>
      </w:r>
      <w:r>
        <w:rPr>
          <w:spacing w:val="-26"/>
          <w:w w:val="90"/>
          <w:sz w:val="23"/>
        </w:rPr>
        <w:t> </w:t>
      </w:r>
      <w:r>
        <w:rPr>
          <w:w w:val="90"/>
          <w:sz w:val="23"/>
        </w:rPr>
        <w:t>Oregon</w:t>
      </w:r>
      <w:r>
        <w:rPr>
          <w:spacing w:val="-14"/>
          <w:w w:val="90"/>
          <w:sz w:val="23"/>
        </w:rPr>
        <w:t> </w:t>
      </w:r>
      <w:r>
        <w:rPr>
          <w:w w:val="90"/>
          <w:sz w:val="23"/>
        </w:rPr>
        <w:t>Munldpal</w:t>
      </w:r>
      <w:r>
        <w:rPr>
          <w:spacing w:val="-10"/>
          <w:w w:val="90"/>
          <w:sz w:val="23"/>
        </w:rPr>
        <w:t> </w:t>
      </w:r>
      <w:r>
        <w:rPr>
          <w:w w:val="90"/>
          <w:sz w:val="23"/>
        </w:rPr>
        <w:t>Corporations (OAR 162,</w:t>
      </w:r>
      <w:r>
        <w:rPr>
          <w:spacing w:val="-12"/>
          <w:w w:val="90"/>
          <w:sz w:val="23"/>
        </w:rPr>
        <w:t> </w:t>
      </w:r>
      <w:r>
        <w:rPr>
          <w:w w:val="90"/>
          <w:sz w:val="23"/>
        </w:rPr>
        <w:t>division</w:t>
      </w:r>
      <w:r>
        <w:rPr>
          <w:spacing w:val="-5"/>
          <w:w w:val="90"/>
          <w:sz w:val="23"/>
        </w:rPr>
        <w:t> </w:t>
      </w:r>
      <w:r>
        <w:rPr>
          <w:w w:val="90"/>
          <w:sz w:val="23"/>
        </w:rPr>
        <w:t>40)</w:t>
      </w:r>
      <w:r>
        <w:rPr>
          <w:spacing w:val="-3"/>
          <w:w w:val="90"/>
          <w:sz w:val="23"/>
        </w:rPr>
        <w:t> </w:t>
      </w:r>
      <w:r>
        <w:rPr>
          <w:w w:val="90"/>
          <w:sz w:val="23"/>
        </w:rPr>
        <w:t>lnduding, but</w:t>
      </w:r>
      <w:r>
        <w:rPr>
          <w:spacing w:val="-13"/>
          <w:w w:val="90"/>
          <w:sz w:val="23"/>
        </w:rPr>
        <w:t> </w:t>
      </w:r>
      <w:r>
        <w:rPr>
          <w:w w:val="90"/>
          <w:sz w:val="23"/>
        </w:rPr>
        <w:t>not</w:t>
      </w:r>
      <w:r>
        <w:rPr>
          <w:spacing w:val="-3"/>
          <w:w w:val="90"/>
          <w:sz w:val="23"/>
        </w:rPr>
        <w:t> </w:t>
      </w:r>
      <w:r>
        <w:rPr>
          <w:w w:val="90"/>
          <w:sz w:val="23"/>
        </w:rPr>
        <w:t>limited</w:t>
      </w:r>
      <w:r>
        <w:rPr>
          <w:spacing w:val="-5"/>
          <w:w w:val="90"/>
          <w:sz w:val="23"/>
        </w:rPr>
        <w:t> </w:t>
      </w:r>
      <w:r>
        <w:rPr>
          <w:w w:val="90"/>
          <w:sz w:val="23"/>
        </w:rPr>
        <w:t>to:</w:t>
      </w:r>
    </w:p>
    <w:p>
      <w:pPr>
        <w:pStyle w:val="BodyText"/>
        <w:spacing w:before="4"/>
        <w:rPr>
          <w:sz w:val="23"/>
        </w:rPr>
      </w:pPr>
    </w:p>
    <w:p>
      <w:pPr>
        <w:pStyle w:val="ListParagraph"/>
        <w:numPr>
          <w:ilvl w:val="1"/>
          <w:numId w:val="6"/>
        </w:numPr>
        <w:tabs>
          <w:tab w:pos="731" w:val="left" w:leader="none"/>
        </w:tabs>
        <w:spacing w:line="240" w:lineRule="auto" w:before="0" w:after="0"/>
        <w:ind w:left="731" w:right="0" w:hanging="282"/>
        <w:jc w:val="left"/>
        <w:rPr>
          <w:sz w:val="23"/>
        </w:rPr>
      </w:pPr>
      <w:r>
        <w:rPr>
          <w:w w:val="85"/>
          <w:sz w:val="23"/>
        </w:rPr>
        <w:t>Deposit</w:t>
      </w:r>
      <w:r>
        <w:rPr>
          <w:spacing w:val="12"/>
          <w:sz w:val="23"/>
        </w:rPr>
        <w:t> </w:t>
      </w:r>
      <w:r>
        <w:rPr>
          <w:w w:val="85"/>
          <w:sz w:val="23"/>
        </w:rPr>
        <w:t>of</w:t>
      </w:r>
      <w:r>
        <w:rPr>
          <w:spacing w:val="-10"/>
          <w:w w:val="85"/>
          <w:sz w:val="23"/>
        </w:rPr>
        <w:t> </w:t>
      </w:r>
      <w:r>
        <w:rPr>
          <w:w w:val="85"/>
          <w:sz w:val="23"/>
        </w:rPr>
        <w:t>public</w:t>
      </w:r>
      <w:r>
        <w:rPr>
          <w:spacing w:val="5"/>
          <w:sz w:val="23"/>
        </w:rPr>
        <w:t> </w:t>
      </w:r>
      <w:r>
        <w:rPr>
          <w:w w:val="85"/>
          <w:sz w:val="23"/>
        </w:rPr>
        <w:t>funds</w:t>
      </w:r>
      <w:r>
        <w:rPr>
          <w:spacing w:val="8"/>
          <w:sz w:val="23"/>
        </w:rPr>
        <w:t> </w:t>
      </w:r>
      <w:r>
        <w:rPr>
          <w:w w:val="85"/>
          <w:sz w:val="23"/>
        </w:rPr>
        <w:t>with</w:t>
      </w:r>
      <w:r>
        <w:rPr>
          <w:spacing w:val="-8"/>
          <w:sz w:val="23"/>
        </w:rPr>
        <w:t> </w:t>
      </w:r>
      <w:r>
        <w:rPr>
          <w:w w:val="85"/>
          <w:sz w:val="23"/>
        </w:rPr>
        <w:t>financial</w:t>
      </w:r>
      <w:r>
        <w:rPr>
          <w:spacing w:val="2"/>
          <w:sz w:val="23"/>
        </w:rPr>
        <w:t> </w:t>
      </w:r>
      <w:r>
        <w:rPr>
          <w:w w:val="85"/>
          <w:sz w:val="23"/>
        </w:rPr>
        <w:t>institutions</w:t>
      </w:r>
      <w:r>
        <w:rPr>
          <w:sz w:val="23"/>
        </w:rPr>
        <w:t> </w:t>
      </w:r>
      <w:r>
        <w:rPr>
          <w:w w:val="85"/>
          <w:sz w:val="23"/>
        </w:rPr>
        <w:t>(ORS</w:t>
      </w:r>
      <w:r>
        <w:rPr>
          <w:spacing w:val="-9"/>
          <w:sz w:val="23"/>
        </w:rPr>
        <w:t> </w:t>
      </w:r>
      <w:r>
        <w:rPr>
          <w:w w:val="85"/>
          <w:sz w:val="23"/>
        </w:rPr>
        <w:t>Chapter</w:t>
      </w:r>
      <w:r>
        <w:rPr>
          <w:spacing w:val="26"/>
          <w:sz w:val="23"/>
        </w:rPr>
        <w:t> </w:t>
      </w:r>
      <w:r>
        <w:rPr>
          <w:spacing w:val="-2"/>
          <w:w w:val="85"/>
          <w:sz w:val="23"/>
        </w:rPr>
        <w:t>295).</w:t>
      </w:r>
    </w:p>
    <w:p>
      <w:pPr>
        <w:pStyle w:val="BodyText"/>
        <w:spacing w:before="18"/>
        <w:rPr>
          <w:sz w:val="23"/>
        </w:rPr>
      </w:pPr>
    </w:p>
    <w:p>
      <w:pPr>
        <w:pStyle w:val="ListParagraph"/>
        <w:numPr>
          <w:ilvl w:val="1"/>
          <w:numId w:val="6"/>
        </w:numPr>
        <w:tabs>
          <w:tab w:pos="732" w:val="left" w:leader="none"/>
        </w:tabs>
        <w:spacing w:line="240" w:lineRule="auto" w:before="1" w:after="0"/>
        <w:ind w:left="732" w:right="0" w:hanging="290"/>
        <w:jc w:val="left"/>
        <w:rPr>
          <w:sz w:val="23"/>
        </w:rPr>
      </w:pPr>
      <w:r>
        <w:rPr>
          <w:w w:val="85"/>
          <w:sz w:val="23"/>
        </w:rPr>
        <w:t>Indebtedness</w:t>
      </w:r>
      <w:r>
        <w:rPr>
          <w:spacing w:val="3"/>
          <w:sz w:val="23"/>
        </w:rPr>
        <w:t> </w:t>
      </w:r>
      <w:r>
        <w:rPr>
          <w:w w:val="85"/>
          <w:sz w:val="23"/>
        </w:rPr>
        <w:t>Hmltatlons,</w:t>
      </w:r>
      <w:r>
        <w:rPr>
          <w:spacing w:val="6"/>
          <w:sz w:val="23"/>
        </w:rPr>
        <w:t> </w:t>
      </w:r>
      <w:r>
        <w:rPr>
          <w:w w:val="85"/>
          <w:sz w:val="23"/>
        </w:rPr>
        <w:t>restrictions,</w:t>
      </w:r>
      <w:r>
        <w:rPr>
          <w:spacing w:val="12"/>
          <w:sz w:val="23"/>
        </w:rPr>
        <w:t> </w:t>
      </w:r>
      <w:r>
        <w:rPr>
          <w:w w:val="85"/>
          <w:sz w:val="23"/>
        </w:rPr>
        <w:t>and</w:t>
      </w:r>
      <w:r>
        <w:rPr>
          <w:spacing w:val="-4"/>
          <w:sz w:val="23"/>
        </w:rPr>
        <w:t> </w:t>
      </w:r>
      <w:r>
        <w:rPr>
          <w:spacing w:val="-2"/>
          <w:w w:val="85"/>
          <w:sz w:val="23"/>
        </w:rPr>
        <w:t>repayment.</w:t>
      </w:r>
    </w:p>
    <w:p>
      <w:pPr>
        <w:pStyle w:val="BodyText"/>
        <w:spacing w:before="18"/>
        <w:rPr>
          <w:sz w:val="23"/>
        </w:rPr>
      </w:pPr>
    </w:p>
    <w:p>
      <w:pPr>
        <w:pStyle w:val="ListParagraph"/>
        <w:numPr>
          <w:ilvl w:val="1"/>
          <w:numId w:val="6"/>
        </w:numPr>
        <w:tabs>
          <w:tab w:pos="712" w:val="left" w:leader="none"/>
        </w:tabs>
        <w:spacing w:line="240" w:lineRule="auto" w:before="0" w:after="0"/>
        <w:ind w:left="712" w:right="0" w:hanging="270"/>
        <w:jc w:val="left"/>
        <w:rPr>
          <w:sz w:val="23"/>
        </w:rPr>
      </w:pPr>
      <w:r>
        <w:rPr>
          <w:w w:val="85"/>
          <w:sz w:val="23"/>
        </w:rPr>
        <w:t>Budgets</w:t>
      </w:r>
      <w:r>
        <w:rPr>
          <w:spacing w:val="-4"/>
          <w:sz w:val="23"/>
        </w:rPr>
        <w:t> </w:t>
      </w:r>
      <w:r>
        <w:rPr>
          <w:w w:val="85"/>
          <w:sz w:val="23"/>
        </w:rPr>
        <w:t>lepUV</w:t>
      </w:r>
      <w:r>
        <w:rPr>
          <w:spacing w:val="-3"/>
          <w:w w:val="85"/>
          <w:sz w:val="23"/>
        </w:rPr>
        <w:t> </w:t>
      </w:r>
      <w:r>
        <w:rPr>
          <w:w w:val="85"/>
          <w:sz w:val="23"/>
        </w:rPr>
        <w:t>required</w:t>
      </w:r>
      <w:r>
        <w:rPr>
          <w:spacing w:val="-3"/>
          <w:w w:val="85"/>
          <w:sz w:val="23"/>
        </w:rPr>
        <w:t> </w:t>
      </w:r>
      <w:r>
        <w:rPr>
          <w:w w:val="85"/>
          <w:sz w:val="23"/>
        </w:rPr>
        <w:t>(ORS</w:t>
      </w:r>
      <w:r>
        <w:rPr>
          <w:spacing w:val="-22"/>
          <w:w w:val="85"/>
          <w:sz w:val="23"/>
        </w:rPr>
        <w:t> </w:t>
      </w:r>
      <w:r>
        <w:rPr>
          <w:w w:val="85"/>
          <w:sz w:val="23"/>
        </w:rPr>
        <w:t>Chapter</w:t>
      </w:r>
      <w:r>
        <w:rPr>
          <w:spacing w:val="6"/>
          <w:sz w:val="23"/>
        </w:rPr>
        <w:t> </w:t>
      </w:r>
      <w:r>
        <w:rPr>
          <w:spacing w:val="-2"/>
          <w:w w:val="85"/>
          <w:sz w:val="23"/>
        </w:rPr>
        <w:t>294).</w:t>
      </w:r>
    </w:p>
    <w:p>
      <w:pPr>
        <w:pStyle w:val="BodyText"/>
        <w:spacing w:before="19"/>
        <w:rPr>
          <w:sz w:val="23"/>
        </w:rPr>
      </w:pPr>
    </w:p>
    <w:p>
      <w:pPr>
        <w:pStyle w:val="ListParagraph"/>
        <w:numPr>
          <w:ilvl w:val="1"/>
          <w:numId w:val="6"/>
        </w:numPr>
        <w:tabs>
          <w:tab w:pos="728" w:val="left" w:leader="none"/>
        </w:tabs>
        <w:spacing w:line="240" w:lineRule="auto" w:before="0" w:after="0"/>
        <w:ind w:left="728" w:right="0" w:hanging="290"/>
        <w:jc w:val="left"/>
        <w:rPr>
          <w:sz w:val="23"/>
        </w:rPr>
      </w:pPr>
      <w:r>
        <w:rPr>
          <w:spacing w:val="-2"/>
          <w:w w:val="90"/>
          <w:sz w:val="23"/>
        </w:rPr>
        <w:t>Insurance</w:t>
      </w:r>
      <w:r>
        <w:rPr>
          <w:spacing w:val="1"/>
          <w:sz w:val="23"/>
        </w:rPr>
        <w:t> </w:t>
      </w:r>
      <w:r>
        <w:rPr>
          <w:spacing w:val="-2"/>
          <w:w w:val="90"/>
          <w:sz w:val="23"/>
        </w:rPr>
        <w:t>and</w:t>
      </w:r>
      <w:r>
        <w:rPr>
          <w:spacing w:val="-3"/>
          <w:w w:val="90"/>
          <w:sz w:val="23"/>
        </w:rPr>
        <w:t> </w:t>
      </w:r>
      <w:r>
        <w:rPr>
          <w:spacing w:val="-2"/>
          <w:w w:val="90"/>
          <w:sz w:val="23"/>
        </w:rPr>
        <w:t>fidelity</w:t>
      </w:r>
      <w:r>
        <w:rPr>
          <w:spacing w:val="-9"/>
          <w:w w:val="90"/>
          <w:sz w:val="23"/>
        </w:rPr>
        <w:t> </w:t>
      </w:r>
      <w:r>
        <w:rPr>
          <w:spacing w:val="-2"/>
          <w:w w:val="90"/>
          <w:sz w:val="23"/>
        </w:rPr>
        <w:t>bonds</w:t>
      </w:r>
      <w:r>
        <w:rPr>
          <w:spacing w:val="-6"/>
          <w:w w:val="90"/>
          <w:sz w:val="23"/>
        </w:rPr>
        <w:t> </w:t>
      </w:r>
      <w:r>
        <w:rPr>
          <w:spacing w:val="-2"/>
          <w:w w:val="90"/>
          <w:sz w:val="23"/>
        </w:rPr>
        <w:t>in</w:t>
      </w:r>
      <w:r>
        <w:rPr>
          <w:spacing w:val="-16"/>
          <w:w w:val="90"/>
          <w:sz w:val="23"/>
        </w:rPr>
        <w:t> </w:t>
      </w:r>
      <w:r>
        <w:rPr>
          <w:spacing w:val="-2"/>
          <w:w w:val="90"/>
          <w:sz w:val="23"/>
        </w:rPr>
        <w:t>force</w:t>
      </w:r>
      <w:r>
        <w:rPr>
          <w:spacing w:val="-7"/>
          <w:w w:val="90"/>
          <w:sz w:val="23"/>
        </w:rPr>
        <w:t> </w:t>
      </w:r>
      <w:r>
        <w:rPr>
          <w:spacing w:val="-2"/>
          <w:w w:val="90"/>
          <w:sz w:val="23"/>
        </w:rPr>
        <w:t>or</w:t>
      </w:r>
      <w:r>
        <w:rPr>
          <w:spacing w:val="-12"/>
          <w:w w:val="90"/>
          <w:sz w:val="23"/>
        </w:rPr>
        <w:t> </w:t>
      </w:r>
      <w:r>
        <w:rPr>
          <w:spacing w:val="-2"/>
          <w:w w:val="90"/>
          <w:sz w:val="23"/>
        </w:rPr>
        <w:t>required</w:t>
      </w:r>
      <w:r>
        <w:rPr>
          <w:spacing w:val="-6"/>
          <w:w w:val="90"/>
          <w:sz w:val="23"/>
        </w:rPr>
        <w:t> </w:t>
      </w:r>
      <w:r>
        <w:rPr>
          <w:spacing w:val="-2"/>
          <w:w w:val="90"/>
          <w:sz w:val="23"/>
        </w:rPr>
        <w:t>by</w:t>
      </w:r>
      <w:r>
        <w:rPr>
          <w:spacing w:val="-10"/>
          <w:w w:val="90"/>
          <w:sz w:val="23"/>
        </w:rPr>
        <w:t> </w:t>
      </w:r>
      <w:r>
        <w:rPr>
          <w:spacing w:val="-4"/>
          <w:w w:val="90"/>
          <w:sz w:val="23"/>
        </w:rPr>
        <w:t>law.</w:t>
      </w:r>
    </w:p>
    <w:p>
      <w:pPr>
        <w:pStyle w:val="BodyText"/>
        <w:spacing w:before="15"/>
        <w:rPr>
          <w:sz w:val="23"/>
        </w:rPr>
      </w:pPr>
    </w:p>
    <w:p>
      <w:pPr>
        <w:pStyle w:val="ListParagraph"/>
        <w:numPr>
          <w:ilvl w:val="1"/>
          <w:numId w:val="6"/>
        </w:numPr>
        <w:tabs>
          <w:tab w:pos="725" w:val="left" w:leader="none"/>
        </w:tabs>
        <w:spacing w:line="240" w:lineRule="auto" w:before="0" w:after="0"/>
        <w:ind w:left="725" w:right="0" w:hanging="287"/>
        <w:jc w:val="left"/>
        <w:rPr>
          <w:sz w:val="23"/>
        </w:rPr>
      </w:pPr>
      <w:r>
        <w:rPr>
          <w:w w:val="85"/>
          <w:sz w:val="23"/>
        </w:rPr>
        <w:t>Prosrams</w:t>
      </w:r>
      <w:r>
        <w:rPr>
          <w:spacing w:val="8"/>
          <w:sz w:val="23"/>
        </w:rPr>
        <w:t> </w:t>
      </w:r>
      <w:r>
        <w:rPr>
          <w:b/>
          <w:w w:val="85"/>
          <w:sz w:val="23"/>
        </w:rPr>
        <w:t>funded</w:t>
      </w:r>
      <w:r>
        <w:rPr>
          <w:b/>
          <w:spacing w:val="-1"/>
          <w:sz w:val="23"/>
        </w:rPr>
        <w:t> </w:t>
      </w:r>
      <w:r>
        <w:rPr>
          <w:w w:val="85"/>
          <w:sz w:val="23"/>
        </w:rPr>
        <w:t>from</w:t>
      </w:r>
      <w:r>
        <w:rPr>
          <w:spacing w:val="-5"/>
          <w:w w:val="85"/>
          <w:sz w:val="23"/>
        </w:rPr>
        <w:t> </w:t>
      </w:r>
      <w:r>
        <w:rPr>
          <w:w w:val="85"/>
          <w:sz w:val="23"/>
        </w:rPr>
        <w:t>outside</w:t>
      </w:r>
      <w:r>
        <w:rPr>
          <w:spacing w:val="-1"/>
          <w:sz w:val="23"/>
        </w:rPr>
        <w:t> </w:t>
      </w:r>
      <w:r>
        <w:rPr>
          <w:spacing w:val="-2"/>
          <w:w w:val="85"/>
          <w:sz w:val="23"/>
        </w:rPr>
        <w:t>sources.</w:t>
      </w:r>
    </w:p>
    <w:p>
      <w:pPr>
        <w:pStyle w:val="BodyText"/>
        <w:spacing w:before="19"/>
        <w:rPr>
          <w:sz w:val="23"/>
        </w:rPr>
      </w:pPr>
    </w:p>
    <w:p>
      <w:pPr>
        <w:pStyle w:val="ListParagraph"/>
        <w:numPr>
          <w:ilvl w:val="1"/>
          <w:numId w:val="6"/>
        </w:numPr>
        <w:tabs>
          <w:tab w:pos="687" w:val="left" w:leader="none"/>
        </w:tabs>
        <w:spacing w:line="240" w:lineRule="auto" w:before="0" w:after="0"/>
        <w:ind w:left="687" w:right="0" w:hanging="251"/>
        <w:jc w:val="left"/>
        <w:rPr>
          <w:rFonts w:ascii="Times New Roman"/>
          <w:sz w:val="23"/>
        </w:rPr>
      </w:pPr>
      <w:r>
        <w:rPr>
          <w:w w:val="85"/>
          <w:sz w:val="23"/>
        </w:rPr>
        <w:t>Authorized</w:t>
      </w:r>
      <w:r>
        <w:rPr>
          <w:spacing w:val="-20"/>
          <w:w w:val="85"/>
          <w:sz w:val="23"/>
        </w:rPr>
        <w:t> </w:t>
      </w:r>
      <w:r>
        <w:rPr>
          <w:w w:val="85"/>
          <w:sz w:val="23"/>
        </w:rPr>
        <w:t>Investment</w:t>
      </w:r>
      <w:r>
        <w:rPr>
          <w:spacing w:val="-7"/>
          <w:sz w:val="23"/>
        </w:rPr>
        <w:t> </w:t>
      </w:r>
      <w:r>
        <w:rPr>
          <w:w w:val="85"/>
          <w:sz w:val="23"/>
        </w:rPr>
        <w:t>of'.surplus</w:t>
      </w:r>
      <w:r>
        <w:rPr>
          <w:spacing w:val="-8"/>
          <w:sz w:val="23"/>
        </w:rPr>
        <w:t> </w:t>
      </w:r>
      <w:r>
        <w:rPr>
          <w:w w:val="85"/>
          <w:sz w:val="23"/>
        </w:rPr>
        <w:t>funds</w:t>
      </w:r>
      <w:r>
        <w:rPr>
          <w:spacing w:val="-13"/>
          <w:w w:val="85"/>
          <w:sz w:val="23"/>
        </w:rPr>
        <w:t> </w:t>
      </w:r>
      <w:r>
        <w:rPr>
          <w:w w:val="85"/>
          <w:sz w:val="23"/>
        </w:rPr>
        <w:t>(ORS</w:t>
      </w:r>
      <w:r>
        <w:rPr>
          <w:spacing w:val="-5"/>
          <w:w w:val="85"/>
          <w:sz w:val="23"/>
        </w:rPr>
        <w:t> </w:t>
      </w:r>
      <w:r>
        <w:rPr>
          <w:w w:val="85"/>
          <w:sz w:val="23"/>
        </w:rPr>
        <w:t>Chapter</w:t>
      </w:r>
      <w:r>
        <w:rPr>
          <w:spacing w:val="5"/>
          <w:sz w:val="23"/>
        </w:rPr>
        <w:t> </w:t>
      </w:r>
      <w:r>
        <w:rPr>
          <w:spacing w:val="-4"/>
          <w:w w:val="85"/>
          <w:sz w:val="23"/>
        </w:rPr>
        <w:t>294)</w:t>
      </w:r>
    </w:p>
    <w:p>
      <w:pPr>
        <w:pStyle w:val="BodyText"/>
        <w:spacing w:before="19"/>
        <w:rPr>
          <w:sz w:val="23"/>
        </w:rPr>
      </w:pPr>
    </w:p>
    <w:p>
      <w:pPr>
        <w:spacing w:before="0"/>
        <w:ind w:left="427" w:right="0" w:firstLine="0"/>
        <w:jc w:val="left"/>
        <w:rPr>
          <w:sz w:val="23"/>
        </w:rPr>
      </w:pPr>
      <w:r>
        <w:rPr>
          <w:w w:val="85"/>
          <w:sz w:val="24"/>
        </w:rPr>
        <w:t>(8)</w:t>
      </w:r>
      <w:r>
        <w:rPr>
          <w:spacing w:val="-20"/>
          <w:w w:val="85"/>
          <w:sz w:val="24"/>
        </w:rPr>
        <w:t> </w:t>
      </w:r>
      <w:r>
        <w:rPr>
          <w:w w:val="85"/>
          <w:sz w:val="23"/>
        </w:rPr>
        <w:t>Public</w:t>
      </w:r>
      <w:r>
        <w:rPr>
          <w:spacing w:val="-11"/>
          <w:w w:val="85"/>
          <w:sz w:val="23"/>
        </w:rPr>
        <w:t> </w:t>
      </w:r>
      <w:r>
        <w:rPr>
          <w:w w:val="85"/>
          <w:sz w:val="23"/>
        </w:rPr>
        <w:t>contracts,</w:t>
      </w:r>
      <w:r>
        <w:rPr>
          <w:spacing w:val="-5"/>
          <w:sz w:val="23"/>
        </w:rPr>
        <w:t> </w:t>
      </w:r>
      <w:r>
        <w:rPr>
          <w:w w:val="85"/>
          <w:sz w:val="23"/>
        </w:rPr>
        <w:t>purchaslns,</w:t>
      </w:r>
      <w:r>
        <w:rPr>
          <w:spacing w:val="-9"/>
          <w:w w:val="85"/>
          <w:sz w:val="23"/>
        </w:rPr>
        <w:t> </w:t>
      </w:r>
      <w:r>
        <w:rPr>
          <w:w w:val="85"/>
          <w:sz w:val="23"/>
        </w:rPr>
        <w:t>and</w:t>
      </w:r>
      <w:r>
        <w:rPr>
          <w:spacing w:val="-8"/>
          <w:w w:val="85"/>
          <w:sz w:val="23"/>
        </w:rPr>
        <w:t> </w:t>
      </w:r>
      <w:r>
        <w:rPr>
          <w:w w:val="85"/>
          <w:sz w:val="23"/>
        </w:rPr>
        <w:t>improvements</w:t>
      </w:r>
      <w:r>
        <w:rPr>
          <w:spacing w:val="8"/>
          <w:sz w:val="23"/>
        </w:rPr>
        <w:t> </w:t>
      </w:r>
      <w:r>
        <w:rPr>
          <w:w w:val="85"/>
          <w:sz w:val="23"/>
        </w:rPr>
        <w:t>(ORS</w:t>
      </w:r>
      <w:r>
        <w:rPr>
          <w:spacing w:val="-12"/>
          <w:w w:val="85"/>
          <w:sz w:val="23"/>
        </w:rPr>
        <w:t> </w:t>
      </w:r>
      <w:r>
        <w:rPr>
          <w:w w:val="85"/>
          <w:sz w:val="23"/>
        </w:rPr>
        <w:t>Chapters</w:t>
      </w:r>
      <w:r>
        <w:rPr>
          <w:spacing w:val="-2"/>
          <w:sz w:val="23"/>
        </w:rPr>
        <w:t> </w:t>
      </w:r>
      <w:r>
        <w:rPr>
          <w:w w:val="85"/>
          <w:sz w:val="23"/>
        </w:rPr>
        <w:t>279A,</w:t>
      </w:r>
      <w:r>
        <w:rPr>
          <w:spacing w:val="-7"/>
          <w:sz w:val="23"/>
        </w:rPr>
        <w:t> </w:t>
      </w:r>
      <w:r>
        <w:rPr>
          <w:w w:val="85"/>
          <w:sz w:val="23"/>
        </w:rPr>
        <w:t>279B,</w:t>
      </w:r>
      <w:r>
        <w:rPr>
          <w:spacing w:val="-10"/>
          <w:w w:val="85"/>
          <w:sz w:val="23"/>
        </w:rPr>
        <w:t> </w:t>
      </w:r>
      <w:r>
        <w:rPr>
          <w:w w:val="85"/>
          <w:sz w:val="23"/>
        </w:rPr>
        <w:t>and</w:t>
      </w:r>
      <w:r>
        <w:rPr>
          <w:spacing w:val="-2"/>
          <w:w w:val="85"/>
          <w:sz w:val="23"/>
        </w:rPr>
        <w:t> 279C).</w:t>
      </w:r>
    </w:p>
    <w:p>
      <w:pPr>
        <w:pStyle w:val="BodyText"/>
        <w:spacing w:before="6"/>
        <w:rPr>
          <w:sz w:val="23"/>
        </w:rPr>
      </w:pPr>
    </w:p>
    <w:p>
      <w:pPr>
        <w:spacing w:line="247" w:lineRule="auto" w:before="0"/>
        <w:ind w:left="425" w:right="51" w:firstLine="1"/>
        <w:jc w:val="both"/>
        <w:rPr>
          <w:sz w:val="23"/>
          <w:szCs w:val="23"/>
        </w:rPr>
      </w:pPr>
      <w:r>
        <w:rPr>
          <w:rFonts w:ascii="Times New Roman" w:hAnsi="Times New Roman" w:cs="Times New Roman" w:eastAsia="Times New Roman"/>
          <w:spacing w:val="-6"/>
          <w:sz w:val="25"/>
          <w:szCs w:val="25"/>
        </w:rPr>
        <w:t>The</w:t>
      </w:r>
      <w:r>
        <w:rPr>
          <w:rFonts w:ascii="Times New Roman" w:hAnsi="Times New Roman" w:cs="Times New Roman" w:eastAsia="Times New Roman"/>
          <w:spacing w:val="-10"/>
          <w:sz w:val="25"/>
          <w:szCs w:val="25"/>
        </w:rPr>
        <w:t> </w:t>
      </w:r>
      <w:r>
        <w:rPr>
          <w:spacing w:val="-6"/>
          <w:sz w:val="23"/>
          <w:szCs w:val="23"/>
        </w:rPr>
        <w:t>manqement</w:t>
      </w:r>
      <w:r>
        <w:rPr>
          <w:spacing w:val="-10"/>
          <w:sz w:val="23"/>
          <w:szCs w:val="23"/>
        </w:rPr>
        <w:t> </w:t>
      </w:r>
      <w:r>
        <w:rPr>
          <w:spacing w:val="-6"/>
          <w:sz w:val="23"/>
          <w:szCs w:val="23"/>
        </w:rPr>
        <w:t>of</w:t>
      </w:r>
      <w:r>
        <w:rPr>
          <w:spacing w:val="-10"/>
          <w:sz w:val="23"/>
          <w:szCs w:val="23"/>
        </w:rPr>
        <w:t> </w:t>
      </w:r>
      <w:r>
        <w:rPr>
          <w:spacing w:val="-6"/>
          <w:sz w:val="23"/>
          <w:szCs w:val="23"/>
        </w:rPr>
        <w:t>the</w:t>
      </w:r>
      <w:r>
        <w:rPr>
          <w:spacing w:val="-10"/>
          <w:sz w:val="23"/>
          <w:szCs w:val="23"/>
        </w:rPr>
        <w:t> </w:t>
      </w:r>
      <w:r>
        <w:rPr>
          <w:spacing w:val="-6"/>
          <w:sz w:val="23"/>
          <w:szCs w:val="23"/>
        </w:rPr>
        <w:t>aatskante</w:t>
      </w:r>
      <w:r>
        <w:rPr>
          <w:spacing w:val="-10"/>
          <w:sz w:val="23"/>
          <w:szCs w:val="23"/>
        </w:rPr>
        <w:t> </w:t>
      </w:r>
      <w:r>
        <w:rPr>
          <w:spacing w:val="-6"/>
          <w:sz w:val="23"/>
          <w:szCs w:val="23"/>
        </w:rPr>
        <w:t>Library</w:t>
      </w:r>
      <w:r>
        <w:rPr>
          <w:spacing w:val="-10"/>
          <w:sz w:val="23"/>
          <w:szCs w:val="23"/>
        </w:rPr>
        <w:t> </w:t>
      </w:r>
      <w:r>
        <w:rPr>
          <w:spacing w:val="-6"/>
          <w:sz w:val="23"/>
          <w:szCs w:val="23"/>
        </w:rPr>
        <w:t>District</w:t>
      </w:r>
      <w:r>
        <w:rPr>
          <w:spacing w:val="-10"/>
          <w:sz w:val="23"/>
          <w:szCs w:val="23"/>
        </w:rPr>
        <w:t> </w:t>
      </w:r>
      <w:r>
        <w:rPr>
          <w:spacing w:val="-6"/>
          <w:sz w:val="23"/>
          <w:szCs w:val="23"/>
        </w:rPr>
        <w:t>is</w:t>
      </w:r>
      <w:r>
        <w:rPr>
          <w:spacing w:val="-10"/>
          <w:sz w:val="23"/>
          <w:szCs w:val="23"/>
        </w:rPr>
        <w:t> </w:t>
      </w:r>
      <w:r>
        <w:rPr>
          <w:spacing w:val="-6"/>
          <w:sz w:val="23"/>
          <w:szCs w:val="23"/>
        </w:rPr>
        <w:t>aware</w:t>
      </w:r>
      <w:r>
        <w:rPr>
          <w:spacing w:val="-10"/>
          <w:sz w:val="23"/>
          <w:szCs w:val="23"/>
        </w:rPr>
        <w:t> </w:t>
      </w:r>
      <w:r>
        <w:rPr>
          <w:spacing w:val="-6"/>
          <w:sz w:val="23"/>
          <w:szCs w:val="23"/>
        </w:rPr>
        <w:t>of</w:t>
      </w:r>
      <w:r>
        <w:rPr>
          <w:spacing w:val="-10"/>
          <w:sz w:val="23"/>
          <w:szCs w:val="23"/>
        </w:rPr>
        <w:t> </w:t>
      </w:r>
      <w:r>
        <w:rPr>
          <w:spacing w:val="-6"/>
          <w:sz w:val="23"/>
          <w:szCs w:val="23"/>
        </w:rPr>
        <w:t>the</w:t>
      </w:r>
      <w:r>
        <w:rPr>
          <w:spacing w:val="-10"/>
          <w:sz w:val="23"/>
          <w:szCs w:val="23"/>
        </w:rPr>
        <w:t> </w:t>
      </w:r>
      <w:r>
        <w:rPr>
          <w:spacing w:val="-6"/>
          <w:sz w:val="23"/>
          <w:szCs w:val="23"/>
        </w:rPr>
        <w:t>requirements</w:t>
      </w:r>
      <w:r>
        <w:rPr>
          <w:spacing w:val="-10"/>
          <w:sz w:val="23"/>
          <w:szCs w:val="23"/>
        </w:rPr>
        <w:t> </w:t>
      </w:r>
      <w:r>
        <w:rPr>
          <w:spacing w:val="-6"/>
          <w:sz w:val="23"/>
          <w:szCs w:val="23"/>
        </w:rPr>
        <w:t>of</w:t>
      </w:r>
      <w:r>
        <w:rPr>
          <w:spacing w:val="-10"/>
          <w:sz w:val="23"/>
          <w:szCs w:val="23"/>
        </w:rPr>
        <w:t> </w:t>
      </w:r>
      <w:r>
        <w:rPr>
          <w:spacing w:val="-6"/>
          <w:sz w:val="23"/>
          <w:szCs w:val="23"/>
        </w:rPr>
        <w:t>Oregon</w:t>
      </w:r>
      <w:r>
        <w:rPr>
          <w:spacing w:val="-10"/>
          <w:sz w:val="23"/>
          <w:szCs w:val="23"/>
        </w:rPr>
        <w:t> </w:t>
      </w:r>
      <w:r>
        <w:rPr>
          <w:spacing w:val="-6"/>
          <w:sz w:val="23"/>
          <w:szCs w:val="23"/>
        </w:rPr>
        <w:t>laws</w:t>
      </w:r>
      <w:r>
        <w:rPr>
          <w:spacing w:val="-10"/>
          <w:sz w:val="23"/>
          <w:szCs w:val="23"/>
        </w:rPr>
        <w:t> </w:t>
      </w:r>
      <w:r>
        <w:rPr>
          <w:spacing w:val="-6"/>
          <w:sz w:val="23"/>
          <w:szCs w:val="23"/>
        </w:rPr>
        <w:t>and administrative</w:t>
      </w:r>
      <w:r>
        <w:rPr>
          <w:spacing w:val="-10"/>
          <w:sz w:val="23"/>
          <w:szCs w:val="23"/>
        </w:rPr>
        <w:t> </w:t>
      </w:r>
      <w:r>
        <w:rPr>
          <w:spacing w:val="-6"/>
          <w:sz w:val="23"/>
          <w:szCs w:val="23"/>
        </w:rPr>
        <w:t>rules conceming</w:t>
      </w:r>
      <w:r>
        <w:rPr>
          <w:spacing w:val="-10"/>
          <w:sz w:val="23"/>
          <w:szCs w:val="23"/>
        </w:rPr>
        <w:t> </w:t>
      </w:r>
      <w:r>
        <w:rPr>
          <w:spacing w:val="-6"/>
          <w:sz w:val="23"/>
          <w:szCs w:val="23"/>
        </w:rPr>
        <w:t>each of the above</w:t>
      </w:r>
      <w:r>
        <w:rPr>
          <w:sz w:val="23"/>
          <w:szCs w:val="23"/>
        </w:rPr>
        <w:t> </w:t>
      </w:r>
      <w:r>
        <w:rPr>
          <w:spacing w:val="-6"/>
          <w:sz w:val="23"/>
          <w:szCs w:val="23"/>
        </w:rPr>
        <w:t>requirements</w:t>
      </w:r>
      <w:r>
        <w:rPr>
          <w:spacing w:val="10"/>
          <w:sz w:val="23"/>
          <w:szCs w:val="23"/>
        </w:rPr>
        <w:t> </w:t>
      </w:r>
      <w:r>
        <w:rPr>
          <w:spacing w:val="-6"/>
          <w:sz w:val="23"/>
          <w:szCs w:val="23"/>
        </w:rPr>
        <w:t>and</w:t>
      </w:r>
      <w:r>
        <w:rPr>
          <w:spacing w:val="-8"/>
          <w:sz w:val="23"/>
          <w:szCs w:val="23"/>
        </w:rPr>
        <w:t> </w:t>
      </w:r>
      <w:r>
        <w:rPr>
          <w:spacing w:val="-6"/>
          <w:sz w:val="23"/>
          <w:szCs w:val="23"/>
        </w:rPr>
        <w:t>has complied,</w:t>
      </w:r>
      <w:r>
        <w:rPr>
          <w:spacing w:val="-6"/>
          <w:sz w:val="23"/>
          <w:szCs w:val="23"/>
        </w:rPr>
        <w:t> in</w:t>
      </w:r>
      <w:r>
        <w:rPr>
          <w:spacing w:val="-10"/>
          <w:sz w:val="23"/>
          <w:szCs w:val="23"/>
        </w:rPr>
        <w:t> </w:t>
      </w:r>
      <w:r>
        <w:rPr>
          <w:spacing w:val="-6"/>
          <w:sz w:val="23"/>
          <w:szCs w:val="23"/>
        </w:rPr>
        <w:t>all</w:t>
      </w:r>
      <w:r>
        <w:rPr>
          <w:spacing w:val="-8"/>
          <w:sz w:val="23"/>
          <w:szCs w:val="23"/>
        </w:rPr>
        <w:t> </w:t>
      </w:r>
      <w:r>
        <w:rPr>
          <w:spacing w:val="-6"/>
          <w:sz w:val="23"/>
          <w:szCs w:val="23"/>
        </w:rPr>
        <w:t>material </w:t>
      </w:r>
      <w:r>
        <w:rPr>
          <w:rFonts w:ascii="Times New Roman" w:hAnsi="Times New Roman" w:cs="Times New Roman" w:eastAsia="Times New Roman"/>
          <w:spacing w:val="-8"/>
          <w:sz w:val="23"/>
          <w:szCs w:val="23"/>
        </w:rPr>
        <w:t>respects,</w:t>
      </w:r>
      <w:r>
        <w:rPr>
          <w:rFonts w:ascii="Times New Roman" w:hAnsi="Times New Roman" w:cs="Times New Roman" w:eastAsia="Times New Roman"/>
          <w:spacing w:val="-7"/>
          <w:sz w:val="23"/>
          <w:szCs w:val="23"/>
        </w:rPr>
        <w:t> </w:t>
      </w:r>
      <w:r>
        <w:rPr>
          <w:spacing w:val="-8"/>
          <w:sz w:val="23"/>
          <w:szCs w:val="23"/>
        </w:rPr>
        <w:t>with </w:t>
      </w:r>
      <w:r>
        <w:rPr>
          <w:rFonts w:ascii="Times New Roman" w:hAnsi="Times New Roman" w:cs="Times New Roman" w:eastAsia="Times New Roman"/>
          <w:spacing w:val="-8"/>
          <w:sz w:val="23"/>
          <w:szCs w:val="23"/>
        </w:rPr>
        <w:t>such</w:t>
      </w:r>
      <w:r>
        <w:rPr>
          <w:rFonts w:ascii="Times New Roman" w:hAnsi="Times New Roman" w:cs="Times New Roman" w:eastAsia="Times New Roman"/>
          <w:spacing w:val="-6"/>
          <w:sz w:val="23"/>
          <w:szCs w:val="23"/>
        </w:rPr>
        <w:t> </w:t>
      </w:r>
      <w:r>
        <w:rPr>
          <w:spacing w:val="-8"/>
          <w:sz w:val="23"/>
          <w:szCs w:val="23"/>
        </w:rPr>
        <w:t>�uirements.</w:t>
      </w:r>
      <w:r>
        <w:rPr>
          <w:spacing w:val="-8"/>
          <w:sz w:val="23"/>
          <w:szCs w:val="23"/>
        </w:rPr>
        <w:t> F�rther, we are not aware of any violations or possible violations </w:t>
      </w:r>
      <w:r>
        <w:rPr>
          <w:spacing w:val="-8"/>
          <w:sz w:val="23"/>
          <w:szCs w:val="23"/>
        </w:rPr>
        <w:t>of </w:t>
      </w:r>
      <w:r>
        <w:rPr>
          <w:rFonts w:ascii="Times New Roman" w:hAnsi="Times New Roman" w:cs="Times New Roman" w:eastAsia="Times New Roman"/>
          <w:w w:val="85"/>
          <w:sz w:val="23"/>
          <w:szCs w:val="23"/>
        </w:rPr>
        <w:t>laws,</w:t>
      </w:r>
      <w:r>
        <w:rPr>
          <w:rFonts w:ascii="Times New Roman" w:hAnsi="Times New Roman" w:cs="Times New Roman" w:eastAsia="Times New Roman"/>
          <w:spacing w:val="20"/>
          <w:sz w:val="23"/>
          <w:szCs w:val="23"/>
        </w:rPr>
        <w:t> </w:t>
      </w:r>
      <w:r>
        <w:rPr>
          <w:rFonts w:ascii="Times New Roman" w:hAnsi="Times New Roman" w:cs="Times New Roman" w:eastAsia="Times New Roman"/>
          <w:w w:val="85"/>
          <w:sz w:val="23"/>
          <w:szCs w:val="23"/>
        </w:rPr>
        <w:t>rules, </w:t>
      </w:r>
      <w:r>
        <w:rPr>
          <w:b/>
          <w:bCs/>
          <w:w w:val="85"/>
          <w:sz w:val="23"/>
          <w:szCs w:val="23"/>
        </w:rPr>
        <w:t>or</w:t>
      </w:r>
      <w:r>
        <w:rPr>
          <w:b/>
          <w:bCs/>
          <w:spacing w:val="-7"/>
          <w:w w:val="85"/>
          <w:sz w:val="23"/>
          <w:szCs w:val="23"/>
        </w:rPr>
        <w:t> </w:t>
      </w:r>
      <w:r>
        <w:rPr>
          <w:b/>
          <w:bCs/>
          <w:w w:val="85"/>
          <w:sz w:val="23"/>
          <w:szCs w:val="23"/>
        </w:rPr>
        <w:t>reautatlons,</w:t>
      </w:r>
      <w:r>
        <w:rPr>
          <w:b/>
          <w:bCs/>
          <w:spacing w:val="34"/>
          <w:sz w:val="23"/>
          <w:szCs w:val="23"/>
        </w:rPr>
        <w:t> </w:t>
      </w:r>
      <w:r>
        <w:rPr>
          <w:b/>
          <w:bCs/>
          <w:w w:val="85"/>
          <w:sz w:val="23"/>
          <w:szCs w:val="23"/>
        </w:rPr>
        <w:t>whose effects </w:t>
      </w:r>
      <w:r>
        <w:rPr>
          <w:w w:val="85"/>
          <w:sz w:val="23"/>
          <w:szCs w:val="23"/>
        </w:rPr>
        <w:t>should</w:t>
      </w:r>
      <w:r>
        <w:rPr>
          <w:sz w:val="23"/>
          <w:szCs w:val="23"/>
        </w:rPr>
        <w:t> </w:t>
      </w:r>
      <w:r>
        <w:rPr>
          <w:rFonts w:ascii="Times New Roman" w:hAnsi="Times New Roman" w:cs="Times New Roman" w:eastAsia="Times New Roman"/>
          <w:w w:val="85"/>
          <w:sz w:val="23"/>
          <w:szCs w:val="23"/>
        </w:rPr>
        <w:t>be </w:t>
      </w:r>
      <w:r>
        <w:rPr>
          <w:w w:val="85"/>
          <w:sz w:val="23"/>
          <w:szCs w:val="23"/>
        </w:rPr>
        <w:t>considered</w:t>
      </w:r>
      <w:r>
        <w:rPr>
          <w:sz w:val="23"/>
          <w:szCs w:val="23"/>
        </w:rPr>
        <w:t> </w:t>
      </w:r>
      <w:r>
        <w:rPr>
          <w:w w:val="85"/>
          <w:sz w:val="23"/>
          <w:szCs w:val="23"/>
        </w:rPr>
        <w:t>for disclosure In</w:t>
      </w:r>
      <w:r>
        <w:rPr>
          <w:spacing w:val="-4"/>
          <w:w w:val="85"/>
          <w:sz w:val="23"/>
          <w:szCs w:val="23"/>
        </w:rPr>
        <w:t> </w:t>
      </w:r>
      <w:r>
        <w:rPr>
          <w:w w:val="85"/>
          <w:sz w:val="23"/>
          <w:szCs w:val="23"/>
        </w:rPr>
        <w:t>the financial statements </w:t>
      </w:r>
      <w:r>
        <w:rPr>
          <w:b/>
          <w:bCs/>
          <w:spacing w:val="-2"/>
          <w:w w:val="90"/>
          <w:sz w:val="23"/>
          <w:szCs w:val="23"/>
        </w:rPr>
        <w:t>or</w:t>
      </w:r>
      <w:r>
        <w:rPr>
          <w:b/>
          <w:bCs/>
          <w:spacing w:val="-20"/>
          <w:w w:val="90"/>
          <w:sz w:val="23"/>
          <w:szCs w:val="23"/>
        </w:rPr>
        <w:t> </w:t>
      </w:r>
      <w:r>
        <w:rPr>
          <w:b/>
          <w:bCs/>
          <w:spacing w:val="-2"/>
          <w:w w:val="90"/>
          <w:sz w:val="23"/>
          <w:szCs w:val="23"/>
        </w:rPr>
        <w:t>as</w:t>
      </w:r>
      <w:r>
        <w:rPr>
          <w:b/>
          <w:bCs/>
          <w:spacing w:val="-27"/>
          <w:w w:val="90"/>
          <w:sz w:val="23"/>
          <w:szCs w:val="23"/>
        </w:rPr>
        <w:t> </w:t>
      </w:r>
      <w:r>
        <w:rPr>
          <w:b/>
          <w:bCs/>
          <w:spacing w:val="-2"/>
          <w:w w:val="90"/>
          <w:sz w:val="23"/>
          <w:szCs w:val="23"/>
        </w:rPr>
        <w:t>a</w:t>
      </w:r>
      <w:r>
        <w:rPr>
          <w:b/>
          <w:bCs/>
          <w:spacing w:val="-24"/>
          <w:w w:val="90"/>
          <w:sz w:val="23"/>
          <w:szCs w:val="23"/>
        </w:rPr>
        <w:t> </w:t>
      </w:r>
      <w:r>
        <w:rPr>
          <w:b/>
          <w:bCs/>
          <w:spacing w:val="-2"/>
          <w:w w:val="90"/>
          <w:sz w:val="23"/>
          <w:szCs w:val="23"/>
        </w:rPr>
        <w:t>basis</w:t>
      </w:r>
      <w:r>
        <w:rPr>
          <w:b/>
          <w:bCs/>
          <w:spacing w:val="-9"/>
          <w:w w:val="90"/>
          <w:sz w:val="23"/>
          <w:szCs w:val="23"/>
        </w:rPr>
        <w:t> </w:t>
      </w:r>
      <w:r>
        <w:rPr>
          <w:rFonts w:ascii="Times New Roman" w:hAnsi="Times New Roman" w:cs="Times New Roman" w:eastAsia="Times New Roman"/>
          <w:spacing w:val="-2"/>
          <w:w w:val="90"/>
          <w:sz w:val="23"/>
          <w:szCs w:val="23"/>
        </w:rPr>
        <w:t>for</w:t>
      </w:r>
      <w:r>
        <w:rPr>
          <w:rFonts w:ascii="Times New Roman" w:hAnsi="Times New Roman" w:cs="Times New Roman" w:eastAsia="Times New Roman"/>
          <w:spacing w:val="-14"/>
          <w:w w:val="90"/>
          <w:sz w:val="23"/>
          <w:szCs w:val="23"/>
        </w:rPr>
        <w:t> </w:t>
      </w:r>
      <w:r>
        <w:rPr>
          <w:b/>
          <w:bCs/>
          <w:spacing w:val="-2"/>
          <w:w w:val="90"/>
          <w:sz w:val="23"/>
          <w:szCs w:val="23"/>
        </w:rPr>
        <w:t>recording a</w:t>
      </w:r>
      <w:r>
        <w:rPr>
          <w:b/>
          <w:bCs/>
          <w:spacing w:val="-9"/>
          <w:w w:val="90"/>
          <w:sz w:val="23"/>
          <w:szCs w:val="23"/>
        </w:rPr>
        <w:t> </w:t>
      </w:r>
      <w:r>
        <w:rPr>
          <w:rFonts w:ascii="Times New Roman" w:hAnsi="Times New Roman" w:cs="Times New Roman" w:eastAsia="Times New Roman"/>
          <w:spacing w:val="-2"/>
          <w:w w:val="90"/>
          <w:sz w:val="23"/>
          <w:szCs w:val="23"/>
        </w:rPr>
        <w:t>loss</w:t>
      </w:r>
      <w:r>
        <w:rPr>
          <w:rFonts w:ascii="Times New Roman" w:hAnsi="Times New Roman" w:cs="Times New Roman" w:eastAsia="Times New Roman"/>
          <w:spacing w:val="-20"/>
          <w:w w:val="90"/>
          <w:sz w:val="23"/>
          <w:szCs w:val="23"/>
        </w:rPr>
        <w:t> </w:t>
      </w:r>
      <w:r>
        <w:rPr>
          <w:spacing w:val="-2"/>
          <w:w w:val="90"/>
          <w:sz w:val="23"/>
          <w:szCs w:val="23"/>
        </w:rPr>
        <w:t>contingency.</w:t>
      </w:r>
    </w:p>
    <w:p>
      <w:pPr>
        <w:pStyle w:val="BodyText"/>
        <w:spacing w:before="11"/>
        <w:rPr>
          <w:sz w:val="23"/>
        </w:rPr>
      </w:pPr>
    </w:p>
    <w:p>
      <w:pPr>
        <w:spacing w:before="0"/>
        <w:ind w:left="426" w:right="0" w:firstLine="0"/>
        <w:jc w:val="left"/>
        <w:rPr>
          <w:sz w:val="23"/>
        </w:rPr>
      </w:pPr>
      <w:r>
        <w:rPr>
          <w:b/>
          <w:w w:val="85"/>
          <w:sz w:val="23"/>
        </w:rPr>
        <w:t>The</w:t>
      </w:r>
      <w:r>
        <w:rPr>
          <w:b/>
          <w:spacing w:val="2"/>
          <w:sz w:val="23"/>
        </w:rPr>
        <w:t> </w:t>
      </w:r>
      <w:r>
        <w:rPr>
          <w:b/>
          <w:w w:val="85"/>
          <w:sz w:val="23"/>
        </w:rPr>
        <w:t>Board</w:t>
      </w:r>
      <w:r>
        <w:rPr>
          <w:b/>
          <w:spacing w:val="8"/>
          <w:sz w:val="23"/>
        </w:rPr>
        <w:t> </w:t>
      </w:r>
      <w:r>
        <w:rPr>
          <w:b/>
          <w:w w:val="85"/>
          <w:sz w:val="23"/>
        </w:rPr>
        <w:t>Members</w:t>
      </w:r>
      <w:r>
        <w:rPr>
          <w:b/>
          <w:sz w:val="23"/>
        </w:rPr>
        <w:t> </w:t>
      </w:r>
      <w:r>
        <w:rPr>
          <w:b/>
          <w:w w:val="85"/>
          <w:sz w:val="23"/>
        </w:rPr>
        <w:t>and</w:t>
      </w:r>
      <w:r>
        <w:rPr>
          <w:b/>
          <w:spacing w:val="10"/>
          <w:sz w:val="23"/>
        </w:rPr>
        <w:t> </w:t>
      </w:r>
      <w:r>
        <w:rPr>
          <w:w w:val="85"/>
          <w:sz w:val="23"/>
        </w:rPr>
        <w:t>the</w:t>
      </w:r>
      <w:r>
        <w:rPr>
          <w:spacing w:val="-1"/>
          <w:sz w:val="23"/>
        </w:rPr>
        <w:t> </w:t>
      </w:r>
      <w:r>
        <w:rPr>
          <w:w w:val="85"/>
          <w:sz w:val="23"/>
        </w:rPr>
        <w:t>Clatskanie</w:t>
      </w:r>
      <w:r>
        <w:rPr>
          <w:spacing w:val="18"/>
          <w:sz w:val="23"/>
        </w:rPr>
        <w:t> </w:t>
      </w:r>
      <w:r>
        <w:rPr>
          <w:w w:val="85"/>
          <w:sz w:val="23"/>
        </w:rPr>
        <w:t>Library</w:t>
      </w:r>
      <w:r>
        <w:rPr>
          <w:spacing w:val="17"/>
          <w:sz w:val="23"/>
        </w:rPr>
        <w:t> </w:t>
      </w:r>
      <w:r>
        <w:rPr>
          <w:w w:val="85"/>
          <w:sz w:val="23"/>
        </w:rPr>
        <w:t>District</w:t>
      </w:r>
      <w:r>
        <w:rPr>
          <w:spacing w:val="19"/>
          <w:sz w:val="23"/>
        </w:rPr>
        <w:t> </w:t>
      </w:r>
      <w:r>
        <w:rPr>
          <w:b/>
          <w:w w:val="85"/>
          <w:sz w:val="23"/>
        </w:rPr>
        <w:t>were</w:t>
      </w:r>
      <w:r>
        <w:rPr>
          <w:b/>
          <w:spacing w:val="2"/>
          <w:sz w:val="23"/>
        </w:rPr>
        <w:t> </w:t>
      </w:r>
      <w:r>
        <w:rPr>
          <w:b/>
          <w:w w:val="85"/>
          <w:sz w:val="23"/>
        </w:rPr>
        <w:t>covered</w:t>
      </w:r>
      <w:r>
        <w:rPr>
          <w:b/>
          <w:spacing w:val="19"/>
          <w:sz w:val="23"/>
        </w:rPr>
        <w:t> </w:t>
      </w:r>
      <w:r>
        <w:rPr>
          <w:w w:val="85"/>
          <w:sz w:val="23"/>
        </w:rPr>
        <w:t>the</w:t>
      </w:r>
      <w:r>
        <w:rPr>
          <w:spacing w:val="-3"/>
          <w:sz w:val="23"/>
        </w:rPr>
        <w:t> </w:t>
      </w:r>
      <w:r>
        <w:rPr>
          <w:w w:val="85"/>
          <w:sz w:val="23"/>
        </w:rPr>
        <w:t>entire</w:t>
      </w:r>
      <w:r>
        <w:rPr>
          <w:spacing w:val="13"/>
          <w:sz w:val="23"/>
        </w:rPr>
        <w:t> </w:t>
      </w:r>
      <w:r>
        <w:rPr>
          <w:b/>
          <w:w w:val="85"/>
          <w:sz w:val="23"/>
        </w:rPr>
        <w:t>year</w:t>
      </w:r>
      <w:r>
        <w:rPr>
          <w:b/>
          <w:spacing w:val="12"/>
          <w:sz w:val="23"/>
        </w:rPr>
        <w:t> </w:t>
      </w:r>
      <w:r>
        <w:rPr>
          <w:b/>
          <w:w w:val="85"/>
          <w:sz w:val="23"/>
        </w:rPr>
        <w:t>ended</w:t>
      </w:r>
      <w:r>
        <w:rPr>
          <w:b/>
          <w:spacing w:val="8"/>
          <w:sz w:val="23"/>
        </w:rPr>
        <w:t> </w:t>
      </w:r>
      <w:r>
        <w:rPr>
          <w:w w:val="85"/>
          <w:sz w:val="23"/>
        </w:rPr>
        <w:t>June</w:t>
      </w:r>
      <w:r>
        <w:rPr>
          <w:spacing w:val="12"/>
          <w:sz w:val="23"/>
        </w:rPr>
        <w:t> </w:t>
      </w:r>
      <w:r>
        <w:rPr>
          <w:spacing w:val="-5"/>
          <w:w w:val="85"/>
          <w:sz w:val="23"/>
        </w:rPr>
        <w:t>30,</w:t>
      </w:r>
    </w:p>
    <w:p>
      <w:pPr>
        <w:spacing w:before="23"/>
        <w:ind w:left="432" w:right="0" w:firstLine="0"/>
        <w:jc w:val="left"/>
        <w:rPr>
          <w:b/>
          <w:sz w:val="22"/>
        </w:rPr>
      </w:pPr>
      <w:r>
        <w:rPr>
          <w:b/>
          <w:w w:val="90"/>
          <w:sz w:val="22"/>
        </w:rPr>
        <w:t>2022</w:t>
      </w:r>
      <w:r>
        <w:rPr>
          <w:b/>
          <w:spacing w:val="-14"/>
          <w:w w:val="90"/>
          <w:sz w:val="22"/>
        </w:rPr>
        <w:t> </w:t>
      </w:r>
      <w:r>
        <w:rPr>
          <w:b/>
          <w:w w:val="90"/>
          <w:sz w:val="22"/>
        </w:rPr>
        <w:t>by</w:t>
      </w:r>
      <w:r>
        <w:rPr>
          <w:b/>
          <w:spacing w:val="-16"/>
          <w:w w:val="90"/>
          <w:sz w:val="22"/>
        </w:rPr>
        <w:t> </w:t>
      </w:r>
      <w:r>
        <w:rPr>
          <w:b/>
          <w:w w:val="90"/>
          <w:sz w:val="22"/>
        </w:rPr>
        <w:t>a</w:t>
      </w:r>
      <w:r>
        <w:rPr>
          <w:b/>
          <w:spacing w:val="-23"/>
          <w:w w:val="90"/>
          <w:sz w:val="22"/>
        </w:rPr>
        <w:t> </w:t>
      </w:r>
      <w:r>
        <w:rPr>
          <w:b/>
          <w:w w:val="90"/>
          <w:sz w:val="22"/>
        </w:rPr>
        <w:t>$25,000</w:t>
      </w:r>
      <w:r>
        <w:rPr>
          <w:b/>
          <w:spacing w:val="-18"/>
          <w:w w:val="90"/>
          <w:sz w:val="22"/>
        </w:rPr>
        <w:t> </w:t>
      </w:r>
      <w:r>
        <w:rPr>
          <w:b/>
          <w:spacing w:val="-2"/>
          <w:w w:val="90"/>
          <w:sz w:val="22"/>
        </w:rPr>
        <w:t>bond.</w:t>
      </w:r>
    </w:p>
    <w:p>
      <w:pPr>
        <w:pStyle w:val="BodyText"/>
        <w:spacing w:before="2"/>
        <w:rPr>
          <w:b/>
          <w:sz w:val="19"/>
        </w:rPr>
      </w:pPr>
      <w:r>
        <w:rPr>
          <w:b/>
          <w:sz w:val="19"/>
        </w:rPr>
        <w:drawing>
          <wp:anchor distT="0" distB="0" distL="0" distR="0" allowOverlap="1" layoutInCell="1" locked="0" behindDoc="1" simplePos="0" relativeHeight="487599104">
            <wp:simplePos x="0" y="0"/>
            <wp:positionH relativeFrom="page">
              <wp:posOffset>778158</wp:posOffset>
            </wp:positionH>
            <wp:positionV relativeFrom="paragraph">
              <wp:posOffset>155773</wp:posOffset>
            </wp:positionV>
            <wp:extent cx="2734795" cy="649224"/>
            <wp:effectExtent l="0" t="0" r="0" b="0"/>
            <wp:wrapTopAndBottom/>
            <wp:docPr id="65" name="Image 65"/>
            <wp:cNvGraphicFramePr>
              <a:graphicFrameLocks/>
            </wp:cNvGraphicFramePr>
            <a:graphic>
              <a:graphicData uri="http://schemas.openxmlformats.org/drawingml/2006/picture">
                <pic:pic>
                  <pic:nvPicPr>
                    <pic:cNvPr id="65" name="Image 65"/>
                    <pic:cNvPicPr/>
                  </pic:nvPicPr>
                  <pic:blipFill>
                    <a:blip r:embed="rId26" cstate="print"/>
                    <a:stretch>
                      <a:fillRect/>
                    </a:stretch>
                  </pic:blipFill>
                  <pic:spPr>
                    <a:xfrm>
                      <a:off x="0" y="0"/>
                      <a:ext cx="2734795" cy="649224"/>
                    </a:xfrm>
                    <a:prstGeom prst="rect">
                      <a:avLst/>
                    </a:prstGeom>
                  </pic:spPr>
                </pic:pic>
              </a:graphicData>
            </a:graphic>
          </wp:anchor>
        </w:drawing>
      </w:r>
    </w:p>
    <w:p>
      <w:pPr>
        <w:pStyle w:val="BodyText"/>
        <w:spacing w:before="222"/>
        <w:rPr>
          <w:b/>
        </w:rPr>
      </w:pPr>
    </w:p>
    <w:p>
      <w:pPr>
        <w:spacing w:before="1"/>
        <w:ind w:left="428" w:right="0" w:firstLine="0"/>
        <w:jc w:val="left"/>
        <w:rPr>
          <w:rFonts w:ascii="Times New Roman"/>
          <w:b/>
          <w:sz w:val="24"/>
        </w:rPr>
      </w:pPr>
      <w:r>
        <w:rPr>
          <w:b/>
          <w:w w:val="80"/>
          <w:sz w:val="23"/>
        </w:rPr>
        <w:t>November</w:t>
      </w:r>
      <w:r>
        <w:rPr>
          <w:b/>
          <w:spacing w:val="16"/>
          <w:sz w:val="23"/>
        </w:rPr>
        <w:t> </w:t>
      </w:r>
      <w:r>
        <w:rPr>
          <w:rFonts w:ascii="Times New Roman"/>
          <w:b/>
          <w:w w:val="80"/>
          <w:sz w:val="24"/>
        </w:rPr>
        <w:t>9,</w:t>
      </w:r>
      <w:r>
        <w:rPr>
          <w:rFonts w:ascii="Times New Roman"/>
          <w:b/>
          <w:sz w:val="24"/>
        </w:rPr>
        <w:t> </w:t>
      </w:r>
      <w:r>
        <w:rPr>
          <w:rFonts w:ascii="Times New Roman"/>
          <w:b/>
          <w:spacing w:val="-4"/>
          <w:w w:val="80"/>
          <w:sz w:val="24"/>
        </w:rPr>
        <w:t>2022</w:t>
      </w:r>
    </w:p>
    <w:p>
      <w:pPr>
        <w:pStyle w:val="BodyText"/>
        <w:rPr>
          <w:rFonts w:ascii="Times New Roman"/>
          <w:b/>
          <w:sz w:val="23"/>
        </w:rPr>
      </w:pPr>
    </w:p>
    <w:p>
      <w:pPr>
        <w:pStyle w:val="BodyText"/>
        <w:rPr>
          <w:rFonts w:ascii="Times New Roman"/>
          <w:b/>
          <w:sz w:val="23"/>
        </w:rPr>
      </w:pPr>
    </w:p>
    <w:p>
      <w:pPr>
        <w:pStyle w:val="BodyText"/>
        <w:spacing w:before="262"/>
        <w:rPr>
          <w:rFonts w:ascii="Times New Roman"/>
          <w:b/>
          <w:sz w:val="23"/>
        </w:rPr>
      </w:pPr>
    </w:p>
    <w:p>
      <w:pPr>
        <w:spacing w:before="0"/>
        <w:ind w:left="436" w:right="76" w:firstLine="0"/>
        <w:jc w:val="center"/>
        <w:rPr>
          <w:rFonts w:ascii="Times New Roman"/>
          <w:sz w:val="23"/>
        </w:rPr>
      </w:pPr>
      <w:r>
        <w:rPr>
          <w:rFonts w:ascii="Times New Roman"/>
          <w:w w:val="120"/>
          <w:sz w:val="23"/>
        </w:rPr>
        <w:t>-</w:t>
      </w:r>
      <w:r>
        <w:rPr>
          <w:rFonts w:ascii="Times New Roman"/>
          <w:spacing w:val="-5"/>
          <w:w w:val="120"/>
          <w:sz w:val="23"/>
        </w:rPr>
        <w:t>22-</w:t>
      </w:r>
    </w:p>
    <w:sectPr>
      <w:footerReference w:type="default" r:id="rId25"/>
      <w:pgSz w:w="12190" w:h="15800"/>
      <w:pgMar w:header="0" w:footer="0" w:top="880" w:bottom="28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77472">
              <wp:simplePos x="0" y="0"/>
              <wp:positionH relativeFrom="page">
                <wp:posOffset>3489447</wp:posOffset>
              </wp:positionH>
              <wp:positionV relativeFrom="page">
                <wp:posOffset>9107194</wp:posOffset>
              </wp:positionV>
              <wp:extent cx="486409" cy="1911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86409" cy="191135"/>
                      </a:xfrm>
                      <a:prstGeom prst="rect">
                        <a:avLst/>
                      </a:prstGeom>
                    </wps:spPr>
                    <wps:txbx>
                      <w:txbxContent>
                        <w:p>
                          <w:pPr>
                            <w:spacing w:before="20"/>
                            <w:ind w:left="20" w:right="0" w:firstLine="0"/>
                            <w:jc w:val="left"/>
                            <w:rPr>
                              <w:rFonts w:ascii="Courier New"/>
                              <w:sz w:val="23"/>
                            </w:rPr>
                          </w:pPr>
                          <w:r>
                            <w:rPr>
                              <w:rFonts w:ascii="Courier New"/>
                              <w:w w:val="110"/>
                              <w:sz w:val="23"/>
                            </w:rPr>
                            <w:t>-</w:t>
                          </w:r>
                          <w:r>
                            <w:rPr>
                              <w:rFonts w:ascii="Courier New"/>
                              <w:spacing w:val="-23"/>
                              <w:w w:val="110"/>
                              <w:sz w:val="23"/>
                            </w:rPr>
                            <w:t> </w:t>
                          </w:r>
                          <w:r>
                            <w:rPr>
                              <w:rFonts w:ascii="Courier New"/>
                              <w:w w:val="110"/>
                              <w:sz w:val="23"/>
                            </w:rPr>
                            <w:fldChar w:fldCharType="begin"/>
                          </w:r>
                          <w:r>
                            <w:rPr>
                              <w:rFonts w:ascii="Courier New"/>
                              <w:w w:val="110"/>
                              <w:sz w:val="23"/>
                            </w:rPr>
                            <w:instrText> PAGE </w:instrText>
                          </w:r>
                          <w:r>
                            <w:rPr>
                              <w:rFonts w:ascii="Courier New"/>
                              <w:w w:val="110"/>
                              <w:sz w:val="23"/>
                            </w:rPr>
                            <w:fldChar w:fldCharType="separate"/>
                          </w:r>
                          <w:r>
                            <w:rPr>
                              <w:rFonts w:ascii="Courier New"/>
                              <w:w w:val="110"/>
                              <w:sz w:val="23"/>
                            </w:rPr>
                            <w:t>4</w:t>
                          </w:r>
                          <w:r>
                            <w:rPr>
                              <w:rFonts w:ascii="Courier New"/>
                              <w:w w:val="110"/>
                              <w:sz w:val="23"/>
                            </w:rPr>
                            <w:fldChar w:fldCharType="end"/>
                          </w:r>
                          <w:r>
                            <w:rPr>
                              <w:rFonts w:ascii="Courier New"/>
                              <w:spacing w:val="-13"/>
                              <w:w w:val="110"/>
                              <w:sz w:val="23"/>
                            </w:rPr>
                            <w:t> </w:t>
                          </w:r>
                          <w:r>
                            <w:rPr>
                              <w:rFonts w:ascii="Courier New"/>
                              <w:spacing w:val="-10"/>
                              <w:w w:val="110"/>
                              <w:sz w:val="23"/>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4.759613pt;margin-top:717.101929pt;width:38.3pt;height:15.05pt;mso-position-horizontal-relative:page;mso-position-vertical-relative:page;z-index:-16939008" type="#_x0000_t202" id="docshape4" filled="false" stroked="false">
              <v:textbox inset="0,0,0,0">
                <w:txbxContent>
                  <w:p>
                    <w:pPr>
                      <w:spacing w:before="20"/>
                      <w:ind w:left="20" w:right="0" w:firstLine="0"/>
                      <w:jc w:val="left"/>
                      <w:rPr>
                        <w:rFonts w:ascii="Courier New"/>
                        <w:sz w:val="23"/>
                      </w:rPr>
                    </w:pPr>
                    <w:r>
                      <w:rPr>
                        <w:rFonts w:ascii="Courier New"/>
                        <w:w w:val="110"/>
                        <w:sz w:val="23"/>
                      </w:rPr>
                      <w:t>-</w:t>
                    </w:r>
                    <w:r>
                      <w:rPr>
                        <w:rFonts w:ascii="Courier New"/>
                        <w:spacing w:val="-23"/>
                        <w:w w:val="110"/>
                        <w:sz w:val="23"/>
                      </w:rPr>
                      <w:t> </w:t>
                    </w:r>
                    <w:r>
                      <w:rPr>
                        <w:rFonts w:ascii="Courier New"/>
                        <w:w w:val="110"/>
                        <w:sz w:val="23"/>
                      </w:rPr>
                      <w:fldChar w:fldCharType="begin"/>
                    </w:r>
                    <w:r>
                      <w:rPr>
                        <w:rFonts w:ascii="Courier New"/>
                        <w:w w:val="110"/>
                        <w:sz w:val="23"/>
                      </w:rPr>
                      <w:instrText> PAGE </w:instrText>
                    </w:r>
                    <w:r>
                      <w:rPr>
                        <w:rFonts w:ascii="Courier New"/>
                        <w:w w:val="110"/>
                        <w:sz w:val="23"/>
                      </w:rPr>
                      <w:fldChar w:fldCharType="separate"/>
                    </w:r>
                    <w:r>
                      <w:rPr>
                        <w:rFonts w:ascii="Courier New"/>
                        <w:w w:val="110"/>
                        <w:sz w:val="23"/>
                      </w:rPr>
                      <w:t>4</w:t>
                    </w:r>
                    <w:r>
                      <w:rPr>
                        <w:rFonts w:ascii="Courier New"/>
                        <w:w w:val="110"/>
                        <w:sz w:val="23"/>
                      </w:rPr>
                      <w:fldChar w:fldCharType="end"/>
                    </w:r>
                    <w:r>
                      <w:rPr>
                        <w:rFonts w:ascii="Courier New"/>
                        <w:spacing w:val="-13"/>
                        <w:w w:val="110"/>
                        <w:sz w:val="23"/>
                      </w:rPr>
                      <w:t> </w:t>
                    </w:r>
                    <w:r>
                      <w:rPr>
                        <w:rFonts w:ascii="Courier New"/>
                        <w:spacing w:val="-10"/>
                        <w:w w:val="110"/>
                        <w:sz w:val="23"/>
                      </w:rPr>
                      <w:t>-</w:t>
                    </w:r>
                  </w:p>
                </w:txbxContent>
              </v:textbox>
              <w10:wrap type="none"/>
            </v:shape>
          </w:pict>
        </mc:Fallback>
      </mc:AlternateContent>
    </w:r>
    <w:r>
      <w:rPr>
        <w:sz w:val="20"/>
      </w:rPr>
      <mc:AlternateContent>
        <mc:Choice Requires="wps">
          <w:drawing>
            <wp:anchor distT="0" distB="0" distL="0" distR="0" allowOverlap="1" layoutInCell="1" locked="0" behindDoc="1" simplePos="0" relativeHeight="486377984">
              <wp:simplePos x="0" y="0"/>
              <wp:positionH relativeFrom="page">
                <wp:posOffset>1795950</wp:posOffset>
              </wp:positionH>
              <wp:positionV relativeFrom="page">
                <wp:posOffset>9516761</wp:posOffset>
              </wp:positionV>
              <wp:extent cx="3856354" cy="39497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856354" cy="394970"/>
                      </a:xfrm>
                      <a:prstGeom prst="rect">
                        <a:avLst/>
                      </a:prstGeom>
                    </wps:spPr>
                    <wps:txbx>
                      <w:txbxContent>
                        <w:p>
                          <w:pPr>
                            <w:spacing w:before="20"/>
                            <w:ind w:left="0" w:right="0" w:firstLine="0"/>
                            <w:jc w:val="center"/>
                            <w:rPr>
                              <w:rFonts w:ascii="Courier New"/>
                              <w:sz w:val="23"/>
                            </w:rPr>
                          </w:pPr>
                          <w:r>
                            <w:rPr>
                              <w:rFonts w:ascii="Courier New"/>
                              <w:w w:val="105"/>
                              <w:sz w:val="23"/>
                            </w:rPr>
                            <w:t>See</w:t>
                          </w:r>
                          <w:r>
                            <w:rPr>
                              <w:rFonts w:ascii="Courier New"/>
                              <w:spacing w:val="-29"/>
                              <w:w w:val="105"/>
                              <w:sz w:val="23"/>
                            </w:rPr>
                            <w:t> </w:t>
                          </w:r>
                          <w:r>
                            <w:rPr>
                              <w:rFonts w:ascii="Courier New"/>
                              <w:w w:val="105"/>
                              <w:sz w:val="23"/>
                            </w:rPr>
                            <w:t>Independent</w:t>
                          </w:r>
                          <w:r>
                            <w:rPr>
                              <w:rFonts w:ascii="Courier New"/>
                              <w:spacing w:val="-16"/>
                              <w:w w:val="105"/>
                              <w:sz w:val="23"/>
                            </w:rPr>
                            <w:t> </w:t>
                          </w:r>
                          <w:r>
                            <w:rPr>
                              <w:rFonts w:ascii="Courier New"/>
                              <w:w w:val="105"/>
                              <w:sz w:val="23"/>
                            </w:rPr>
                            <w:t>Accountant's</w:t>
                          </w:r>
                          <w:r>
                            <w:rPr>
                              <w:rFonts w:ascii="Courier New"/>
                              <w:spacing w:val="-5"/>
                              <w:w w:val="105"/>
                              <w:sz w:val="23"/>
                            </w:rPr>
                            <w:t> </w:t>
                          </w:r>
                          <w:r>
                            <w:rPr>
                              <w:rFonts w:ascii="Courier New"/>
                              <w:w w:val="105"/>
                              <w:sz w:val="23"/>
                            </w:rPr>
                            <w:t>Review</w:t>
                          </w:r>
                          <w:r>
                            <w:rPr>
                              <w:rFonts w:ascii="Courier New"/>
                              <w:spacing w:val="-15"/>
                              <w:w w:val="105"/>
                              <w:sz w:val="23"/>
                            </w:rPr>
                            <w:t> </w:t>
                          </w:r>
                          <w:r>
                            <w:rPr>
                              <w:rFonts w:ascii="Courier New"/>
                              <w:spacing w:val="-2"/>
                              <w:w w:val="105"/>
                              <w:sz w:val="23"/>
                            </w:rPr>
                            <w:t>Report</w:t>
                          </w:r>
                        </w:p>
                        <w:p>
                          <w:pPr>
                            <w:spacing w:before="60"/>
                            <w:ind w:left="19" w:right="0" w:firstLine="0"/>
                            <w:jc w:val="center"/>
                            <w:rPr>
                              <w:rFonts w:ascii="Courier New"/>
                              <w:sz w:val="23"/>
                            </w:rPr>
                          </w:pPr>
                          <w:r>
                            <w:rPr>
                              <w:rFonts w:ascii="Courier New"/>
                              <w:w w:val="105"/>
                              <w:sz w:val="23"/>
                            </w:rPr>
                            <w:t>and</w:t>
                          </w:r>
                          <w:r>
                            <w:rPr>
                              <w:rFonts w:ascii="Courier New"/>
                              <w:spacing w:val="-7"/>
                              <w:w w:val="105"/>
                              <w:sz w:val="23"/>
                            </w:rPr>
                            <w:t> </w:t>
                          </w:r>
                          <w:r>
                            <w:rPr>
                              <w:rFonts w:ascii="Courier New"/>
                              <w:w w:val="105"/>
                              <w:sz w:val="23"/>
                            </w:rPr>
                            <w:t>Notes</w:t>
                          </w:r>
                          <w:r>
                            <w:rPr>
                              <w:rFonts w:ascii="Courier New"/>
                              <w:spacing w:val="-20"/>
                              <w:w w:val="105"/>
                              <w:sz w:val="23"/>
                            </w:rPr>
                            <w:t> </w:t>
                          </w:r>
                          <w:r>
                            <w:rPr>
                              <w:rFonts w:ascii="Courier New"/>
                              <w:w w:val="105"/>
                              <w:sz w:val="23"/>
                            </w:rPr>
                            <w:t>to</w:t>
                          </w:r>
                          <w:r>
                            <w:rPr>
                              <w:rFonts w:ascii="Courier New"/>
                              <w:spacing w:val="-19"/>
                              <w:w w:val="105"/>
                              <w:sz w:val="23"/>
                            </w:rPr>
                            <w:t> </w:t>
                          </w:r>
                          <w:r>
                            <w:rPr>
                              <w:rFonts w:ascii="Courier New"/>
                              <w:w w:val="105"/>
                              <w:sz w:val="23"/>
                            </w:rPr>
                            <w:t>the</w:t>
                          </w:r>
                          <w:r>
                            <w:rPr>
                              <w:rFonts w:ascii="Courier New"/>
                              <w:spacing w:val="-13"/>
                              <w:w w:val="105"/>
                              <w:sz w:val="23"/>
                            </w:rPr>
                            <w:t> </w:t>
                          </w:r>
                          <w:r>
                            <w:rPr>
                              <w:rFonts w:ascii="Courier New"/>
                              <w:w w:val="105"/>
                              <w:sz w:val="23"/>
                            </w:rPr>
                            <w:t>Financial</w:t>
                          </w:r>
                          <w:r>
                            <w:rPr>
                              <w:rFonts w:ascii="Courier New"/>
                              <w:spacing w:val="-1"/>
                              <w:w w:val="105"/>
                              <w:sz w:val="23"/>
                            </w:rPr>
                            <w:t> </w:t>
                          </w:r>
                          <w:r>
                            <w:rPr>
                              <w:rFonts w:ascii="Courier New"/>
                              <w:spacing w:val="-2"/>
                              <w:w w:val="105"/>
                              <w:sz w:val="23"/>
                            </w:rPr>
                            <w:t>Statements</w:t>
                          </w:r>
                        </w:p>
                      </w:txbxContent>
                    </wps:txbx>
                    <wps:bodyPr wrap="square" lIns="0" tIns="0" rIns="0" bIns="0" rtlCol="0">
                      <a:noAutofit/>
                    </wps:bodyPr>
                  </wps:wsp>
                </a:graphicData>
              </a:graphic>
            </wp:anchor>
          </w:drawing>
        </mc:Choice>
        <mc:Fallback>
          <w:pict>
            <v:shape style="position:absolute;margin-left:141.413406pt;margin-top:749.351318pt;width:303.650pt;height:31.1pt;mso-position-horizontal-relative:page;mso-position-vertical-relative:page;z-index:-16938496" type="#_x0000_t202" id="docshape5" filled="false" stroked="false">
              <v:textbox inset="0,0,0,0">
                <w:txbxContent>
                  <w:p>
                    <w:pPr>
                      <w:spacing w:before="20"/>
                      <w:ind w:left="0" w:right="0" w:firstLine="0"/>
                      <w:jc w:val="center"/>
                      <w:rPr>
                        <w:rFonts w:ascii="Courier New"/>
                        <w:sz w:val="23"/>
                      </w:rPr>
                    </w:pPr>
                    <w:r>
                      <w:rPr>
                        <w:rFonts w:ascii="Courier New"/>
                        <w:w w:val="105"/>
                        <w:sz w:val="23"/>
                      </w:rPr>
                      <w:t>See</w:t>
                    </w:r>
                    <w:r>
                      <w:rPr>
                        <w:rFonts w:ascii="Courier New"/>
                        <w:spacing w:val="-29"/>
                        <w:w w:val="105"/>
                        <w:sz w:val="23"/>
                      </w:rPr>
                      <w:t> </w:t>
                    </w:r>
                    <w:r>
                      <w:rPr>
                        <w:rFonts w:ascii="Courier New"/>
                        <w:w w:val="105"/>
                        <w:sz w:val="23"/>
                      </w:rPr>
                      <w:t>Independent</w:t>
                    </w:r>
                    <w:r>
                      <w:rPr>
                        <w:rFonts w:ascii="Courier New"/>
                        <w:spacing w:val="-16"/>
                        <w:w w:val="105"/>
                        <w:sz w:val="23"/>
                      </w:rPr>
                      <w:t> </w:t>
                    </w:r>
                    <w:r>
                      <w:rPr>
                        <w:rFonts w:ascii="Courier New"/>
                        <w:w w:val="105"/>
                        <w:sz w:val="23"/>
                      </w:rPr>
                      <w:t>Accountant's</w:t>
                    </w:r>
                    <w:r>
                      <w:rPr>
                        <w:rFonts w:ascii="Courier New"/>
                        <w:spacing w:val="-5"/>
                        <w:w w:val="105"/>
                        <w:sz w:val="23"/>
                      </w:rPr>
                      <w:t> </w:t>
                    </w:r>
                    <w:r>
                      <w:rPr>
                        <w:rFonts w:ascii="Courier New"/>
                        <w:w w:val="105"/>
                        <w:sz w:val="23"/>
                      </w:rPr>
                      <w:t>Review</w:t>
                    </w:r>
                    <w:r>
                      <w:rPr>
                        <w:rFonts w:ascii="Courier New"/>
                        <w:spacing w:val="-15"/>
                        <w:w w:val="105"/>
                        <w:sz w:val="23"/>
                      </w:rPr>
                      <w:t> </w:t>
                    </w:r>
                    <w:r>
                      <w:rPr>
                        <w:rFonts w:ascii="Courier New"/>
                        <w:spacing w:val="-2"/>
                        <w:w w:val="105"/>
                        <w:sz w:val="23"/>
                      </w:rPr>
                      <w:t>Report</w:t>
                    </w:r>
                  </w:p>
                  <w:p>
                    <w:pPr>
                      <w:spacing w:before="60"/>
                      <w:ind w:left="19" w:right="0" w:firstLine="0"/>
                      <w:jc w:val="center"/>
                      <w:rPr>
                        <w:rFonts w:ascii="Courier New"/>
                        <w:sz w:val="23"/>
                      </w:rPr>
                    </w:pPr>
                    <w:r>
                      <w:rPr>
                        <w:rFonts w:ascii="Courier New"/>
                        <w:w w:val="105"/>
                        <w:sz w:val="23"/>
                      </w:rPr>
                      <w:t>and</w:t>
                    </w:r>
                    <w:r>
                      <w:rPr>
                        <w:rFonts w:ascii="Courier New"/>
                        <w:spacing w:val="-7"/>
                        <w:w w:val="105"/>
                        <w:sz w:val="23"/>
                      </w:rPr>
                      <w:t> </w:t>
                    </w:r>
                    <w:r>
                      <w:rPr>
                        <w:rFonts w:ascii="Courier New"/>
                        <w:w w:val="105"/>
                        <w:sz w:val="23"/>
                      </w:rPr>
                      <w:t>Notes</w:t>
                    </w:r>
                    <w:r>
                      <w:rPr>
                        <w:rFonts w:ascii="Courier New"/>
                        <w:spacing w:val="-20"/>
                        <w:w w:val="105"/>
                        <w:sz w:val="23"/>
                      </w:rPr>
                      <w:t> </w:t>
                    </w:r>
                    <w:r>
                      <w:rPr>
                        <w:rFonts w:ascii="Courier New"/>
                        <w:w w:val="105"/>
                        <w:sz w:val="23"/>
                      </w:rPr>
                      <w:t>to</w:t>
                    </w:r>
                    <w:r>
                      <w:rPr>
                        <w:rFonts w:ascii="Courier New"/>
                        <w:spacing w:val="-19"/>
                        <w:w w:val="105"/>
                        <w:sz w:val="23"/>
                      </w:rPr>
                      <w:t> </w:t>
                    </w:r>
                    <w:r>
                      <w:rPr>
                        <w:rFonts w:ascii="Courier New"/>
                        <w:w w:val="105"/>
                        <w:sz w:val="23"/>
                      </w:rPr>
                      <w:t>the</w:t>
                    </w:r>
                    <w:r>
                      <w:rPr>
                        <w:rFonts w:ascii="Courier New"/>
                        <w:spacing w:val="-13"/>
                        <w:w w:val="105"/>
                        <w:sz w:val="23"/>
                      </w:rPr>
                      <w:t> </w:t>
                    </w:r>
                    <w:r>
                      <w:rPr>
                        <w:rFonts w:ascii="Courier New"/>
                        <w:w w:val="105"/>
                        <w:sz w:val="23"/>
                      </w:rPr>
                      <w:t>Financial</w:t>
                    </w:r>
                    <w:r>
                      <w:rPr>
                        <w:rFonts w:ascii="Courier New"/>
                        <w:spacing w:val="-1"/>
                        <w:w w:val="105"/>
                        <w:sz w:val="23"/>
                      </w:rPr>
                      <w:t> </w:t>
                    </w:r>
                    <w:r>
                      <w:rPr>
                        <w:rFonts w:ascii="Courier New"/>
                        <w:spacing w:val="-2"/>
                        <w:w w:val="105"/>
                        <w:sz w:val="23"/>
                      </w:rPr>
                      <w:t>Statements</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4640">
              <wp:simplePos x="0" y="0"/>
              <wp:positionH relativeFrom="page">
                <wp:posOffset>2317777</wp:posOffset>
              </wp:positionH>
              <wp:positionV relativeFrom="page">
                <wp:posOffset>9499021</wp:posOffset>
              </wp:positionV>
              <wp:extent cx="2900680" cy="16256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900680" cy="162560"/>
                      </a:xfrm>
                      <a:prstGeom prst="rect">
                        <a:avLst/>
                      </a:prstGeom>
                    </wps:spPr>
                    <wps:txbx>
                      <w:txbxContent>
                        <w:p>
                          <w:pPr>
                            <w:spacing w:before="20"/>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1"/>
                              <w:sz w:val="19"/>
                            </w:rPr>
                            <w:t> </w:t>
                          </w:r>
                          <w:r>
                            <w:rPr>
                              <w:rFonts w:ascii="Courier New"/>
                              <w:spacing w:val="-6"/>
                              <w:sz w:val="19"/>
                            </w:rPr>
                            <w:t>Accountant's</w:t>
                          </w:r>
                          <w:r>
                            <w:rPr>
                              <w:rFonts w:ascii="Courier New"/>
                              <w:spacing w:val="-12"/>
                              <w:sz w:val="19"/>
                            </w:rPr>
                            <w:t> </w:t>
                          </w:r>
                          <w:r>
                            <w:rPr>
                              <w:rFonts w:ascii="Courier New"/>
                              <w:spacing w:val="-6"/>
                              <w:sz w:val="19"/>
                            </w:rPr>
                            <w:t>Review</w:t>
                          </w:r>
                          <w:r>
                            <w:rPr>
                              <w:rFonts w:ascii="Courier New"/>
                              <w:spacing w:val="-17"/>
                              <w:sz w:val="19"/>
                            </w:rPr>
                            <w:t> </w:t>
                          </w:r>
                          <w:r>
                            <w:rPr>
                              <w:rFonts w:ascii="Courier New"/>
                              <w:spacing w:val="-6"/>
                              <w:sz w:val="19"/>
                            </w:rPr>
                            <w:t>Report</w:t>
                          </w:r>
                        </w:p>
                      </w:txbxContent>
                    </wps:txbx>
                    <wps:bodyPr wrap="square" lIns="0" tIns="0" rIns="0" bIns="0" rtlCol="0">
                      <a:noAutofit/>
                    </wps:bodyPr>
                  </wps:wsp>
                </a:graphicData>
              </a:graphic>
            </wp:anchor>
          </w:drawing>
        </mc:Choice>
        <mc:Fallback>
          <w:pict>
            <v:shape style="position:absolute;margin-left:182.502197pt;margin-top:747.954468pt;width:228.4pt;height:12.8pt;mso-position-horizontal-relative:page;mso-position-vertical-relative:page;z-index:-16931840" type="#_x0000_t202" id="docshape32" filled="false" stroked="false">
              <v:textbox inset="0,0,0,0">
                <w:txbxContent>
                  <w:p>
                    <w:pPr>
                      <w:spacing w:before="20"/>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1"/>
                        <w:sz w:val="19"/>
                      </w:rPr>
                      <w:t> </w:t>
                    </w:r>
                    <w:r>
                      <w:rPr>
                        <w:rFonts w:ascii="Courier New"/>
                        <w:spacing w:val="-6"/>
                        <w:sz w:val="19"/>
                      </w:rPr>
                      <w:t>Accountant's</w:t>
                    </w:r>
                    <w:r>
                      <w:rPr>
                        <w:rFonts w:ascii="Courier New"/>
                        <w:spacing w:val="-12"/>
                        <w:sz w:val="19"/>
                      </w:rPr>
                      <w:t> </w:t>
                    </w:r>
                    <w:r>
                      <w:rPr>
                        <w:rFonts w:ascii="Courier New"/>
                        <w:spacing w:val="-6"/>
                        <w:sz w:val="19"/>
                      </w:rPr>
                      <w:t>Review</w:t>
                    </w:r>
                    <w:r>
                      <w:rPr>
                        <w:rFonts w:ascii="Courier New"/>
                        <w:spacing w:val="-17"/>
                        <w:sz w:val="19"/>
                      </w:rPr>
                      <w:t> </w:t>
                    </w:r>
                    <w:r>
                      <w:rPr>
                        <w:rFonts w:ascii="Courier New"/>
                        <w:spacing w:val="-6"/>
                        <w:sz w:val="19"/>
                      </w:rPr>
                      <w:t>Report</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5152">
              <wp:simplePos x="0" y="0"/>
              <wp:positionH relativeFrom="page">
                <wp:posOffset>2342945</wp:posOffset>
              </wp:positionH>
              <wp:positionV relativeFrom="page">
                <wp:posOffset>9340243</wp:posOffset>
              </wp:positionV>
              <wp:extent cx="2898140" cy="38100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898140" cy="381000"/>
                      </a:xfrm>
                      <a:prstGeom prst="rect">
                        <a:avLst/>
                      </a:prstGeom>
                    </wps:spPr>
                    <wps:txbx>
                      <w:txbxContent>
                        <w:p>
                          <w:pPr>
                            <w:pStyle w:val="BodyText"/>
                            <w:spacing w:before="13"/>
                            <w:ind w:left="232" w:right="899"/>
                            <w:jc w:val="center"/>
                          </w:pPr>
                          <w:r>
                            <w:rPr>
                              <w:w w:val="105"/>
                            </w:rPr>
                            <w:t>-</w:t>
                          </w:r>
                          <w:r>
                            <w:rPr>
                              <w:w w:val="105"/>
                            </w:rPr>
                            <w:fldChar w:fldCharType="begin"/>
                          </w:r>
                          <w:r>
                            <w:rPr>
                              <w:w w:val="105"/>
                            </w:rPr>
                            <w:instrText> PAGE </w:instrText>
                          </w:r>
                          <w:r>
                            <w:rPr>
                              <w:w w:val="105"/>
                            </w:rPr>
                            <w:fldChar w:fldCharType="separate"/>
                          </w:r>
                          <w:r>
                            <w:rPr>
                              <w:w w:val="105"/>
                            </w:rPr>
                            <w:t>15</w:t>
                          </w:r>
                          <w:r>
                            <w:rPr>
                              <w:w w:val="105"/>
                            </w:rPr>
                            <w:fldChar w:fldCharType="end"/>
                          </w:r>
                          <w:r>
                            <w:rPr>
                              <w:spacing w:val="24"/>
                              <w:w w:val="105"/>
                            </w:rPr>
                            <w:t> </w:t>
                          </w:r>
                          <w:r>
                            <w:rPr>
                              <w:spacing w:val="-10"/>
                              <w:w w:val="105"/>
                            </w:rPr>
                            <w:t>-</w:t>
                          </w:r>
                        </w:p>
                        <w:p>
                          <w:pPr>
                            <w:spacing w:before="98"/>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8"/>
                              <w:sz w:val="19"/>
                            </w:rPr>
                            <w:t> </w:t>
                          </w:r>
                          <w:r>
                            <w:rPr>
                              <w:rFonts w:ascii="Courier New"/>
                              <w:spacing w:val="-6"/>
                              <w:sz w:val="19"/>
                            </w:rPr>
                            <w:t>Accountant's</w:t>
                          </w:r>
                          <w:r>
                            <w:rPr>
                              <w:rFonts w:ascii="Courier New"/>
                              <w:spacing w:val="-14"/>
                              <w:sz w:val="19"/>
                            </w:rPr>
                            <w:t> </w:t>
                          </w:r>
                          <w:r>
                            <w:rPr>
                              <w:rFonts w:ascii="Courier New"/>
                              <w:spacing w:val="-6"/>
                              <w:sz w:val="19"/>
                            </w:rPr>
                            <w:t>Review</w:t>
                          </w:r>
                          <w:r>
                            <w:rPr>
                              <w:rFonts w:ascii="Courier New"/>
                              <w:spacing w:val="-20"/>
                              <w:sz w:val="19"/>
                            </w:rPr>
                            <w:t> </w:t>
                          </w:r>
                          <w:r>
                            <w:rPr>
                              <w:rFonts w:ascii="Courier New"/>
                              <w:spacing w:val="-6"/>
                              <w:sz w:val="19"/>
                            </w:rPr>
                            <w:t>Report</w:t>
                          </w:r>
                        </w:p>
                      </w:txbxContent>
                    </wps:txbx>
                    <wps:bodyPr wrap="square" lIns="0" tIns="0" rIns="0" bIns="0" rtlCol="0">
                      <a:noAutofit/>
                    </wps:bodyPr>
                  </wps:wsp>
                </a:graphicData>
              </a:graphic>
            </wp:anchor>
          </w:drawing>
        </mc:Choice>
        <mc:Fallback>
          <w:pict>
            <v:shape style="position:absolute;margin-left:184.483902pt;margin-top:735.452209pt;width:228.2pt;height:30pt;mso-position-horizontal-relative:page;mso-position-vertical-relative:page;z-index:-16931328" type="#_x0000_t202" id="docshape35" filled="false" stroked="false">
              <v:textbox inset="0,0,0,0">
                <w:txbxContent>
                  <w:p>
                    <w:pPr>
                      <w:pStyle w:val="BodyText"/>
                      <w:spacing w:before="13"/>
                      <w:ind w:left="232" w:right="899"/>
                      <w:jc w:val="center"/>
                    </w:pPr>
                    <w:r>
                      <w:rPr>
                        <w:w w:val="105"/>
                      </w:rPr>
                      <w:t>-</w:t>
                    </w:r>
                    <w:r>
                      <w:rPr>
                        <w:w w:val="105"/>
                      </w:rPr>
                      <w:fldChar w:fldCharType="begin"/>
                    </w:r>
                    <w:r>
                      <w:rPr>
                        <w:w w:val="105"/>
                      </w:rPr>
                      <w:instrText> PAGE </w:instrText>
                    </w:r>
                    <w:r>
                      <w:rPr>
                        <w:w w:val="105"/>
                      </w:rPr>
                      <w:fldChar w:fldCharType="separate"/>
                    </w:r>
                    <w:r>
                      <w:rPr>
                        <w:w w:val="105"/>
                      </w:rPr>
                      <w:t>15</w:t>
                    </w:r>
                    <w:r>
                      <w:rPr>
                        <w:w w:val="105"/>
                      </w:rPr>
                      <w:fldChar w:fldCharType="end"/>
                    </w:r>
                    <w:r>
                      <w:rPr>
                        <w:spacing w:val="24"/>
                        <w:w w:val="105"/>
                      </w:rPr>
                      <w:t> </w:t>
                    </w:r>
                    <w:r>
                      <w:rPr>
                        <w:spacing w:val="-10"/>
                        <w:w w:val="105"/>
                      </w:rPr>
                      <w:t>-</w:t>
                    </w:r>
                  </w:p>
                  <w:p>
                    <w:pPr>
                      <w:spacing w:before="98"/>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8"/>
                        <w:sz w:val="19"/>
                      </w:rPr>
                      <w:t> </w:t>
                    </w:r>
                    <w:r>
                      <w:rPr>
                        <w:rFonts w:ascii="Courier New"/>
                        <w:spacing w:val="-6"/>
                        <w:sz w:val="19"/>
                      </w:rPr>
                      <w:t>Accountant's</w:t>
                    </w:r>
                    <w:r>
                      <w:rPr>
                        <w:rFonts w:ascii="Courier New"/>
                        <w:spacing w:val="-14"/>
                        <w:sz w:val="19"/>
                      </w:rPr>
                      <w:t> </w:t>
                    </w:r>
                    <w:r>
                      <w:rPr>
                        <w:rFonts w:ascii="Courier New"/>
                        <w:spacing w:val="-6"/>
                        <w:sz w:val="19"/>
                      </w:rPr>
                      <w:t>Review</w:t>
                    </w:r>
                    <w:r>
                      <w:rPr>
                        <w:rFonts w:ascii="Courier New"/>
                        <w:spacing w:val="-20"/>
                        <w:sz w:val="19"/>
                      </w:rPr>
                      <w:t> </w:t>
                    </w:r>
                    <w:r>
                      <w:rPr>
                        <w:rFonts w:ascii="Courier New"/>
                        <w:spacing w:val="-6"/>
                        <w:sz w:val="19"/>
                      </w:rPr>
                      <w:t>Report</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5664">
              <wp:simplePos x="0" y="0"/>
              <wp:positionH relativeFrom="page">
                <wp:posOffset>2362968</wp:posOffset>
              </wp:positionH>
              <wp:positionV relativeFrom="page">
                <wp:posOffset>9312801</wp:posOffset>
              </wp:positionV>
              <wp:extent cx="2899410" cy="40322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2899410" cy="403225"/>
                      </a:xfrm>
                      <a:prstGeom prst="rect">
                        <a:avLst/>
                      </a:prstGeom>
                    </wps:spPr>
                    <wps:txbx>
                      <w:txbxContent>
                        <w:p>
                          <w:pPr>
                            <w:pStyle w:val="BodyText"/>
                            <w:spacing w:before="13"/>
                            <w:ind w:right="662"/>
                            <w:jc w:val="center"/>
                          </w:pPr>
                          <w:r>
                            <w:rPr>
                              <w:w w:val="125"/>
                            </w:rPr>
                            <w:t>-</w:t>
                          </w:r>
                          <w:r>
                            <w:rPr>
                              <w:spacing w:val="-5"/>
                              <w:w w:val="130"/>
                            </w:rPr>
                            <w:fldChar w:fldCharType="begin"/>
                          </w:r>
                          <w:r>
                            <w:rPr>
                              <w:spacing w:val="-5"/>
                              <w:w w:val="130"/>
                            </w:rPr>
                            <w:instrText> PAGE </w:instrText>
                          </w:r>
                          <w:r>
                            <w:rPr>
                              <w:spacing w:val="-5"/>
                              <w:w w:val="130"/>
                            </w:rPr>
                            <w:fldChar w:fldCharType="separate"/>
                          </w:r>
                          <w:r>
                            <w:rPr>
                              <w:spacing w:val="-5"/>
                              <w:w w:val="130"/>
                            </w:rPr>
                            <w:t>16</w:t>
                          </w:r>
                          <w:r>
                            <w:rPr>
                              <w:spacing w:val="-5"/>
                              <w:w w:val="130"/>
                            </w:rPr>
                            <w:fldChar w:fldCharType="end"/>
                          </w:r>
                          <w:r>
                            <w:rPr>
                              <w:spacing w:val="-5"/>
                              <w:w w:val="130"/>
                            </w:rPr>
                            <w:t>-</w:t>
                          </w:r>
                        </w:p>
                        <w:p>
                          <w:pPr>
                            <w:spacing w:before="122"/>
                            <w:ind w:left="20" w:right="0" w:firstLine="0"/>
                            <w:jc w:val="left"/>
                            <w:rPr>
                              <w:rFonts w:ascii="Courier New"/>
                              <w:sz w:val="20"/>
                            </w:rPr>
                          </w:pPr>
                          <w:r>
                            <w:rPr>
                              <w:rFonts w:ascii="Courier New"/>
                              <w:w w:val="90"/>
                              <w:sz w:val="20"/>
                            </w:rPr>
                            <w:t>See</w:t>
                          </w:r>
                          <w:r>
                            <w:rPr>
                              <w:rFonts w:ascii="Courier New"/>
                              <w:spacing w:val="-18"/>
                              <w:w w:val="90"/>
                              <w:sz w:val="20"/>
                            </w:rPr>
                            <w:t> </w:t>
                          </w:r>
                          <w:r>
                            <w:rPr>
                              <w:rFonts w:ascii="Courier New"/>
                              <w:w w:val="90"/>
                              <w:sz w:val="20"/>
                            </w:rPr>
                            <w:t>Independent</w:t>
                          </w:r>
                          <w:r>
                            <w:rPr>
                              <w:rFonts w:ascii="Courier New"/>
                              <w:spacing w:val="-1"/>
                              <w:w w:val="90"/>
                              <w:sz w:val="20"/>
                            </w:rPr>
                            <w:t> </w:t>
                          </w:r>
                          <w:r>
                            <w:rPr>
                              <w:rFonts w:ascii="Courier New"/>
                              <w:w w:val="90"/>
                              <w:sz w:val="20"/>
                            </w:rPr>
                            <w:t>Accountant's</w:t>
                          </w:r>
                          <w:r>
                            <w:rPr>
                              <w:rFonts w:ascii="Courier New"/>
                              <w:spacing w:val="-3"/>
                              <w:w w:val="90"/>
                              <w:sz w:val="20"/>
                            </w:rPr>
                            <w:t> </w:t>
                          </w:r>
                          <w:r>
                            <w:rPr>
                              <w:rFonts w:ascii="Courier New"/>
                              <w:w w:val="90"/>
                              <w:sz w:val="20"/>
                            </w:rPr>
                            <w:t>Review</w:t>
                          </w:r>
                          <w:r>
                            <w:rPr>
                              <w:rFonts w:ascii="Courier New"/>
                              <w:spacing w:val="-17"/>
                              <w:w w:val="90"/>
                              <w:sz w:val="20"/>
                            </w:rPr>
                            <w:t> </w:t>
                          </w:r>
                          <w:r>
                            <w:rPr>
                              <w:rFonts w:ascii="Courier New"/>
                              <w:spacing w:val="-2"/>
                              <w:w w:val="90"/>
                              <w:sz w:val="20"/>
                            </w:rPr>
                            <w:t>Report</w:t>
                          </w:r>
                        </w:p>
                      </w:txbxContent>
                    </wps:txbx>
                    <wps:bodyPr wrap="square" lIns="0" tIns="0" rIns="0" bIns="0" rtlCol="0">
                      <a:noAutofit/>
                    </wps:bodyPr>
                  </wps:wsp>
                </a:graphicData>
              </a:graphic>
            </wp:anchor>
          </w:drawing>
        </mc:Choice>
        <mc:Fallback>
          <w:pict>
            <v:shape style="position:absolute;margin-left:186.060501pt;margin-top:733.291443pt;width:228.3pt;height:31.75pt;mso-position-horizontal-relative:page;mso-position-vertical-relative:page;z-index:-16930816" type="#_x0000_t202" id="docshape36" filled="false" stroked="false">
              <v:textbox inset="0,0,0,0">
                <w:txbxContent>
                  <w:p>
                    <w:pPr>
                      <w:pStyle w:val="BodyText"/>
                      <w:spacing w:before="13"/>
                      <w:ind w:right="662"/>
                      <w:jc w:val="center"/>
                    </w:pPr>
                    <w:r>
                      <w:rPr>
                        <w:w w:val="125"/>
                      </w:rPr>
                      <w:t>-</w:t>
                    </w:r>
                    <w:r>
                      <w:rPr>
                        <w:spacing w:val="-5"/>
                        <w:w w:val="130"/>
                      </w:rPr>
                      <w:fldChar w:fldCharType="begin"/>
                    </w:r>
                    <w:r>
                      <w:rPr>
                        <w:spacing w:val="-5"/>
                        <w:w w:val="130"/>
                      </w:rPr>
                      <w:instrText> PAGE </w:instrText>
                    </w:r>
                    <w:r>
                      <w:rPr>
                        <w:spacing w:val="-5"/>
                        <w:w w:val="130"/>
                      </w:rPr>
                      <w:fldChar w:fldCharType="separate"/>
                    </w:r>
                    <w:r>
                      <w:rPr>
                        <w:spacing w:val="-5"/>
                        <w:w w:val="130"/>
                      </w:rPr>
                      <w:t>16</w:t>
                    </w:r>
                    <w:r>
                      <w:rPr>
                        <w:spacing w:val="-5"/>
                        <w:w w:val="130"/>
                      </w:rPr>
                      <w:fldChar w:fldCharType="end"/>
                    </w:r>
                    <w:r>
                      <w:rPr>
                        <w:spacing w:val="-5"/>
                        <w:w w:val="130"/>
                      </w:rPr>
                      <w:t>-</w:t>
                    </w:r>
                  </w:p>
                  <w:p>
                    <w:pPr>
                      <w:spacing w:before="122"/>
                      <w:ind w:left="20" w:right="0" w:firstLine="0"/>
                      <w:jc w:val="left"/>
                      <w:rPr>
                        <w:rFonts w:ascii="Courier New"/>
                        <w:sz w:val="20"/>
                      </w:rPr>
                    </w:pPr>
                    <w:r>
                      <w:rPr>
                        <w:rFonts w:ascii="Courier New"/>
                        <w:w w:val="90"/>
                        <w:sz w:val="20"/>
                      </w:rPr>
                      <w:t>See</w:t>
                    </w:r>
                    <w:r>
                      <w:rPr>
                        <w:rFonts w:ascii="Courier New"/>
                        <w:spacing w:val="-18"/>
                        <w:w w:val="90"/>
                        <w:sz w:val="20"/>
                      </w:rPr>
                      <w:t> </w:t>
                    </w:r>
                    <w:r>
                      <w:rPr>
                        <w:rFonts w:ascii="Courier New"/>
                        <w:w w:val="90"/>
                        <w:sz w:val="20"/>
                      </w:rPr>
                      <w:t>Independent</w:t>
                    </w:r>
                    <w:r>
                      <w:rPr>
                        <w:rFonts w:ascii="Courier New"/>
                        <w:spacing w:val="-1"/>
                        <w:w w:val="90"/>
                        <w:sz w:val="20"/>
                      </w:rPr>
                      <w:t> </w:t>
                    </w:r>
                    <w:r>
                      <w:rPr>
                        <w:rFonts w:ascii="Courier New"/>
                        <w:w w:val="90"/>
                        <w:sz w:val="20"/>
                      </w:rPr>
                      <w:t>Accountant's</w:t>
                    </w:r>
                    <w:r>
                      <w:rPr>
                        <w:rFonts w:ascii="Courier New"/>
                        <w:spacing w:val="-3"/>
                        <w:w w:val="90"/>
                        <w:sz w:val="20"/>
                      </w:rPr>
                      <w:t> </w:t>
                    </w:r>
                    <w:r>
                      <w:rPr>
                        <w:rFonts w:ascii="Courier New"/>
                        <w:w w:val="90"/>
                        <w:sz w:val="20"/>
                      </w:rPr>
                      <w:t>Review</w:t>
                    </w:r>
                    <w:r>
                      <w:rPr>
                        <w:rFonts w:ascii="Courier New"/>
                        <w:spacing w:val="-17"/>
                        <w:w w:val="90"/>
                        <w:sz w:val="20"/>
                      </w:rPr>
                      <w:t> </w:t>
                    </w:r>
                    <w:r>
                      <w:rPr>
                        <w:rFonts w:ascii="Courier New"/>
                        <w:spacing w:val="-2"/>
                        <w:w w:val="90"/>
                        <w:sz w:val="20"/>
                      </w:rPr>
                      <w:t>Report</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6176">
              <wp:simplePos x="0" y="0"/>
              <wp:positionH relativeFrom="page">
                <wp:posOffset>2345240</wp:posOffset>
              </wp:positionH>
              <wp:positionV relativeFrom="page">
                <wp:posOffset>9353994</wp:posOffset>
              </wp:positionV>
              <wp:extent cx="2896235" cy="31877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2896235" cy="318770"/>
                      </a:xfrm>
                      <a:prstGeom prst="rect">
                        <a:avLst/>
                      </a:prstGeom>
                    </wps:spPr>
                    <wps:txbx>
                      <w:txbxContent>
                        <w:p>
                          <w:pPr>
                            <w:pStyle w:val="BodyText"/>
                            <w:spacing w:before="13"/>
                            <w:ind w:left="1" w:right="651"/>
                            <w:jc w:val="center"/>
                          </w:pPr>
                          <w:r>
                            <w:rPr/>
                            <w:t>-</w:t>
                          </w:r>
                          <w:r>
                            <w:rPr>
                              <w:spacing w:val="-10"/>
                            </w:rPr>
                            <w:t> </w:t>
                          </w:r>
                          <w:r>
                            <w:rPr/>
                            <w:fldChar w:fldCharType="begin"/>
                          </w:r>
                          <w:r>
                            <w:rPr/>
                            <w:instrText> PAGE </w:instrText>
                          </w:r>
                          <w:r>
                            <w:rPr/>
                            <w:fldChar w:fldCharType="separate"/>
                          </w:r>
                          <w:r>
                            <w:rPr/>
                            <w:t>17</w:t>
                          </w:r>
                          <w:r>
                            <w:rPr/>
                            <w:fldChar w:fldCharType="end"/>
                          </w:r>
                          <w:r>
                            <w:rPr>
                              <w:spacing w:val="-6"/>
                            </w:rPr>
                            <w:t> </w:t>
                          </w:r>
                          <w:r>
                            <w:rPr>
                              <w:spacing w:val="-10"/>
                            </w:rPr>
                            <w:t>-</w:t>
                          </w:r>
                        </w:p>
                        <w:p>
                          <w:pPr>
                            <w:spacing w:before="0"/>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4"/>
                              <w:sz w:val="19"/>
                            </w:rPr>
                            <w:t> </w:t>
                          </w:r>
                          <w:r>
                            <w:rPr>
                              <w:rFonts w:ascii="Courier New"/>
                              <w:spacing w:val="-6"/>
                              <w:sz w:val="19"/>
                            </w:rPr>
                            <w:t>Accountant's</w:t>
                          </w:r>
                          <w:r>
                            <w:rPr>
                              <w:rFonts w:ascii="Courier New"/>
                              <w:spacing w:val="-4"/>
                              <w:sz w:val="19"/>
                            </w:rPr>
                            <w:t> </w:t>
                          </w:r>
                          <w:r>
                            <w:rPr>
                              <w:rFonts w:ascii="Courier New"/>
                              <w:spacing w:val="-6"/>
                              <w:sz w:val="19"/>
                            </w:rPr>
                            <w:t>Review</w:t>
                          </w:r>
                          <w:r>
                            <w:rPr>
                              <w:rFonts w:ascii="Courier New"/>
                              <w:spacing w:val="-23"/>
                              <w:sz w:val="19"/>
                            </w:rPr>
                            <w:t> </w:t>
                          </w:r>
                          <w:r>
                            <w:rPr>
                              <w:rFonts w:ascii="Courier New"/>
                              <w:spacing w:val="-6"/>
                              <w:sz w:val="19"/>
                            </w:rPr>
                            <w:t>Report</w:t>
                          </w:r>
                        </w:p>
                      </w:txbxContent>
                    </wps:txbx>
                    <wps:bodyPr wrap="square" lIns="0" tIns="0" rIns="0" bIns="0" rtlCol="0">
                      <a:noAutofit/>
                    </wps:bodyPr>
                  </wps:wsp>
                </a:graphicData>
              </a:graphic>
            </wp:anchor>
          </w:drawing>
        </mc:Choice>
        <mc:Fallback>
          <w:pict>
            <v:shape style="position:absolute;margin-left:184.664597pt;margin-top:736.534973pt;width:228.05pt;height:25.1pt;mso-position-horizontal-relative:page;mso-position-vertical-relative:page;z-index:-16930304" type="#_x0000_t202" id="docshape37" filled="false" stroked="false">
              <v:textbox inset="0,0,0,0">
                <w:txbxContent>
                  <w:p>
                    <w:pPr>
                      <w:pStyle w:val="BodyText"/>
                      <w:spacing w:before="13"/>
                      <w:ind w:left="1" w:right="651"/>
                      <w:jc w:val="center"/>
                    </w:pPr>
                    <w:r>
                      <w:rPr/>
                      <w:t>-</w:t>
                    </w:r>
                    <w:r>
                      <w:rPr>
                        <w:spacing w:val="-10"/>
                      </w:rPr>
                      <w:t> </w:t>
                    </w:r>
                    <w:r>
                      <w:rPr/>
                      <w:fldChar w:fldCharType="begin"/>
                    </w:r>
                    <w:r>
                      <w:rPr/>
                      <w:instrText> PAGE </w:instrText>
                    </w:r>
                    <w:r>
                      <w:rPr/>
                      <w:fldChar w:fldCharType="separate"/>
                    </w:r>
                    <w:r>
                      <w:rPr/>
                      <w:t>17</w:t>
                    </w:r>
                    <w:r>
                      <w:rPr/>
                      <w:fldChar w:fldCharType="end"/>
                    </w:r>
                    <w:r>
                      <w:rPr>
                        <w:spacing w:val="-6"/>
                      </w:rPr>
                      <w:t> </w:t>
                    </w:r>
                    <w:r>
                      <w:rPr>
                        <w:spacing w:val="-10"/>
                      </w:rPr>
                      <w:t>-</w:t>
                    </w:r>
                  </w:p>
                  <w:p>
                    <w:pPr>
                      <w:spacing w:before="0"/>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4"/>
                        <w:sz w:val="19"/>
                      </w:rPr>
                      <w:t> </w:t>
                    </w:r>
                    <w:r>
                      <w:rPr>
                        <w:rFonts w:ascii="Courier New"/>
                        <w:spacing w:val="-6"/>
                        <w:sz w:val="19"/>
                      </w:rPr>
                      <w:t>Accountant's</w:t>
                    </w:r>
                    <w:r>
                      <w:rPr>
                        <w:rFonts w:ascii="Courier New"/>
                        <w:spacing w:val="-4"/>
                        <w:sz w:val="19"/>
                      </w:rPr>
                      <w:t> </w:t>
                    </w:r>
                    <w:r>
                      <w:rPr>
                        <w:rFonts w:ascii="Courier New"/>
                        <w:spacing w:val="-6"/>
                        <w:sz w:val="19"/>
                      </w:rPr>
                      <w:t>Review</w:t>
                    </w:r>
                    <w:r>
                      <w:rPr>
                        <w:rFonts w:ascii="Courier New"/>
                        <w:spacing w:val="-23"/>
                        <w:sz w:val="19"/>
                      </w:rPr>
                      <w:t> </w:t>
                    </w:r>
                    <w:r>
                      <w:rPr>
                        <w:rFonts w:ascii="Courier New"/>
                        <w:spacing w:val="-6"/>
                        <w:sz w:val="19"/>
                      </w:rPr>
                      <w:t>Report</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6688">
              <wp:simplePos x="0" y="0"/>
              <wp:positionH relativeFrom="page">
                <wp:posOffset>2317194</wp:posOffset>
              </wp:positionH>
              <wp:positionV relativeFrom="page">
                <wp:posOffset>9276183</wp:posOffset>
              </wp:positionV>
              <wp:extent cx="2897505" cy="43307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897505" cy="433070"/>
                      </a:xfrm>
                      <a:prstGeom prst="rect">
                        <a:avLst/>
                      </a:prstGeom>
                    </wps:spPr>
                    <wps:txbx>
                      <w:txbxContent>
                        <w:p>
                          <w:pPr>
                            <w:pStyle w:val="BodyText"/>
                            <w:spacing w:before="13"/>
                            <w:ind w:right="649"/>
                            <w:jc w:val="center"/>
                          </w:pPr>
                          <w:r>
                            <w:rPr/>
                            <w:t>-</w:t>
                          </w:r>
                          <w:r>
                            <w:rPr>
                              <w:spacing w:val="-11"/>
                            </w:rPr>
                            <w:t> </w:t>
                          </w:r>
                          <w:r>
                            <w:rPr/>
                            <w:t>18</w:t>
                          </w:r>
                          <w:r>
                            <w:rPr>
                              <w:spacing w:val="-6"/>
                            </w:rPr>
                            <w:t> </w:t>
                          </w:r>
                          <w:r>
                            <w:rPr>
                              <w:spacing w:val="-10"/>
                            </w:rPr>
                            <w:t>-</w:t>
                          </w:r>
                        </w:p>
                        <w:p>
                          <w:pPr>
                            <w:spacing w:before="169"/>
                            <w:ind w:left="20" w:right="0" w:firstLine="0"/>
                            <w:jc w:val="left"/>
                            <w:rPr>
                              <w:rFonts w:ascii="Courier New"/>
                              <w:sz w:val="20"/>
                            </w:rPr>
                          </w:pPr>
                          <w:r>
                            <w:rPr>
                              <w:rFonts w:ascii="Courier New"/>
                              <w:w w:val="90"/>
                              <w:sz w:val="20"/>
                            </w:rPr>
                            <w:t>See</w:t>
                          </w:r>
                          <w:r>
                            <w:rPr>
                              <w:rFonts w:ascii="Courier New"/>
                              <w:spacing w:val="-18"/>
                              <w:w w:val="90"/>
                              <w:sz w:val="20"/>
                            </w:rPr>
                            <w:t> </w:t>
                          </w:r>
                          <w:r>
                            <w:rPr>
                              <w:rFonts w:ascii="Courier New"/>
                              <w:w w:val="90"/>
                              <w:sz w:val="20"/>
                            </w:rPr>
                            <w:t>Independent</w:t>
                          </w:r>
                          <w:r>
                            <w:rPr>
                              <w:rFonts w:ascii="Courier New"/>
                              <w:spacing w:val="-5"/>
                              <w:w w:val="90"/>
                              <w:sz w:val="20"/>
                            </w:rPr>
                            <w:t> </w:t>
                          </w:r>
                          <w:r>
                            <w:rPr>
                              <w:rFonts w:ascii="Courier New"/>
                              <w:w w:val="90"/>
                              <w:sz w:val="20"/>
                            </w:rPr>
                            <w:t>Accountant's</w:t>
                          </w:r>
                          <w:r>
                            <w:rPr>
                              <w:rFonts w:ascii="Courier New"/>
                              <w:spacing w:val="-11"/>
                              <w:sz w:val="20"/>
                            </w:rPr>
                            <w:t> </w:t>
                          </w:r>
                          <w:r>
                            <w:rPr>
                              <w:rFonts w:ascii="Courier New"/>
                              <w:w w:val="90"/>
                              <w:sz w:val="20"/>
                            </w:rPr>
                            <w:t>Review</w:t>
                          </w:r>
                          <w:r>
                            <w:rPr>
                              <w:rFonts w:ascii="Courier New"/>
                              <w:spacing w:val="-12"/>
                              <w:w w:val="90"/>
                              <w:sz w:val="20"/>
                            </w:rPr>
                            <w:t> </w:t>
                          </w:r>
                          <w:r>
                            <w:rPr>
                              <w:rFonts w:ascii="Courier New"/>
                              <w:spacing w:val="-2"/>
                              <w:w w:val="90"/>
                              <w:sz w:val="20"/>
                            </w:rPr>
                            <w:t>Report</w:t>
                          </w:r>
                        </w:p>
                      </w:txbxContent>
                    </wps:txbx>
                    <wps:bodyPr wrap="square" lIns="0" tIns="0" rIns="0" bIns="0" rtlCol="0">
                      <a:noAutofit/>
                    </wps:bodyPr>
                  </wps:wsp>
                </a:graphicData>
              </a:graphic>
            </wp:anchor>
          </w:drawing>
        </mc:Choice>
        <mc:Fallback>
          <w:pict>
            <v:shape style="position:absolute;margin-left:182.456299pt;margin-top:730.408142pt;width:228.15pt;height:34.1pt;mso-position-horizontal-relative:page;mso-position-vertical-relative:page;z-index:-16929792" type="#_x0000_t202" id="docshape38" filled="false" stroked="false">
              <v:textbox inset="0,0,0,0">
                <w:txbxContent>
                  <w:p>
                    <w:pPr>
                      <w:pStyle w:val="BodyText"/>
                      <w:spacing w:before="13"/>
                      <w:ind w:right="649"/>
                      <w:jc w:val="center"/>
                    </w:pPr>
                    <w:r>
                      <w:rPr/>
                      <w:t>-</w:t>
                    </w:r>
                    <w:r>
                      <w:rPr>
                        <w:spacing w:val="-11"/>
                      </w:rPr>
                      <w:t> </w:t>
                    </w:r>
                    <w:r>
                      <w:rPr/>
                      <w:t>18</w:t>
                    </w:r>
                    <w:r>
                      <w:rPr>
                        <w:spacing w:val="-6"/>
                      </w:rPr>
                      <w:t> </w:t>
                    </w:r>
                    <w:r>
                      <w:rPr>
                        <w:spacing w:val="-10"/>
                      </w:rPr>
                      <w:t>-</w:t>
                    </w:r>
                  </w:p>
                  <w:p>
                    <w:pPr>
                      <w:spacing w:before="169"/>
                      <w:ind w:left="20" w:right="0" w:firstLine="0"/>
                      <w:jc w:val="left"/>
                      <w:rPr>
                        <w:rFonts w:ascii="Courier New"/>
                        <w:sz w:val="20"/>
                      </w:rPr>
                    </w:pPr>
                    <w:r>
                      <w:rPr>
                        <w:rFonts w:ascii="Courier New"/>
                        <w:w w:val="90"/>
                        <w:sz w:val="20"/>
                      </w:rPr>
                      <w:t>See</w:t>
                    </w:r>
                    <w:r>
                      <w:rPr>
                        <w:rFonts w:ascii="Courier New"/>
                        <w:spacing w:val="-18"/>
                        <w:w w:val="90"/>
                        <w:sz w:val="20"/>
                      </w:rPr>
                      <w:t> </w:t>
                    </w:r>
                    <w:r>
                      <w:rPr>
                        <w:rFonts w:ascii="Courier New"/>
                        <w:w w:val="90"/>
                        <w:sz w:val="20"/>
                      </w:rPr>
                      <w:t>Independent</w:t>
                    </w:r>
                    <w:r>
                      <w:rPr>
                        <w:rFonts w:ascii="Courier New"/>
                        <w:spacing w:val="-5"/>
                        <w:w w:val="90"/>
                        <w:sz w:val="20"/>
                      </w:rPr>
                      <w:t> </w:t>
                    </w:r>
                    <w:r>
                      <w:rPr>
                        <w:rFonts w:ascii="Courier New"/>
                        <w:w w:val="90"/>
                        <w:sz w:val="20"/>
                      </w:rPr>
                      <w:t>Accountant's</w:t>
                    </w:r>
                    <w:r>
                      <w:rPr>
                        <w:rFonts w:ascii="Courier New"/>
                        <w:spacing w:val="-11"/>
                        <w:sz w:val="20"/>
                      </w:rPr>
                      <w:t> </w:t>
                    </w:r>
                    <w:r>
                      <w:rPr>
                        <w:rFonts w:ascii="Courier New"/>
                        <w:w w:val="90"/>
                        <w:sz w:val="20"/>
                      </w:rPr>
                      <w:t>Review</w:t>
                    </w:r>
                    <w:r>
                      <w:rPr>
                        <w:rFonts w:ascii="Courier New"/>
                        <w:spacing w:val="-12"/>
                        <w:w w:val="90"/>
                        <w:sz w:val="20"/>
                      </w:rPr>
                      <w:t> </w:t>
                    </w:r>
                    <w:r>
                      <w:rPr>
                        <w:rFonts w:ascii="Courier New"/>
                        <w:spacing w:val="-2"/>
                        <w:w w:val="90"/>
                        <w:sz w:val="20"/>
                      </w:rPr>
                      <w:t>Report</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7200">
              <wp:simplePos x="0" y="0"/>
              <wp:positionH relativeFrom="page">
                <wp:posOffset>1822838</wp:posOffset>
              </wp:positionH>
              <wp:positionV relativeFrom="page">
                <wp:posOffset>9795185</wp:posOffset>
              </wp:positionV>
              <wp:extent cx="3857625" cy="19875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3857625" cy="198755"/>
                      </a:xfrm>
                      <a:prstGeom prst="rect">
                        <a:avLst/>
                      </a:prstGeom>
                    </wps:spPr>
                    <wps:txbx>
                      <w:txbxContent>
                        <w:p>
                          <w:pPr>
                            <w:spacing w:before="20"/>
                            <w:ind w:left="20" w:right="0" w:firstLine="0"/>
                            <w:jc w:val="left"/>
                            <w:rPr>
                              <w:rFonts w:ascii="Courier New"/>
                              <w:sz w:val="24"/>
                            </w:rPr>
                          </w:pPr>
                          <w:r>
                            <w:rPr>
                              <w:rFonts w:ascii="Courier New"/>
                              <w:sz w:val="24"/>
                            </w:rPr>
                            <w:t>See</w:t>
                          </w:r>
                          <w:r>
                            <w:rPr>
                              <w:rFonts w:ascii="Courier New"/>
                              <w:spacing w:val="-24"/>
                              <w:sz w:val="24"/>
                            </w:rPr>
                            <w:t> </w:t>
                          </w:r>
                          <w:r>
                            <w:rPr>
                              <w:rFonts w:ascii="Courier New"/>
                              <w:sz w:val="24"/>
                            </w:rPr>
                            <w:t>Independent</w:t>
                          </w:r>
                          <w:r>
                            <w:rPr>
                              <w:rFonts w:ascii="Courier New"/>
                              <w:spacing w:val="-5"/>
                              <w:sz w:val="24"/>
                            </w:rPr>
                            <w:t> </w:t>
                          </w:r>
                          <w:r>
                            <w:rPr>
                              <w:rFonts w:ascii="Courier New"/>
                              <w:sz w:val="24"/>
                            </w:rPr>
                            <w:t>Accountant's</w:t>
                          </w:r>
                          <w:r>
                            <w:rPr>
                              <w:rFonts w:ascii="Courier New"/>
                              <w:spacing w:val="2"/>
                              <w:sz w:val="24"/>
                            </w:rPr>
                            <w:t> </w:t>
                          </w:r>
                          <w:r>
                            <w:rPr>
                              <w:rFonts w:ascii="Courier New"/>
                              <w:sz w:val="24"/>
                            </w:rPr>
                            <w:t>Review</w:t>
                          </w:r>
                          <w:r>
                            <w:rPr>
                              <w:rFonts w:ascii="Courier New"/>
                              <w:spacing w:val="-6"/>
                              <w:sz w:val="24"/>
                            </w:rPr>
                            <w:t> </w:t>
                          </w:r>
                          <w:r>
                            <w:rPr>
                              <w:rFonts w:ascii="Courier New"/>
                              <w:spacing w:val="-2"/>
                              <w:sz w:val="24"/>
                            </w:rPr>
                            <w:t>Report</w:t>
                          </w:r>
                        </w:p>
                      </w:txbxContent>
                    </wps:txbx>
                    <wps:bodyPr wrap="square" lIns="0" tIns="0" rIns="0" bIns="0" rtlCol="0">
                      <a:noAutofit/>
                    </wps:bodyPr>
                  </wps:wsp>
                </a:graphicData>
              </a:graphic>
            </wp:anchor>
          </w:drawing>
        </mc:Choice>
        <mc:Fallback>
          <w:pict>
            <v:shape style="position:absolute;margin-left:143.530594pt;margin-top:771.274414pt;width:303.75pt;height:15.65pt;mso-position-horizontal-relative:page;mso-position-vertical-relative:page;z-index:-16929280" type="#_x0000_t202" id="docshape39" filled="false" stroked="false">
              <v:textbox inset="0,0,0,0">
                <w:txbxContent>
                  <w:p>
                    <w:pPr>
                      <w:spacing w:before="20"/>
                      <w:ind w:left="20" w:right="0" w:firstLine="0"/>
                      <w:jc w:val="left"/>
                      <w:rPr>
                        <w:rFonts w:ascii="Courier New"/>
                        <w:sz w:val="24"/>
                      </w:rPr>
                    </w:pPr>
                    <w:r>
                      <w:rPr>
                        <w:rFonts w:ascii="Courier New"/>
                        <w:sz w:val="24"/>
                      </w:rPr>
                      <w:t>See</w:t>
                    </w:r>
                    <w:r>
                      <w:rPr>
                        <w:rFonts w:ascii="Courier New"/>
                        <w:spacing w:val="-24"/>
                        <w:sz w:val="24"/>
                      </w:rPr>
                      <w:t> </w:t>
                    </w:r>
                    <w:r>
                      <w:rPr>
                        <w:rFonts w:ascii="Courier New"/>
                        <w:sz w:val="24"/>
                      </w:rPr>
                      <w:t>Independent</w:t>
                    </w:r>
                    <w:r>
                      <w:rPr>
                        <w:rFonts w:ascii="Courier New"/>
                        <w:spacing w:val="-5"/>
                        <w:sz w:val="24"/>
                      </w:rPr>
                      <w:t> </w:t>
                    </w:r>
                    <w:r>
                      <w:rPr>
                        <w:rFonts w:ascii="Courier New"/>
                        <w:sz w:val="24"/>
                      </w:rPr>
                      <w:t>Accountant's</w:t>
                    </w:r>
                    <w:r>
                      <w:rPr>
                        <w:rFonts w:ascii="Courier New"/>
                        <w:spacing w:val="2"/>
                        <w:sz w:val="24"/>
                      </w:rPr>
                      <w:t> </w:t>
                    </w:r>
                    <w:r>
                      <w:rPr>
                        <w:rFonts w:ascii="Courier New"/>
                        <w:sz w:val="24"/>
                      </w:rPr>
                      <w:t>Review</w:t>
                    </w:r>
                    <w:r>
                      <w:rPr>
                        <w:rFonts w:ascii="Courier New"/>
                        <w:spacing w:val="-6"/>
                        <w:sz w:val="24"/>
                      </w:rPr>
                      <w:t> </w:t>
                    </w:r>
                    <w:r>
                      <w:rPr>
                        <w:rFonts w:ascii="Courier New"/>
                        <w:spacing w:val="-2"/>
                        <w:sz w:val="24"/>
                      </w:rPr>
                      <w:t>Report</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7712">
              <wp:simplePos x="0" y="0"/>
              <wp:positionH relativeFrom="page">
                <wp:posOffset>2308617</wp:posOffset>
              </wp:positionH>
              <wp:positionV relativeFrom="page">
                <wp:posOffset>9626589</wp:posOffset>
              </wp:positionV>
              <wp:extent cx="3861435" cy="19113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3861435" cy="191135"/>
                      </a:xfrm>
                      <a:prstGeom prst="rect">
                        <a:avLst/>
                      </a:prstGeom>
                    </wps:spPr>
                    <wps:txbx>
                      <w:txbxContent>
                        <w:p>
                          <w:pPr>
                            <w:spacing w:before="20"/>
                            <w:ind w:left="20" w:right="0" w:firstLine="0"/>
                            <w:jc w:val="left"/>
                            <w:rPr>
                              <w:rFonts w:ascii="Courier New"/>
                              <w:sz w:val="23"/>
                            </w:rPr>
                          </w:pPr>
                          <w:r>
                            <w:rPr>
                              <w:rFonts w:ascii="Courier New"/>
                              <w:w w:val="105"/>
                              <w:sz w:val="23"/>
                            </w:rPr>
                            <w:t>See</w:t>
                          </w:r>
                          <w:r>
                            <w:rPr>
                              <w:rFonts w:ascii="Courier New"/>
                              <w:spacing w:val="-30"/>
                              <w:w w:val="105"/>
                              <w:sz w:val="23"/>
                            </w:rPr>
                            <w:t> </w:t>
                          </w:r>
                          <w:r>
                            <w:rPr>
                              <w:rFonts w:ascii="Courier New"/>
                              <w:w w:val="105"/>
                              <w:sz w:val="23"/>
                            </w:rPr>
                            <w:t>Independent</w:t>
                          </w:r>
                          <w:r>
                            <w:rPr>
                              <w:rFonts w:ascii="Courier New"/>
                              <w:spacing w:val="-5"/>
                              <w:w w:val="105"/>
                              <w:sz w:val="23"/>
                            </w:rPr>
                            <w:t> </w:t>
                          </w:r>
                          <w:r>
                            <w:rPr>
                              <w:rFonts w:ascii="Courier New"/>
                              <w:w w:val="105"/>
                              <w:sz w:val="23"/>
                            </w:rPr>
                            <w:t>Accountant's</w:t>
                          </w:r>
                          <w:r>
                            <w:rPr>
                              <w:rFonts w:ascii="Courier New"/>
                              <w:spacing w:val="-14"/>
                              <w:w w:val="105"/>
                              <w:sz w:val="23"/>
                            </w:rPr>
                            <w:t> </w:t>
                          </w:r>
                          <w:r>
                            <w:rPr>
                              <w:rFonts w:ascii="Courier New"/>
                              <w:w w:val="105"/>
                              <w:sz w:val="23"/>
                            </w:rPr>
                            <w:t>Review</w:t>
                          </w:r>
                          <w:r>
                            <w:rPr>
                              <w:rFonts w:ascii="Courier New"/>
                              <w:spacing w:val="-17"/>
                              <w:w w:val="105"/>
                              <w:sz w:val="23"/>
                            </w:rPr>
                            <w:t> </w:t>
                          </w:r>
                          <w:r>
                            <w:rPr>
                              <w:rFonts w:ascii="Courier New"/>
                              <w:spacing w:val="-2"/>
                              <w:w w:val="105"/>
                              <w:sz w:val="23"/>
                            </w:rPr>
                            <w:t>Report</w:t>
                          </w:r>
                        </w:p>
                      </w:txbxContent>
                    </wps:txbx>
                    <wps:bodyPr wrap="square" lIns="0" tIns="0" rIns="0" bIns="0" rtlCol="0">
                      <a:noAutofit/>
                    </wps:bodyPr>
                  </wps:wsp>
                </a:graphicData>
              </a:graphic>
            </wp:anchor>
          </w:drawing>
        </mc:Choice>
        <mc:Fallback>
          <w:pict>
            <v:shape style="position:absolute;margin-left:181.780899pt;margin-top:757.999207pt;width:304.05pt;height:15.05pt;mso-position-horizontal-relative:page;mso-position-vertical-relative:page;z-index:-16928768" type="#_x0000_t202" id="docshape41" filled="false" stroked="false">
              <v:textbox inset="0,0,0,0">
                <w:txbxContent>
                  <w:p>
                    <w:pPr>
                      <w:spacing w:before="20"/>
                      <w:ind w:left="20" w:right="0" w:firstLine="0"/>
                      <w:jc w:val="left"/>
                      <w:rPr>
                        <w:rFonts w:ascii="Courier New"/>
                        <w:sz w:val="23"/>
                      </w:rPr>
                    </w:pPr>
                    <w:r>
                      <w:rPr>
                        <w:rFonts w:ascii="Courier New"/>
                        <w:w w:val="105"/>
                        <w:sz w:val="23"/>
                      </w:rPr>
                      <w:t>See</w:t>
                    </w:r>
                    <w:r>
                      <w:rPr>
                        <w:rFonts w:ascii="Courier New"/>
                        <w:spacing w:val="-30"/>
                        <w:w w:val="105"/>
                        <w:sz w:val="23"/>
                      </w:rPr>
                      <w:t> </w:t>
                    </w:r>
                    <w:r>
                      <w:rPr>
                        <w:rFonts w:ascii="Courier New"/>
                        <w:w w:val="105"/>
                        <w:sz w:val="23"/>
                      </w:rPr>
                      <w:t>Independent</w:t>
                    </w:r>
                    <w:r>
                      <w:rPr>
                        <w:rFonts w:ascii="Courier New"/>
                        <w:spacing w:val="-5"/>
                        <w:w w:val="105"/>
                        <w:sz w:val="23"/>
                      </w:rPr>
                      <w:t> </w:t>
                    </w:r>
                    <w:r>
                      <w:rPr>
                        <w:rFonts w:ascii="Courier New"/>
                        <w:w w:val="105"/>
                        <w:sz w:val="23"/>
                      </w:rPr>
                      <w:t>Accountant's</w:t>
                    </w:r>
                    <w:r>
                      <w:rPr>
                        <w:rFonts w:ascii="Courier New"/>
                        <w:spacing w:val="-14"/>
                        <w:w w:val="105"/>
                        <w:sz w:val="23"/>
                      </w:rPr>
                      <w:t> </w:t>
                    </w:r>
                    <w:r>
                      <w:rPr>
                        <w:rFonts w:ascii="Courier New"/>
                        <w:w w:val="105"/>
                        <w:sz w:val="23"/>
                      </w:rPr>
                      <w:t>Review</w:t>
                    </w:r>
                    <w:r>
                      <w:rPr>
                        <w:rFonts w:ascii="Courier New"/>
                        <w:spacing w:val="-17"/>
                        <w:w w:val="105"/>
                        <w:sz w:val="23"/>
                      </w:rPr>
                      <w:t> </w:t>
                    </w:r>
                    <w:r>
                      <w:rPr>
                        <w:rFonts w:ascii="Courier New"/>
                        <w:spacing w:val="-2"/>
                        <w:w w:val="105"/>
                        <w:sz w:val="23"/>
                      </w:rPr>
                      <w:t>Report</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78496">
              <wp:simplePos x="0" y="0"/>
              <wp:positionH relativeFrom="page">
                <wp:posOffset>3518030</wp:posOffset>
              </wp:positionH>
              <wp:positionV relativeFrom="page">
                <wp:posOffset>9119454</wp:posOffset>
              </wp:positionV>
              <wp:extent cx="489584" cy="2057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89584" cy="205740"/>
                      </a:xfrm>
                      <a:prstGeom prst="rect">
                        <a:avLst/>
                      </a:prstGeom>
                    </wps:spPr>
                    <wps:txbx>
                      <w:txbxContent>
                        <w:p>
                          <w:pPr>
                            <w:spacing w:before="20"/>
                            <w:ind w:left="20" w:right="0" w:firstLine="0"/>
                            <w:jc w:val="left"/>
                            <w:rPr>
                              <w:rFonts w:ascii="Courier New"/>
                              <w:sz w:val="25"/>
                            </w:rPr>
                          </w:pPr>
                          <w:r>
                            <w:rPr>
                              <w:rFonts w:ascii="Courier New"/>
                              <w:w w:val="105"/>
                              <w:sz w:val="25"/>
                            </w:rPr>
                            <w:t>-</w:t>
                          </w:r>
                          <w:r>
                            <w:rPr>
                              <w:rFonts w:ascii="Courier New"/>
                              <w:spacing w:val="-28"/>
                              <w:w w:val="105"/>
                              <w:sz w:val="25"/>
                            </w:rPr>
                            <w:t> </w:t>
                          </w:r>
                          <w:r>
                            <w:rPr>
                              <w:rFonts w:ascii="Courier New"/>
                              <w:w w:val="105"/>
                              <w:sz w:val="25"/>
                            </w:rPr>
                            <w:fldChar w:fldCharType="begin"/>
                          </w:r>
                          <w:r>
                            <w:rPr>
                              <w:rFonts w:ascii="Courier New"/>
                              <w:w w:val="105"/>
                              <w:sz w:val="25"/>
                            </w:rPr>
                            <w:instrText> PAGE </w:instrText>
                          </w:r>
                          <w:r>
                            <w:rPr>
                              <w:rFonts w:ascii="Courier New"/>
                              <w:w w:val="105"/>
                              <w:sz w:val="25"/>
                            </w:rPr>
                            <w:fldChar w:fldCharType="separate"/>
                          </w:r>
                          <w:r>
                            <w:rPr>
                              <w:rFonts w:ascii="Courier New"/>
                              <w:w w:val="105"/>
                              <w:sz w:val="25"/>
                            </w:rPr>
                            <w:t>5</w:t>
                          </w:r>
                          <w:r>
                            <w:rPr>
                              <w:rFonts w:ascii="Courier New"/>
                              <w:w w:val="105"/>
                              <w:sz w:val="25"/>
                            </w:rPr>
                            <w:fldChar w:fldCharType="end"/>
                          </w:r>
                          <w:r>
                            <w:rPr>
                              <w:rFonts w:ascii="Courier New"/>
                              <w:spacing w:val="-32"/>
                              <w:w w:val="105"/>
                              <w:sz w:val="25"/>
                            </w:rPr>
                            <w:t> </w:t>
                          </w:r>
                          <w:r>
                            <w:rPr>
                              <w:rFonts w:ascii="Courier New"/>
                              <w:spacing w:val="-10"/>
                              <w:w w:val="105"/>
                              <w:sz w:val="25"/>
                            </w:rPr>
                            <w:t>-</w:t>
                          </w:r>
                        </w:p>
                      </w:txbxContent>
                    </wps:txbx>
                    <wps:bodyPr wrap="square" lIns="0" tIns="0" rIns="0" bIns="0" rtlCol="0">
                      <a:noAutofit/>
                    </wps:bodyPr>
                  </wps:wsp>
                </a:graphicData>
              </a:graphic>
            </wp:anchor>
          </w:drawing>
        </mc:Choice>
        <mc:Fallback>
          <w:pict>
            <v:shape style="position:absolute;margin-left:277.010315pt;margin-top:718.067261pt;width:38.550pt;height:16.2pt;mso-position-horizontal-relative:page;mso-position-vertical-relative:page;z-index:-16937984" type="#_x0000_t202" id="docshape6" filled="false" stroked="false">
              <v:textbox inset="0,0,0,0">
                <w:txbxContent>
                  <w:p>
                    <w:pPr>
                      <w:spacing w:before="20"/>
                      <w:ind w:left="20" w:right="0" w:firstLine="0"/>
                      <w:jc w:val="left"/>
                      <w:rPr>
                        <w:rFonts w:ascii="Courier New"/>
                        <w:sz w:val="25"/>
                      </w:rPr>
                    </w:pPr>
                    <w:r>
                      <w:rPr>
                        <w:rFonts w:ascii="Courier New"/>
                        <w:w w:val="105"/>
                        <w:sz w:val="25"/>
                      </w:rPr>
                      <w:t>-</w:t>
                    </w:r>
                    <w:r>
                      <w:rPr>
                        <w:rFonts w:ascii="Courier New"/>
                        <w:spacing w:val="-28"/>
                        <w:w w:val="105"/>
                        <w:sz w:val="25"/>
                      </w:rPr>
                      <w:t> </w:t>
                    </w:r>
                    <w:r>
                      <w:rPr>
                        <w:rFonts w:ascii="Courier New"/>
                        <w:w w:val="105"/>
                        <w:sz w:val="25"/>
                      </w:rPr>
                      <w:fldChar w:fldCharType="begin"/>
                    </w:r>
                    <w:r>
                      <w:rPr>
                        <w:rFonts w:ascii="Courier New"/>
                        <w:w w:val="105"/>
                        <w:sz w:val="25"/>
                      </w:rPr>
                      <w:instrText> PAGE </w:instrText>
                    </w:r>
                    <w:r>
                      <w:rPr>
                        <w:rFonts w:ascii="Courier New"/>
                        <w:w w:val="105"/>
                        <w:sz w:val="25"/>
                      </w:rPr>
                      <w:fldChar w:fldCharType="separate"/>
                    </w:r>
                    <w:r>
                      <w:rPr>
                        <w:rFonts w:ascii="Courier New"/>
                        <w:w w:val="105"/>
                        <w:sz w:val="25"/>
                      </w:rPr>
                      <w:t>5</w:t>
                    </w:r>
                    <w:r>
                      <w:rPr>
                        <w:rFonts w:ascii="Courier New"/>
                        <w:w w:val="105"/>
                        <w:sz w:val="25"/>
                      </w:rPr>
                      <w:fldChar w:fldCharType="end"/>
                    </w:r>
                    <w:r>
                      <w:rPr>
                        <w:rFonts w:ascii="Courier New"/>
                        <w:spacing w:val="-32"/>
                        <w:w w:val="105"/>
                        <w:sz w:val="25"/>
                      </w:rPr>
                      <w:t> </w:t>
                    </w:r>
                    <w:r>
                      <w:rPr>
                        <w:rFonts w:ascii="Courier New"/>
                        <w:spacing w:val="-10"/>
                        <w:w w:val="105"/>
                        <w:sz w:val="25"/>
                      </w:rPr>
                      <w:t>-</w:t>
                    </w:r>
                  </w:p>
                </w:txbxContent>
              </v:textbox>
              <w10:wrap type="none"/>
            </v:shape>
          </w:pict>
        </mc:Fallback>
      </mc:AlternateContent>
    </w:r>
    <w:r>
      <w:rPr>
        <w:sz w:val="20"/>
      </w:rPr>
      <mc:AlternateContent>
        <mc:Choice Requires="wps">
          <w:drawing>
            <wp:anchor distT="0" distB="0" distL="0" distR="0" allowOverlap="1" layoutInCell="1" locked="0" behindDoc="1" simplePos="0" relativeHeight="486379008">
              <wp:simplePos x="0" y="0"/>
              <wp:positionH relativeFrom="page">
                <wp:posOffset>1825697</wp:posOffset>
              </wp:positionH>
              <wp:positionV relativeFrom="page">
                <wp:posOffset>9514433</wp:posOffset>
              </wp:positionV>
              <wp:extent cx="3861435" cy="38798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861435" cy="387985"/>
                      </a:xfrm>
                      <a:prstGeom prst="rect">
                        <a:avLst/>
                      </a:prstGeom>
                    </wps:spPr>
                    <wps:txbx>
                      <w:txbxContent>
                        <w:p>
                          <w:pPr>
                            <w:spacing w:line="285" w:lineRule="auto" w:before="0"/>
                            <w:ind w:left="381" w:right="0" w:hanging="362"/>
                            <w:jc w:val="left"/>
                            <w:rPr>
                              <w:rFonts w:ascii="Courier New"/>
                              <w:sz w:val="23"/>
                            </w:rPr>
                          </w:pPr>
                          <w:r>
                            <w:rPr>
                              <w:rFonts w:ascii="Courier New"/>
                              <w:w w:val="105"/>
                              <w:sz w:val="23"/>
                            </w:rPr>
                            <w:t>See</w:t>
                          </w:r>
                          <w:r>
                            <w:rPr>
                              <w:rFonts w:ascii="Courier New"/>
                              <w:spacing w:val="-37"/>
                              <w:w w:val="105"/>
                              <w:sz w:val="23"/>
                            </w:rPr>
                            <w:t> </w:t>
                          </w:r>
                          <w:r>
                            <w:rPr>
                              <w:rFonts w:ascii="Courier New"/>
                              <w:w w:val="105"/>
                              <w:sz w:val="23"/>
                            </w:rPr>
                            <w:t>Independent</w:t>
                          </w:r>
                          <w:r>
                            <w:rPr>
                              <w:rFonts w:ascii="Courier New"/>
                              <w:spacing w:val="-18"/>
                              <w:w w:val="105"/>
                              <w:sz w:val="23"/>
                            </w:rPr>
                            <w:t> </w:t>
                          </w:r>
                          <w:r>
                            <w:rPr>
                              <w:rFonts w:ascii="Courier New"/>
                              <w:w w:val="105"/>
                              <w:sz w:val="23"/>
                            </w:rPr>
                            <w:t>Accountant's</w:t>
                          </w:r>
                          <w:r>
                            <w:rPr>
                              <w:rFonts w:ascii="Courier New"/>
                              <w:spacing w:val="-7"/>
                              <w:w w:val="105"/>
                              <w:sz w:val="23"/>
                            </w:rPr>
                            <w:t> </w:t>
                          </w:r>
                          <w:r>
                            <w:rPr>
                              <w:rFonts w:ascii="Courier New"/>
                              <w:w w:val="105"/>
                              <w:sz w:val="23"/>
                            </w:rPr>
                            <w:t>Review</w:t>
                          </w:r>
                          <w:r>
                            <w:rPr>
                              <w:rFonts w:ascii="Courier New"/>
                              <w:spacing w:val="-22"/>
                              <w:w w:val="105"/>
                              <w:sz w:val="23"/>
                            </w:rPr>
                            <w:t> </w:t>
                          </w:r>
                          <w:r>
                            <w:rPr>
                              <w:rFonts w:ascii="Courier New"/>
                              <w:w w:val="105"/>
                              <w:sz w:val="23"/>
                            </w:rPr>
                            <w:t>Report and Notes to the Financial Statements</w:t>
                          </w:r>
                        </w:p>
                      </w:txbxContent>
                    </wps:txbx>
                    <wps:bodyPr wrap="square" lIns="0" tIns="0" rIns="0" bIns="0" rtlCol="0">
                      <a:noAutofit/>
                    </wps:bodyPr>
                  </wps:wsp>
                </a:graphicData>
              </a:graphic>
            </wp:anchor>
          </w:drawing>
        </mc:Choice>
        <mc:Fallback>
          <w:pict>
            <v:shape style="position:absolute;margin-left:143.755707pt;margin-top:749.16803pt;width:304.05pt;height:30.55pt;mso-position-horizontal-relative:page;mso-position-vertical-relative:page;z-index:-16937472" type="#_x0000_t202" id="docshape7" filled="false" stroked="false">
              <v:textbox inset="0,0,0,0">
                <w:txbxContent>
                  <w:p>
                    <w:pPr>
                      <w:spacing w:line="285" w:lineRule="auto" w:before="0"/>
                      <w:ind w:left="381" w:right="0" w:hanging="362"/>
                      <w:jc w:val="left"/>
                      <w:rPr>
                        <w:rFonts w:ascii="Courier New"/>
                        <w:sz w:val="23"/>
                      </w:rPr>
                    </w:pPr>
                    <w:r>
                      <w:rPr>
                        <w:rFonts w:ascii="Courier New"/>
                        <w:w w:val="105"/>
                        <w:sz w:val="23"/>
                      </w:rPr>
                      <w:t>See</w:t>
                    </w:r>
                    <w:r>
                      <w:rPr>
                        <w:rFonts w:ascii="Courier New"/>
                        <w:spacing w:val="-37"/>
                        <w:w w:val="105"/>
                        <w:sz w:val="23"/>
                      </w:rPr>
                      <w:t> </w:t>
                    </w:r>
                    <w:r>
                      <w:rPr>
                        <w:rFonts w:ascii="Courier New"/>
                        <w:w w:val="105"/>
                        <w:sz w:val="23"/>
                      </w:rPr>
                      <w:t>Independent</w:t>
                    </w:r>
                    <w:r>
                      <w:rPr>
                        <w:rFonts w:ascii="Courier New"/>
                        <w:spacing w:val="-18"/>
                        <w:w w:val="105"/>
                        <w:sz w:val="23"/>
                      </w:rPr>
                      <w:t> </w:t>
                    </w:r>
                    <w:r>
                      <w:rPr>
                        <w:rFonts w:ascii="Courier New"/>
                        <w:w w:val="105"/>
                        <w:sz w:val="23"/>
                      </w:rPr>
                      <w:t>Accountant's</w:t>
                    </w:r>
                    <w:r>
                      <w:rPr>
                        <w:rFonts w:ascii="Courier New"/>
                        <w:spacing w:val="-7"/>
                        <w:w w:val="105"/>
                        <w:sz w:val="23"/>
                      </w:rPr>
                      <w:t> </w:t>
                    </w:r>
                    <w:r>
                      <w:rPr>
                        <w:rFonts w:ascii="Courier New"/>
                        <w:w w:val="105"/>
                        <w:sz w:val="23"/>
                      </w:rPr>
                      <w:t>Review</w:t>
                    </w:r>
                    <w:r>
                      <w:rPr>
                        <w:rFonts w:ascii="Courier New"/>
                        <w:spacing w:val="-22"/>
                        <w:w w:val="105"/>
                        <w:sz w:val="23"/>
                      </w:rPr>
                      <w:t> </w:t>
                    </w:r>
                    <w:r>
                      <w:rPr>
                        <w:rFonts w:ascii="Courier New"/>
                        <w:w w:val="105"/>
                        <w:sz w:val="23"/>
                      </w:rPr>
                      <w:t>Report and Notes to the Financial Statements</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79520">
              <wp:simplePos x="0" y="0"/>
              <wp:positionH relativeFrom="page">
                <wp:posOffset>3481993</wp:posOffset>
              </wp:positionH>
              <wp:positionV relativeFrom="page">
                <wp:posOffset>9230016</wp:posOffset>
              </wp:positionV>
              <wp:extent cx="487045" cy="19875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87045" cy="198755"/>
                      </a:xfrm>
                      <a:prstGeom prst="rect">
                        <a:avLst/>
                      </a:prstGeom>
                    </wps:spPr>
                    <wps:txbx>
                      <w:txbxContent>
                        <w:p>
                          <w:pPr>
                            <w:spacing w:before="20"/>
                            <w:ind w:left="20" w:right="0" w:firstLine="0"/>
                            <w:jc w:val="left"/>
                            <w:rPr>
                              <w:rFonts w:ascii="Courier New"/>
                              <w:sz w:val="24"/>
                            </w:rPr>
                          </w:pPr>
                          <w:r>
                            <w:rPr>
                              <w:rFonts w:ascii="Courier New"/>
                              <w:w w:val="110"/>
                              <w:sz w:val="24"/>
                            </w:rPr>
                            <w:t>-</w:t>
                          </w:r>
                          <w:r>
                            <w:rPr>
                              <w:rFonts w:ascii="Courier New"/>
                              <w:spacing w:val="-36"/>
                              <w:w w:val="110"/>
                              <w:sz w:val="24"/>
                            </w:rPr>
                            <w:t> </w:t>
                          </w:r>
                          <w:r>
                            <w:rPr>
                              <w:rFonts w:ascii="Courier New"/>
                              <w:w w:val="110"/>
                              <w:sz w:val="24"/>
                            </w:rPr>
                            <w:fldChar w:fldCharType="begin"/>
                          </w:r>
                          <w:r>
                            <w:rPr>
                              <w:rFonts w:ascii="Courier New"/>
                              <w:w w:val="110"/>
                              <w:sz w:val="24"/>
                            </w:rPr>
                            <w:instrText> PAGE </w:instrText>
                          </w:r>
                          <w:r>
                            <w:rPr>
                              <w:rFonts w:ascii="Courier New"/>
                              <w:w w:val="110"/>
                              <w:sz w:val="24"/>
                            </w:rPr>
                            <w:fldChar w:fldCharType="separate"/>
                          </w:r>
                          <w:r>
                            <w:rPr>
                              <w:rFonts w:ascii="Courier New"/>
                              <w:w w:val="110"/>
                              <w:sz w:val="24"/>
                            </w:rPr>
                            <w:t>6</w:t>
                          </w:r>
                          <w:r>
                            <w:rPr>
                              <w:rFonts w:ascii="Courier New"/>
                              <w:w w:val="110"/>
                              <w:sz w:val="24"/>
                            </w:rPr>
                            <w:fldChar w:fldCharType="end"/>
                          </w:r>
                          <w:r>
                            <w:rPr>
                              <w:rFonts w:ascii="Courier New"/>
                              <w:spacing w:val="-30"/>
                              <w:w w:val="110"/>
                              <w:sz w:val="24"/>
                            </w:rPr>
                            <w:t> </w:t>
                          </w:r>
                          <w:r>
                            <w:rPr>
                              <w:rFonts w:ascii="Courier New"/>
                              <w:spacing w:val="-10"/>
                              <w:w w:val="110"/>
                              <w:sz w:val="24"/>
                            </w:rPr>
                            <w:t>-</w:t>
                          </w:r>
                        </w:p>
                      </w:txbxContent>
                    </wps:txbx>
                    <wps:bodyPr wrap="square" lIns="0" tIns="0" rIns="0" bIns="0" rtlCol="0">
                      <a:noAutofit/>
                    </wps:bodyPr>
                  </wps:wsp>
                </a:graphicData>
              </a:graphic>
            </wp:anchor>
          </w:drawing>
        </mc:Choice>
        <mc:Fallback>
          <w:pict>
            <v:shape style="position:absolute;margin-left:274.172699pt;margin-top:726.772949pt;width:38.35pt;height:15.65pt;mso-position-horizontal-relative:page;mso-position-vertical-relative:page;z-index:-16936960" type="#_x0000_t202" id="docshape9" filled="false" stroked="false">
              <v:textbox inset="0,0,0,0">
                <w:txbxContent>
                  <w:p>
                    <w:pPr>
                      <w:spacing w:before="20"/>
                      <w:ind w:left="20" w:right="0" w:firstLine="0"/>
                      <w:jc w:val="left"/>
                      <w:rPr>
                        <w:rFonts w:ascii="Courier New"/>
                        <w:sz w:val="24"/>
                      </w:rPr>
                    </w:pPr>
                    <w:r>
                      <w:rPr>
                        <w:rFonts w:ascii="Courier New"/>
                        <w:w w:val="110"/>
                        <w:sz w:val="24"/>
                      </w:rPr>
                      <w:t>-</w:t>
                    </w:r>
                    <w:r>
                      <w:rPr>
                        <w:rFonts w:ascii="Courier New"/>
                        <w:spacing w:val="-36"/>
                        <w:w w:val="110"/>
                        <w:sz w:val="24"/>
                      </w:rPr>
                      <w:t> </w:t>
                    </w:r>
                    <w:r>
                      <w:rPr>
                        <w:rFonts w:ascii="Courier New"/>
                        <w:w w:val="110"/>
                        <w:sz w:val="24"/>
                      </w:rPr>
                      <w:fldChar w:fldCharType="begin"/>
                    </w:r>
                    <w:r>
                      <w:rPr>
                        <w:rFonts w:ascii="Courier New"/>
                        <w:w w:val="110"/>
                        <w:sz w:val="24"/>
                      </w:rPr>
                      <w:instrText> PAGE </w:instrText>
                    </w:r>
                    <w:r>
                      <w:rPr>
                        <w:rFonts w:ascii="Courier New"/>
                        <w:w w:val="110"/>
                        <w:sz w:val="24"/>
                      </w:rPr>
                      <w:fldChar w:fldCharType="separate"/>
                    </w:r>
                    <w:r>
                      <w:rPr>
                        <w:rFonts w:ascii="Courier New"/>
                        <w:w w:val="110"/>
                        <w:sz w:val="24"/>
                      </w:rPr>
                      <w:t>6</w:t>
                    </w:r>
                    <w:r>
                      <w:rPr>
                        <w:rFonts w:ascii="Courier New"/>
                        <w:w w:val="110"/>
                        <w:sz w:val="24"/>
                      </w:rPr>
                      <w:fldChar w:fldCharType="end"/>
                    </w:r>
                    <w:r>
                      <w:rPr>
                        <w:rFonts w:ascii="Courier New"/>
                        <w:spacing w:val="-30"/>
                        <w:w w:val="110"/>
                        <w:sz w:val="24"/>
                      </w:rPr>
                      <w:t> </w:t>
                    </w:r>
                    <w:r>
                      <w:rPr>
                        <w:rFonts w:ascii="Courier New"/>
                        <w:spacing w:val="-10"/>
                        <w:w w:val="110"/>
                        <w:sz w:val="24"/>
                      </w:rPr>
                      <w:t>-</w:t>
                    </w:r>
                  </w:p>
                </w:txbxContent>
              </v:textbox>
              <w10:wrap type="none"/>
            </v:shape>
          </w:pict>
        </mc:Fallback>
      </mc:AlternateContent>
    </w:r>
    <w:r>
      <w:rPr>
        <w:sz w:val="20"/>
      </w:rPr>
      <mc:AlternateContent>
        <mc:Choice Requires="wps">
          <w:drawing>
            <wp:anchor distT="0" distB="0" distL="0" distR="0" allowOverlap="1" layoutInCell="1" locked="0" behindDoc="1" simplePos="0" relativeHeight="486380032">
              <wp:simplePos x="0" y="0"/>
              <wp:positionH relativeFrom="page">
                <wp:posOffset>1786790</wp:posOffset>
              </wp:positionH>
              <wp:positionV relativeFrom="page">
                <wp:posOffset>9562503</wp:posOffset>
              </wp:positionV>
              <wp:extent cx="3861435" cy="39941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3861435" cy="399415"/>
                      </a:xfrm>
                      <a:prstGeom prst="rect">
                        <a:avLst/>
                      </a:prstGeom>
                    </wps:spPr>
                    <wps:txbx>
                      <w:txbxContent>
                        <w:p>
                          <w:pPr>
                            <w:spacing w:before="20"/>
                            <w:ind w:left="11" w:right="11" w:firstLine="0"/>
                            <w:jc w:val="center"/>
                            <w:rPr>
                              <w:rFonts w:ascii="Courier New"/>
                              <w:sz w:val="23"/>
                            </w:rPr>
                          </w:pPr>
                          <w:r>
                            <w:rPr>
                              <w:rFonts w:ascii="Courier New"/>
                              <w:w w:val="105"/>
                              <w:sz w:val="23"/>
                            </w:rPr>
                            <w:t>See</w:t>
                          </w:r>
                          <w:r>
                            <w:rPr>
                              <w:rFonts w:ascii="Courier New"/>
                              <w:spacing w:val="-29"/>
                              <w:w w:val="105"/>
                              <w:sz w:val="23"/>
                            </w:rPr>
                            <w:t> </w:t>
                          </w:r>
                          <w:r>
                            <w:rPr>
                              <w:rFonts w:ascii="Courier New"/>
                              <w:w w:val="105"/>
                              <w:sz w:val="23"/>
                            </w:rPr>
                            <w:t>Independent</w:t>
                          </w:r>
                          <w:r>
                            <w:rPr>
                              <w:rFonts w:ascii="Courier New"/>
                              <w:spacing w:val="-16"/>
                              <w:w w:val="105"/>
                              <w:sz w:val="23"/>
                            </w:rPr>
                            <w:t> </w:t>
                          </w:r>
                          <w:r>
                            <w:rPr>
                              <w:rFonts w:ascii="Courier New"/>
                              <w:w w:val="105"/>
                              <w:sz w:val="23"/>
                            </w:rPr>
                            <w:t>Accountant's</w:t>
                          </w:r>
                          <w:r>
                            <w:rPr>
                              <w:rFonts w:ascii="Courier New"/>
                              <w:spacing w:val="-5"/>
                              <w:w w:val="105"/>
                              <w:sz w:val="23"/>
                            </w:rPr>
                            <w:t> </w:t>
                          </w:r>
                          <w:r>
                            <w:rPr>
                              <w:rFonts w:ascii="Courier New"/>
                              <w:w w:val="105"/>
                              <w:sz w:val="23"/>
                            </w:rPr>
                            <w:t>Review</w:t>
                          </w:r>
                          <w:r>
                            <w:rPr>
                              <w:rFonts w:ascii="Courier New"/>
                              <w:spacing w:val="-15"/>
                              <w:w w:val="105"/>
                              <w:sz w:val="23"/>
                            </w:rPr>
                            <w:t> </w:t>
                          </w:r>
                          <w:r>
                            <w:rPr>
                              <w:rFonts w:ascii="Courier New"/>
                              <w:spacing w:val="-2"/>
                              <w:w w:val="105"/>
                              <w:sz w:val="23"/>
                            </w:rPr>
                            <w:t>Report</w:t>
                          </w:r>
                        </w:p>
                        <w:p>
                          <w:pPr>
                            <w:spacing w:before="67"/>
                            <w:ind w:left="0" w:right="11" w:firstLine="0"/>
                            <w:jc w:val="center"/>
                            <w:rPr>
                              <w:rFonts w:ascii="Courier New"/>
                              <w:sz w:val="23"/>
                            </w:rPr>
                          </w:pPr>
                          <w:r>
                            <w:rPr>
                              <w:rFonts w:ascii="Courier New"/>
                              <w:w w:val="105"/>
                              <w:sz w:val="23"/>
                            </w:rPr>
                            <w:t>and</w:t>
                          </w:r>
                          <w:r>
                            <w:rPr>
                              <w:rFonts w:ascii="Courier New"/>
                              <w:spacing w:val="-12"/>
                              <w:w w:val="105"/>
                              <w:sz w:val="23"/>
                            </w:rPr>
                            <w:t> </w:t>
                          </w:r>
                          <w:r>
                            <w:rPr>
                              <w:rFonts w:ascii="Courier New"/>
                              <w:w w:val="105"/>
                              <w:sz w:val="23"/>
                            </w:rPr>
                            <w:t>Notes</w:t>
                          </w:r>
                          <w:r>
                            <w:rPr>
                              <w:rFonts w:ascii="Courier New"/>
                              <w:spacing w:val="-12"/>
                              <w:w w:val="105"/>
                              <w:sz w:val="23"/>
                            </w:rPr>
                            <w:t> </w:t>
                          </w:r>
                          <w:r>
                            <w:rPr>
                              <w:rFonts w:ascii="Courier New"/>
                              <w:w w:val="105"/>
                              <w:sz w:val="23"/>
                            </w:rPr>
                            <w:t>to</w:t>
                          </w:r>
                          <w:r>
                            <w:rPr>
                              <w:rFonts w:ascii="Courier New"/>
                              <w:spacing w:val="-20"/>
                              <w:w w:val="105"/>
                              <w:sz w:val="23"/>
                            </w:rPr>
                            <w:t> </w:t>
                          </w:r>
                          <w:r>
                            <w:rPr>
                              <w:rFonts w:ascii="Courier New"/>
                              <w:w w:val="105"/>
                              <w:sz w:val="23"/>
                            </w:rPr>
                            <w:t>the</w:t>
                          </w:r>
                          <w:r>
                            <w:rPr>
                              <w:rFonts w:ascii="Courier New"/>
                              <w:spacing w:val="-10"/>
                              <w:w w:val="105"/>
                              <w:sz w:val="23"/>
                            </w:rPr>
                            <w:t> </w:t>
                          </w:r>
                          <w:r>
                            <w:rPr>
                              <w:rFonts w:ascii="Courier New"/>
                              <w:w w:val="105"/>
                              <w:sz w:val="23"/>
                            </w:rPr>
                            <w:t>Financial</w:t>
                          </w:r>
                          <w:r>
                            <w:rPr>
                              <w:rFonts w:ascii="Courier New"/>
                              <w:spacing w:val="-3"/>
                              <w:w w:val="105"/>
                              <w:sz w:val="23"/>
                            </w:rPr>
                            <w:t> </w:t>
                          </w:r>
                          <w:r>
                            <w:rPr>
                              <w:rFonts w:ascii="Courier New"/>
                              <w:spacing w:val="-2"/>
                              <w:w w:val="105"/>
                              <w:sz w:val="23"/>
                            </w:rPr>
                            <w:t>Statements</w:t>
                          </w:r>
                        </w:p>
                      </w:txbxContent>
                    </wps:txbx>
                    <wps:bodyPr wrap="square" lIns="0" tIns="0" rIns="0" bIns="0" rtlCol="0">
                      <a:noAutofit/>
                    </wps:bodyPr>
                  </wps:wsp>
                </a:graphicData>
              </a:graphic>
            </wp:anchor>
          </w:drawing>
        </mc:Choice>
        <mc:Fallback>
          <w:pict>
            <v:shape style="position:absolute;margin-left:140.692200pt;margin-top:752.953064pt;width:304.05pt;height:31.45pt;mso-position-horizontal-relative:page;mso-position-vertical-relative:page;z-index:-16936448" type="#_x0000_t202" id="docshape10" filled="false" stroked="false">
              <v:textbox inset="0,0,0,0">
                <w:txbxContent>
                  <w:p>
                    <w:pPr>
                      <w:spacing w:before="20"/>
                      <w:ind w:left="11" w:right="11" w:firstLine="0"/>
                      <w:jc w:val="center"/>
                      <w:rPr>
                        <w:rFonts w:ascii="Courier New"/>
                        <w:sz w:val="23"/>
                      </w:rPr>
                    </w:pPr>
                    <w:r>
                      <w:rPr>
                        <w:rFonts w:ascii="Courier New"/>
                        <w:w w:val="105"/>
                        <w:sz w:val="23"/>
                      </w:rPr>
                      <w:t>See</w:t>
                    </w:r>
                    <w:r>
                      <w:rPr>
                        <w:rFonts w:ascii="Courier New"/>
                        <w:spacing w:val="-29"/>
                        <w:w w:val="105"/>
                        <w:sz w:val="23"/>
                      </w:rPr>
                      <w:t> </w:t>
                    </w:r>
                    <w:r>
                      <w:rPr>
                        <w:rFonts w:ascii="Courier New"/>
                        <w:w w:val="105"/>
                        <w:sz w:val="23"/>
                      </w:rPr>
                      <w:t>Independent</w:t>
                    </w:r>
                    <w:r>
                      <w:rPr>
                        <w:rFonts w:ascii="Courier New"/>
                        <w:spacing w:val="-16"/>
                        <w:w w:val="105"/>
                        <w:sz w:val="23"/>
                      </w:rPr>
                      <w:t> </w:t>
                    </w:r>
                    <w:r>
                      <w:rPr>
                        <w:rFonts w:ascii="Courier New"/>
                        <w:w w:val="105"/>
                        <w:sz w:val="23"/>
                      </w:rPr>
                      <w:t>Accountant's</w:t>
                    </w:r>
                    <w:r>
                      <w:rPr>
                        <w:rFonts w:ascii="Courier New"/>
                        <w:spacing w:val="-5"/>
                        <w:w w:val="105"/>
                        <w:sz w:val="23"/>
                      </w:rPr>
                      <w:t> </w:t>
                    </w:r>
                    <w:r>
                      <w:rPr>
                        <w:rFonts w:ascii="Courier New"/>
                        <w:w w:val="105"/>
                        <w:sz w:val="23"/>
                      </w:rPr>
                      <w:t>Review</w:t>
                    </w:r>
                    <w:r>
                      <w:rPr>
                        <w:rFonts w:ascii="Courier New"/>
                        <w:spacing w:val="-15"/>
                        <w:w w:val="105"/>
                        <w:sz w:val="23"/>
                      </w:rPr>
                      <w:t> </w:t>
                    </w:r>
                    <w:r>
                      <w:rPr>
                        <w:rFonts w:ascii="Courier New"/>
                        <w:spacing w:val="-2"/>
                        <w:w w:val="105"/>
                        <w:sz w:val="23"/>
                      </w:rPr>
                      <w:t>Report</w:t>
                    </w:r>
                  </w:p>
                  <w:p>
                    <w:pPr>
                      <w:spacing w:before="67"/>
                      <w:ind w:left="0" w:right="11" w:firstLine="0"/>
                      <w:jc w:val="center"/>
                      <w:rPr>
                        <w:rFonts w:ascii="Courier New"/>
                        <w:sz w:val="23"/>
                      </w:rPr>
                    </w:pPr>
                    <w:r>
                      <w:rPr>
                        <w:rFonts w:ascii="Courier New"/>
                        <w:w w:val="105"/>
                        <w:sz w:val="23"/>
                      </w:rPr>
                      <w:t>and</w:t>
                    </w:r>
                    <w:r>
                      <w:rPr>
                        <w:rFonts w:ascii="Courier New"/>
                        <w:spacing w:val="-12"/>
                        <w:w w:val="105"/>
                        <w:sz w:val="23"/>
                      </w:rPr>
                      <w:t> </w:t>
                    </w:r>
                    <w:r>
                      <w:rPr>
                        <w:rFonts w:ascii="Courier New"/>
                        <w:w w:val="105"/>
                        <w:sz w:val="23"/>
                      </w:rPr>
                      <w:t>Notes</w:t>
                    </w:r>
                    <w:r>
                      <w:rPr>
                        <w:rFonts w:ascii="Courier New"/>
                        <w:spacing w:val="-12"/>
                        <w:w w:val="105"/>
                        <w:sz w:val="23"/>
                      </w:rPr>
                      <w:t> </w:t>
                    </w:r>
                    <w:r>
                      <w:rPr>
                        <w:rFonts w:ascii="Courier New"/>
                        <w:w w:val="105"/>
                        <w:sz w:val="23"/>
                      </w:rPr>
                      <w:t>to</w:t>
                    </w:r>
                    <w:r>
                      <w:rPr>
                        <w:rFonts w:ascii="Courier New"/>
                        <w:spacing w:val="-20"/>
                        <w:w w:val="105"/>
                        <w:sz w:val="23"/>
                      </w:rPr>
                      <w:t> </w:t>
                    </w:r>
                    <w:r>
                      <w:rPr>
                        <w:rFonts w:ascii="Courier New"/>
                        <w:w w:val="105"/>
                        <w:sz w:val="23"/>
                      </w:rPr>
                      <w:t>the</w:t>
                    </w:r>
                    <w:r>
                      <w:rPr>
                        <w:rFonts w:ascii="Courier New"/>
                        <w:spacing w:val="-10"/>
                        <w:w w:val="105"/>
                        <w:sz w:val="23"/>
                      </w:rPr>
                      <w:t> </w:t>
                    </w:r>
                    <w:r>
                      <w:rPr>
                        <w:rFonts w:ascii="Courier New"/>
                        <w:w w:val="105"/>
                        <w:sz w:val="23"/>
                      </w:rPr>
                      <w:t>Financial</w:t>
                    </w:r>
                    <w:r>
                      <w:rPr>
                        <w:rFonts w:ascii="Courier New"/>
                        <w:spacing w:val="-3"/>
                        <w:w w:val="105"/>
                        <w:sz w:val="23"/>
                      </w:rPr>
                      <w:t> </w:t>
                    </w:r>
                    <w:r>
                      <w:rPr>
                        <w:rFonts w:ascii="Courier New"/>
                        <w:spacing w:val="-2"/>
                        <w:w w:val="105"/>
                        <w:sz w:val="23"/>
                      </w:rPr>
                      <w:t>Statements</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0544">
              <wp:simplePos x="0" y="0"/>
              <wp:positionH relativeFrom="page">
                <wp:posOffset>3487144</wp:posOffset>
              </wp:positionH>
              <wp:positionV relativeFrom="page">
                <wp:posOffset>9203259</wp:posOffset>
              </wp:positionV>
              <wp:extent cx="488315" cy="1911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488315" cy="191135"/>
                      </a:xfrm>
                      <a:prstGeom prst="rect">
                        <a:avLst/>
                      </a:prstGeom>
                    </wps:spPr>
                    <wps:txbx>
                      <w:txbxContent>
                        <w:p>
                          <w:pPr>
                            <w:spacing w:before="20"/>
                            <w:ind w:left="20" w:right="0" w:firstLine="0"/>
                            <w:jc w:val="left"/>
                            <w:rPr>
                              <w:rFonts w:ascii="Courier New"/>
                              <w:sz w:val="23"/>
                            </w:rPr>
                          </w:pPr>
                          <w:r>
                            <w:rPr>
                              <w:rFonts w:ascii="Courier New"/>
                              <w:w w:val="110"/>
                              <w:sz w:val="23"/>
                            </w:rPr>
                            <w:t>-</w:t>
                          </w:r>
                          <w:r>
                            <w:rPr>
                              <w:rFonts w:ascii="Courier New"/>
                              <w:spacing w:val="-19"/>
                              <w:w w:val="110"/>
                              <w:sz w:val="23"/>
                            </w:rPr>
                            <w:t> </w:t>
                          </w:r>
                          <w:r>
                            <w:rPr>
                              <w:rFonts w:ascii="Courier New"/>
                              <w:w w:val="110"/>
                              <w:sz w:val="23"/>
                            </w:rPr>
                            <w:fldChar w:fldCharType="begin"/>
                          </w:r>
                          <w:r>
                            <w:rPr>
                              <w:rFonts w:ascii="Courier New"/>
                              <w:w w:val="110"/>
                              <w:sz w:val="23"/>
                            </w:rPr>
                            <w:instrText> PAGE </w:instrText>
                          </w:r>
                          <w:r>
                            <w:rPr>
                              <w:rFonts w:ascii="Courier New"/>
                              <w:w w:val="110"/>
                              <w:sz w:val="23"/>
                            </w:rPr>
                            <w:fldChar w:fldCharType="separate"/>
                          </w:r>
                          <w:r>
                            <w:rPr>
                              <w:rFonts w:ascii="Courier New"/>
                              <w:w w:val="110"/>
                              <w:sz w:val="23"/>
                            </w:rPr>
                            <w:t>7</w:t>
                          </w:r>
                          <w:r>
                            <w:rPr>
                              <w:rFonts w:ascii="Courier New"/>
                              <w:w w:val="110"/>
                              <w:sz w:val="23"/>
                            </w:rPr>
                            <w:fldChar w:fldCharType="end"/>
                          </w:r>
                          <w:r>
                            <w:rPr>
                              <w:rFonts w:ascii="Courier New"/>
                              <w:spacing w:val="-13"/>
                              <w:w w:val="110"/>
                              <w:sz w:val="23"/>
                            </w:rPr>
                            <w:t> </w:t>
                          </w:r>
                          <w:r>
                            <w:rPr>
                              <w:rFonts w:ascii="Courier New"/>
                              <w:spacing w:val="-10"/>
                              <w:w w:val="110"/>
                              <w:sz w:val="23"/>
                            </w:rPr>
                            <w:t>-</w:t>
                          </w:r>
                        </w:p>
                      </w:txbxContent>
                    </wps:txbx>
                    <wps:bodyPr wrap="square" lIns="0" tIns="0" rIns="0" bIns="0" rtlCol="0">
                      <a:noAutofit/>
                    </wps:bodyPr>
                  </wps:wsp>
                </a:graphicData>
              </a:graphic>
            </wp:anchor>
          </w:drawing>
        </mc:Choice>
        <mc:Fallback>
          <w:pict>
            <v:shape style="position:absolute;margin-left:274.578308pt;margin-top:724.666077pt;width:38.450pt;height:15.05pt;mso-position-horizontal-relative:page;mso-position-vertical-relative:page;z-index:-16935936" type="#_x0000_t202" id="docshape12" filled="false" stroked="false">
              <v:textbox inset="0,0,0,0">
                <w:txbxContent>
                  <w:p>
                    <w:pPr>
                      <w:spacing w:before="20"/>
                      <w:ind w:left="20" w:right="0" w:firstLine="0"/>
                      <w:jc w:val="left"/>
                      <w:rPr>
                        <w:rFonts w:ascii="Courier New"/>
                        <w:sz w:val="23"/>
                      </w:rPr>
                    </w:pPr>
                    <w:r>
                      <w:rPr>
                        <w:rFonts w:ascii="Courier New"/>
                        <w:w w:val="110"/>
                        <w:sz w:val="23"/>
                      </w:rPr>
                      <w:t>-</w:t>
                    </w:r>
                    <w:r>
                      <w:rPr>
                        <w:rFonts w:ascii="Courier New"/>
                        <w:spacing w:val="-19"/>
                        <w:w w:val="110"/>
                        <w:sz w:val="23"/>
                      </w:rPr>
                      <w:t> </w:t>
                    </w:r>
                    <w:r>
                      <w:rPr>
                        <w:rFonts w:ascii="Courier New"/>
                        <w:w w:val="110"/>
                        <w:sz w:val="23"/>
                      </w:rPr>
                      <w:fldChar w:fldCharType="begin"/>
                    </w:r>
                    <w:r>
                      <w:rPr>
                        <w:rFonts w:ascii="Courier New"/>
                        <w:w w:val="110"/>
                        <w:sz w:val="23"/>
                      </w:rPr>
                      <w:instrText> PAGE </w:instrText>
                    </w:r>
                    <w:r>
                      <w:rPr>
                        <w:rFonts w:ascii="Courier New"/>
                        <w:w w:val="110"/>
                        <w:sz w:val="23"/>
                      </w:rPr>
                      <w:fldChar w:fldCharType="separate"/>
                    </w:r>
                    <w:r>
                      <w:rPr>
                        <w:rFonts w:ascii="Courier New"/>
                        <w:w w:val="110"/>
                        <w:sz w:val="23"/>
                      </w:rPr>
                      <w:t>7</w:t>
                    </w:r>
                    <w:r>
                      <w:rPr>
                        <w:rFonts w:ascii="Courier New"/>
                        <w:w w:val="110"/>
                        <w:sz w:val="23"/>
                      </w:rPr>
                      <w:fldChar w:fldCharType="end"/>
                    </w:r>
                    <w:r>
                      <w:rPr>
                        <w:rFonts w:ascii="Courier New"/>
                        <w:spacing w:val="-13"/>
                        <w:w w:val="110"/>
                        <w:sz w:val="23"/>
                      </w:rPr>
                      <w:t> </w:t>
                    </w:r>
                    <w:r>
                      <w:rPr>
                        <w:rFonts w:ascii="Courier New"/>
                        <w:spacing w:val="-10"/>
                        <w:w w:val="110"/>
                        <w:sz w:val="23"/>
                      </w:rPr>
                      <w:t>-</w:t>
                    </w:r>
                  </w:p>
                </w:txbxContent>
              </v:textbox>
              <w10:wrap type="none"/>
            </v:shape>
          </w:pict>
        </mc:Fallback>
      </mc:AlternateContent>
    </w:r>
    <w:r>
      <w:rPr>
        <w:sz w:val="20"/>
      </w:rPr>
      <mc:AlternateContent>
        <mc:Choice Requires="wps">
          <w:drawing>
            <wp:anchor distT="0" distB="0" distL="0" distR="0" allowOverlap="1" layoutInCell="1" locked="0" behindDoc="1" simplePos="0" relativeHeight="486381056">
              <wp:simplePos x="0" y="0"/>
              <wp:positionH relativeFrom="page">
                <wp:posOffset>1795942</wp:posOffset>
              </wp:positionH>
              <wp:positionV relativeFrom="page">
                <wp:posOffset>9603673</wp:posOffset>
              </wp:positionV>
              <wp:extent cx="3858895" cy="39941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3858895" cy="399415"/>
                      </a:xfrm>
                      <a:prstGeom prst="rect">
                        <a:avLst/>
                      </a:prstGeom>
                    </wps:spPr>
                    <wps:txbx>
                      <w:txbxContent>
                        <w:p>
                          <w:pPr>
                            <w:spacing w:before="20"/>
                            <w:ind w:left="11" w:right="11" w:firstLine="0"/>
                            <w:jc w:val="center"/>
                            <w:rPr>
                              <w:rFonts w:ascii="Courier New"/>
                              <w:sz w:val="23"/>
                            </w:rPr>
                          </w:pPr>
                          <w:r>
                            <w:rPr>
                              <w:rFonts w:ascii="Courier New"/>
                              <w:w w:val="105"/>
                              <w:sz w:val="23"/>
                            </w:rPr>
                            <w:t>See</w:t>
                          </w:r>
                          <w:r>
                            <w:rPr>
                              <w:rFonts w:ascii="Courier New"/>
                              <w:spacing w:val="-32"/>
                              <w:w w:val="105"/>
                              <w:sz w:val="23"/>
                            </w:rPr>
                            <w:t> </w:t>
                          </w:r>
                          <w:r>
                            <w:rPr>
                              <w:rFonts w:ascii="Courier New"/>
                              <w:w w:val="105"/>
                              <w:sz w:val="23"/>
                            </w:rPr>
                            <w:t>Independent</w:t>
                          </w:r>
                          <w:r>
                            <w:rPr>
                              <w:rFonts w:ascii="Courier New"/>
                              <w:spacing w:val="-16"/>
                              <w:w w:val="105"/>
                              <w:sz w:val="23"/>
                            </w:rPr>
                            <w:t> </w:t>
                          </w:r>
                          <w:r>
                            <w:rPr>
                              <w:rFonts w:ascii="Courier New"/>
                              <w:w w:val="105"/>
                              <w:sz w:val="23"/>
                            </w:rPr>
                            <w:t>Accountant's</w:t>
                          </w:r>
                          <w:r>
                            <w:rPr>
                              <w:rFonts w:ascii="Courier New"/>
                              <w:spacing w:val="-5"/>
                              <w:w w:val="105"/>
                              <w:sz w:val="23"/>
                            </w:rPr>
                            <w:t> </w:t>
                          </w:r>
                          <w:r>
                            <w:rPr>
                              <w:rFonts w:ascii="Courier New"/>
                              <w:w w:val="105"/>
                              <w:sz w:val="23"/>
                            </w:rPr>
                            <w:t>Review</w:t>
                          </w:r>
                          <w:r>
                            <w:rPr>
                              <w:rFonts w:ascii="Courier New"/>
                              <w:spacing w:val="-16"/>
                              <w:w w:val="105"/>
                              <w:sz w:val="23"/>
                            </w:rPr>
                            <w:t> </w:t>
                          </w:r>
                          <w:r>
                            <w:rPr>
                              <w:rFonts w:ascii="Courier New"/>
                              <w:spacing w:val="-2"/>
                              <w:w w:val="105"/>
                              <w:sz w:val="23"/>
                            </w:rPr>
                            <w:t>Report</w:t>
                          </w:r>
                        </w:p>
                        <w:p>
                          <w:pPr>
                            <w:spacing w:before="67"/>
                            <w:ind w:left="0" w:right="11" w:firstLine="0"/>
                            <w:jc w:val="center"/>
                            <w:rPr>
                              <w:rFonts w:ascii="Courier New"/>
                              <w:sz w:val="23"/>
                            </w:rPr>
                          </w:pPr>
                          <w:r>
                            <w:rPr>
                              <w:rFonts w:ascii="Courier New"/>
                              <w:w w:val="105"/>
                              <w:sz w:val="23"/>
                            </w:rPr>
                            <w:t>and</w:t>
                          </w:r>
                          <w:r>
                            <w:rPr>
                              <w:rFonts w:ascii="Courier New"/>
                              <w:spacing w:val="-6"/>
                              <w:w w:val="105"/>
                              <w:sz w:val="23"/>
                            </w:rPr>
                            <w:t> </w:t>
                          </w:r>
                          <w:r>
                            <w:rPr>
                              <w:rFonts w:ascii="Courier New"/>
                              <w:w w:val="105"/>
                              <w:sz w:val="23"/>
                            </w:rPr>
                            <w:t>Notes</w:t>
                          </w:r>
                          <w:r>
                            <w:rPr>
                              <w:rFonts w:ascii="Courier New"/>
                              <w:spacing w:val="-16"/>
                              <w:w w:val="105"/>
                              <w:sz w:val="23"/>
                            </w:rPr>
                            <w:t> </w:t>
                          </w:r>
                          <w:r>
                            <w:rPr>
                              <w:rFonts w:ascii="Courier New"/>
                              <w:w w:val="105"/>
                              <w:sz w:val="23"/>
                            </w:rPr>
                            <w:t>to</w:t>
                          </w:r>
                          <w:r>
                            <w:rPr>
                              <w:rFonts w:ascii="Courier New"/>
                              <w:spacing w:val="-18"/>
                              <w:w w:val="105"/>
                              <w:sz w:val="23"/>
                            </w:rPr>
                            <w:t> </w:t>
                          </w:r>
                          <w:r>
                            <w:rPr>
                              <w:rFonts w:ascii="Courier New"/>
                              <w:w w:val="105"/>
                              <w:sz w:val="23"/>
                            </w:rPr>
                            <w:t>the</w:t>
                          </w:r>
                          <w:r>
                            <w:rPr>
                              <w:rFonts w:ascii="Courier New"/>
                              <w:spacing w:val="-12"/>
                              <w:w w:val="105"/>
                              <w:sz w:val="23"/>
                            </w:rPr>
                            <w:t> </w:t>
                          </w:r>
                          <w:r>
                            <w:rPr>
                              <w:rFonts w:ascii="Courier New"/>
                              <w:w w:val="105"/>
                              <w:sz w:val="23"/>
                            </w:rPr>
                            <w:t>Financial </w:t>
                          </w:r>
                          <w:r>
                            <w:rPr>
                              <w:rFonts w:ascii="Courier New"/>
                              <w:spacing w:val="-2"/>
                              <w:w w:val="105"/>
                              <w:sz w:val="23"/>
                            </w:rPr>
                            <w:t>Statements</w:t>
                          </w:r>
                        </w:p>
                      </w:txbxContent>
                    </wps:txbx>
                    <wps:bodyPr wrap="square" lIns="0" tIns="0" rIns="0" bIns="0" rtlCol="0">
                      <a:noAutofit/>
                    </wps:bodyPr>
                  </wps:wsp>
                </a:graphicData>
              </a:graphic>
            </wp:anchor>
          </w:drawing>
        </mc:Choice>
        <mc:Fallback>
          <w:pict>
            <v:shape style="position:absolute;margin-left:141.412796pt;margin-top:756.194763pt;width:303.850pt;height:31.45pt;mso-position-horizontal-relative:page;mso-position-vertical-relative:page;z-index:-16935424" type="#_x0000_t202" id="docshape13" filled="false" stroked="false">
              <v:textbox inset="0,0,0,0">
                <w:txbxContent>
                  <w:p>
                    <w:pPr>
                      <w:spacing w:before="20"/>
                      <w:ind w:left="11" w:right="11" w:firstLine="0"/>
                      <w:jc w:val="center"/>
                      <w:rPr>
                        <w:rFonts w:ascii="Courier New"/>
                        <w:sz w:val="23"/>
                      </w:rPr>
                    </w:pPr>
                    <w:r>
                      <w:rPr>
                        <w:rFonts w:ascii="Courier New"/>
                        <w:w w:val="105"/>
                        <w:sz w:val="23"/>
                      </w:rPr>
                      <w:t>See</w:t>
                    </w:r>
                    <w:r>
                      <w:rPr>
                        <w:rFonts w:ascii="Courier New"/>
                        <w:spacing w:val="-32"/>
                        <w:w w:val="105"/>
                        <w:sz w:val="23"/>
                      </w:rPr>
                      <w:t> </w:t>
                    </w:r>
                    <w:r>
                      <w:rPr>
                        <w:rFonts w:ascii="Courier New"/>
                        <w:w w:val="105"/>
                        <w:sz w:val="23"/>
                      </w:rPr>
                      <w:t>Independent</w:t>
                    </w:r>
                    <w:r>
                      <w:rPr>
                        <w:rFonts w:ascii="Courier New"/>
                        <w:spacing w:val="-16"/>
                        <w:w w:val="105"/>
                        <w:sz w:val="23"/>
                      </w:rPr>
                      <w:t> </w:t>
                    </w:r>
                    <w:r>
                      <w:rPr>
                        <w:rFonts w:ascii="Courier New"/>
                        <w:w w:val="105"/>
                        <w:sz w:val="23"/>
                      </w:rPr>
                      <w:t>Accountant's</w:t>
                    </w:r>
                    <w:r>
                      <w:rPr>
                        <w:rFonts w:ascii="Courier New"/>
                        <w:spacing w:val="-5"/>
                        <w:w w:val="105"/>
                        <w:sz w:val="23"/>
                      </w:rPr>
                      <w:t> </w:t>
                    </w:r>
                    <w:r>
                      <w:rPr>
                        <w:rFonts w:ascii="Courier New"/>
                        <w:w w:val="105"/>
                        <w:sz w:val="23"/>
                      </w:rPr>
                      <w:t>Review</w:t>
                    </w:r>
                    <w:r>
                      <w:rPr>
                        <w:rFonts w:ascii="Courier New"/>
                        <w:spacing w:val="-16"/>
                        <w:w w:val="105"/>
                        <w:sz w:val="23"/>
                      </w:rPr>
                      <w:t> </w:t>
                    </w:r>
                    <w:r>
                      <w:rPr>
                        <w:rFonts w:ascii="Courier New"/>
                        <w:spacing w:val="-2"/>
                        <w:w w:val="105"/>
                        <w:sz w:val="23"/>
                      </w:rPr>
                      <w:t>Report</w:t>
                    </w:r>
                  </w:p>
                  <w:p>
                    <w:pPr>
                      <w:spacing w:before="67"/>
                      <w:ind w:left="0" w:right="11" w:firstLine="0"/>
                      <w:jc w:val="center"/>
                      <w:rPr>
                        <w:rFonts w:ascii="Courier New"/>
                        <w:sz w:val="23"/>
                      </w:rPr>
                    </w:pPr>
                    <w:r>
                      <w:rPr>
                        <w:rFonts w:ascii="Courier New"/>
                        <w:w w:val="105"/>
                        <w:sz w:val="23"/>
                      </w:rPr>
                      <w:t>and</w:t>
                    </w:r>
                    <w:r>
                      <w:rPr>
                        <w:rFonts w:ascii="Courier New"/>
                        <w:spacing w:val="-6"/>
                        <w:w w:val="105"/>
                        <w:sz w:val="23"/>
                      </w:rPr>
                      <w:t> </w:t>
                    </w:r>
                    <w:r>
                      <w:rPr>
                        <w:rFonts w:ascii="Courier New"/>
                        <w:w w:val="105"/>
                        <w:sz w:val="23"/>
                      </w:rPr>
                      <w:t>Notes</w:t>
                    </w:r>
                    <w:r>
                      <w:rPr>
                        <w:rFonts w:ascii="Courier New"/>
                        <w:spacing w:val="-16"/>
                        <w:w w:val="105"/>
                        <w:sz w:val="23"/>
                      </w:rPr>
                      <w:t> </w:t>
                    </w:r>
                    <w:r>
                      <w:rPr>
                        <w:rFonts w:ascii="Courier New"/>
                        <w:w w:val="105"/>
                        <w:sz w:val="23"/>
                      </w:rPr>
                      <w:t>to</w:t>
                    </w:r>
                    <w:r>
                      <w:rPr>
                        <w:rFonts w:ascii="Courier New"/>
                        <w:spacing w:val="-18"/>
                        <w:w w:val="105"/>
                        <w:sz w:val="23"/>
                      </w:rPr>
                      <w:t> </w:t>
                    </w:r>
                    <w:r>
                      <w:rPr>
                        <w:rFonts w:ascii="Courier New"/>
                        <w:w w:val="105"/>
                        <w:sz w:val="23"/>
                      </w:rPr>
                      <w:t>the</w:t>
                    </w:r>
                    <w:r>
                      <w:rPr>
                        <w:rFonts w:ascii="Courier New"/>
                        <w:spacing w:val="-12"/>
                        <w:w w:val="105"/>
                        <w:sz w:val="23"/>
                      </w:rPr>
                      <w:t> </w:t>
                    </w:r>
                    <w:r>
                      <w:rPr>
                        <w:rFonts w:ascii="Courier New"/>
                        <w:w w:val="105"/>
                        <w:sz w:val="23"/>
                      </w:rPr>
                      <w:t>Financial </w:t>
                    </w:r>
                    <w:r>
                      <w:rPr>
                        <w:rFonts w:ascii="Courier New"/>
                        <w:spacing w:val="-2"/>
                        <w:w w:val="105"/>
                        <w:sz w:val="23"/>
                      </w:rPr>
                      <w:t>Statements</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1568">
              <wp:simplePos x="0" y="0"/>
              <wp:positionH relativeFrom="page">
                <wp:posOffset>3594535</wp:posOffset>
              </wp:positionH>
              <wp:positionV relativeFrom="page">
                <wp:posOffset>9193812</wp:posOffset>
              </wp:positionV>
              <wp:extent cx="203200" cy="18161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203200" cy="181610"/>
                      </a:xfrm>
                      <a:prstGeom prst="rect">
                        <a:avLst/>
                      </a:prstGeom>
                    </wps:spPr>
                    <wps:txbx>
                      <w:txbxContent>
                        <w:p>
                          <w:pPr>
                            <w:pStyle w:val="BodyText"/>
                            <w:spacing w:before="13"/>
                            <w:ind w:left="20"/>
                          </w:pPr>
                          <w:r>
                            <w:rPr/>
                            <w:t>-</w:t>
                          </w:r>
                          <w:r>
                            <w:rPr>
                              <w:spacing w:val="-5"/>
                            </w:rPr>
                            <w:t>8-</w:t>
                          </w:r>
                        </w:p>
                      </w:txbxContent>
                    </wps:txbx>
                    <wps:bodyPr wrap="square" lIns="0" tIns="0" rIns="0" bIns="0" rtlCol="0">
                      <a:noAutofit/>
                    </wps:bodyPr>
                  </wps:wsp>
                </a:graphicData>
              </a:graphic>
            </wp:anchor>
          </w:drawing>
        </mc:Choice>
        <mc:Fallback>
          <w:pict>
            <v:shape style="position:absolute;margin-left:283.034302pt;margin-top:723.922241pt;width:16pt;height:14.3pt;mso-position-horizontal-relative:page;mso-position-vertical-relative:page;z-index:-16934912" type="#_x0000_t202" id="docshape26" filled="false" stroked="false">
              <v:textbox inset="0,0,0,0">
                <w:txbxContent>
                  <w:p>
                    <w:pPr>
                      <w:pStyle w:val="BodyText"/>
                      <w:spacing w:before="13"/>
                      <w:ind w:left="20"/>
                    </w:pPr>
                    <w:r>
                      <w:rPr/>
                      <w:t>-</w:t>
                    </w:r>
                    <w:r>
                      <w:rPr>
                        <w:spacing w:val="-5"/>
                      </w:rPr>
                      <w:t>8-</w:t>
                    </w:r>
                  </w:p>
                </w:txbxContent>
              </v:textbox>
              <w10:wrap type="none"/>
            </v:shape>
          </w:pict>
        </mc:Fallback>
      </mc:AlternateContent>
    </w:r>
    <w:r>
      <w:rPr>
        <w:sz w:val="20"/>
      </w:rPr>
      <mc:AlternateContent>
        <mc:Choice Requires="wps">
          <w:drawing>
            <wp:anchor distT="0" distB="0" distL="0" distR="0" allowOverlap="1" layoutInCell="1" locked="0" behindDoc="1" simplePos="0" relativeHeight="486382080">
              <wp:simplePos x="0" y="0"/>
              <wp:positionH relativeFrom="page">
                <wp:posOffset>2317770</wp:posOffset>
              </wp:positionH>
              <wp:positionV relativeFrom="page">
                <wp:posOffset>9512734</wp:posOffset>
              </wp:positionV>
              <wp:extent cx="2898775" cy="16256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898775" cy="162560"/>
                      </a:xfrm>
                      <a:prstGeom prst="rect">
                        <a:avLst/>
                      </a:prstGeom>
                    </wps:spPr>
                    <wps:txbx>
                      <w:txbxContent>
                        <w:p>
                          <w:pPr>
                            <w:spacing w:before="20"/>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5"/>
                              <w:sz w:val="19"/>
                            </w:rPr>
                            <w:t> </w:t>
                          </w:r>
                          <w:r>
                            <w:rPr>
                              <w:rFonts w:ascii="Courier New"/>
                              <w:spacing w:val="-6"/>
                              <w:sz w:val="19"/>
                            </w:rPr>
                            <w:t>Accountant's</w:t>
                          </w:r>
                          <w:r>
                            <w:rPr>
                              <w:rFonts w:ascii="Courier New"/>
                              <w:spacing w:val="-1"/>
                              <w:sz w:val="19"/>
                            </w:rPr>
                            <w:t> </w:t>
                          </w:r>
                          <w:r>
                            <w:rPr>
                              <w:rFonts w:ascii="Courier New"/>
                              <w:spacing w:val="-6"/>
                              <w:sz w:val="19"/>
                            </w:rPr>
                            <w:t>Review</w:t>
                          </w:r>
                          <w:r>
                            <w:rPr>
                              <w:rFonts w:ascii="Courier New"/>
                              <w:spacing w:val="-21"/>
                              <w:sz w:val="19"/>
                            </w:rPr>
                            <w:t> </w:t>
                          </w:r>
                          <w:r>
                            <w:rPr>
                              <w:rFonts w:ascii="Courier New"/>
                              <w:spacing w:val="-6"/>
                              <w:sz w:val="19"/>
                            </w:rPr>
                            <w:t>Report</w:t>
                          </w:r>
                        </w:p>
                      </w:txbxContent>
                    </wps:txbx>
                    <wps:bodyPr wrap="square" lIns="0" tIns="0" rIns="0" bIns="0" rtlCol="0">
                      <a:noAutofit/>
                    </wps:bodyPr>
                  </wps:wsp>
                </a:graphicData>
              </a:graphic>
            </wp:anchor>
          </w:drawing>
        </mc:Choice>
        <mc:Fallback>
          <w:pict>
            <v:shape style="position:absolute;margin-left:182.501602pt;margin-top:749.03418pt;width:228.25pt;height:12.8pt;mso-position-horizontal-relative:page;mso-position-vertical-relative:page;z-index:-16934400" type="#_x0000_t202" id="docshape27" filled="false" stroked="false">
              <v:textbox inset="0,0,0,0">
                <w:txbxContent>
                  <w:p>
                    <w:pPr>
                      <w:spacing w:before="20"/>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5"/>
                        <w:sz w:val="19"/>
                      </w:rPr>
                      <w:t> </w:t>
                    </w:r>
                    <w:r>
                      <w:rPr>
                        <w:rFonts w:ascii="Courier New"/>
                        <w:spacing w:val="-6"/>
                        <w:sz w:val="19"/>
                      </w:rPr>
                      <w:t>Accountant's</w:t>
                    </w:r>
                    <w:r>
                      <w:rPr>
                        <w:rFonts w:ascii="Courier New"/>
                        <w:spacing w:val="-1"/>
                        <w:sz w:val="19"/>
                      </w:rPr>
                      <w:t> </w:t>
                    </w:r>
                    <w:r>
                      <w:rPr>
                        <w:rFonts w:ascii="Courier New"/>
                        <w:spacing w:val="-6"/>
                        <w:sz w:val="19"/>
                      </w:rPr>
                      <w:t>Review</w:t>
                    </w:r>
                    <w:r>
                      <w:rPr>
                        <w:rFonts w:ascii="Courier New"/>
                        <w:spacing w:val="-21"/>
                        <w:sz w:val="19"/>
                      </w:rPr>
                      <w:t> </w:t>
                    </w:r>
                    <w:r>
                      <w:rPr>
                        <w:rFonts w:ascii="Courier New"/>
                        <w:spacing w:val="-6"/>
                        <w:sz w:val="19"/>
                      </w:rPr>
                      <w:t>Report</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2592">
              <wp:simplePos x="0" y="0"/>
              <wp:positionH relativeFrom="page">
                <wp:posOffset>2329215</wp:posOffset>
              </wp:positionH>
              <wp:positionV relativeFrom="page">
                <wp:posOffset>9301360</wp:posOffset>
              </wp:positionV>
              <wp:extent cx="2898140" cy="36258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898140" cy="362585"/>
                      </a:xfrm>
                      <a:prstGeom prst="rect">
                        <a:avLst/>
                      </a:prstGeom>
                    </wps:spPr>
                    <wps:txbx>
                      <w:txbxContent>
                        <w:p>
                          <w:pPr>
                            <w:pStyle w:val="BodyText"/>
                            <w:spacing w:before="13"/>
                            <w:ind w:right="899"/>
                            <w:jc w:val="center"/>
                          </w:pPr>
                          <w:r>
                            <w:rPr/>
                            <w:t>-</w:t>
                          </w:r>
                          <w:r>
                            <w:rPr>
                              <w:spacing w:val="-5"/>
                            </w:rPr>
                            <w:t>9-</w:t>
                          </w:r>
                        </w:p>
                        <w:p>
                          <w:pPr>
                            <w:spacing w:before="69"/>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8"/>
                              <w:sz w:val="19"/>
                            </w:rPr>
                            <w:t> </w:t>
                          </w:r>
                          <w:r>
                            <w:rPr>
                              <w:rFonts w:ascii="Courier New"/>
                              <w:spacing w:val="-6"/>
                              <w:sz w:val="19"/>
                            </w:rPr>
                            <w:t>Accountant's</w:t>
                          </w:r>
                          <w:r>
                            <w:rPr>
                              <w:rFonts w:ascii="Courier New"/>
                              <w:spacing w:val="-3"/>
                              <w:sz w:val="19"/>
                            </w:rPr>
                            <w:t> </w:t>
                          </w:r>
                          <w:r>
                            <w:rPr>
                              <w:rFonts w:ascii="Courier New"/>
                              <w:spacing w:val="-6"/>
                              <w:sz w:val="19"/>
                            </w:rPr>
                            <w:t>Review</w:t>
                          </w:r>
                          <w:r>
                            <w:rPr>
                              <w:rFonts w:ascii="Courier New"/>
                              <w:spacing w:val="-23"/>
                              <w:sz w:val="19"/>
                            </w:rPr>
                            <w:t> </w:t>
                          </w:r>
                          <w:r>
                            <w:rPr>
                              <w:rFonts w:ascii="Courier New"/>
                              <w:spacing w:val="-6"/>
                              <w:sz w:val="19"/>
                            </w:rPr>
                            <w:t>Report</w:t>
                          </w:r>
                        </w:p>
                      </w:txbxContent>
                    </wps:txbx>
                    <wps:bodyPr wrap="square" lIns="0" tIns="0" rIns="0" bIns="0" rtlCol="0">
                      <a:noAutofit/>
                    </wps:bodyPr>
                  </wps:wsp>
                </a:graphicData>
              </a:graphic>
            </wp:anchor>
          </w:drawing>
        </mc:Choice>
        <mc:Fallback>
          <w:pict>
            <v:shape style="position:absolute;margin-left:183.402802pt;margin-top:732.390625pt;width:228.2pt;height:28.55pt;mso-position-horizontal-relative:page;mso-position-vertical-relative:page;z-index:-16933888" type="#_x0000_t202" id="docshape28" filled="false" stroked="false">
              <v:textbox inset="0,0,0,0">
                <w:txbxContent>
                  <w:p>
                    <w:pPr>
                      <w:pStyle w:val="BodyText"/>
                      <w:spacing w:before="13"/>
                      <w:ind w:right="899"/>
                      <w:jc w:val="center"/>
                    </w:pPr>
                    <w:r>
                      <w:rPr/>
                      <w:t>-</w:t>
                    </w:r>
                    <w:r>
                      <w:rPr>
                        <w:spacing w:val="-5"/>
                      </w:rPr>
                      <w:t>9-</w:t>
                    </w:r>
                  </w:p>
                  <w:p>
                    <w:pPr>
                      <w:spacing w:before="69"/>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8"/>
                        <w:sz w:val="19"/>
                      </w:rPr>
                      <w:t> </w:t>
                    </w:r>
                    <w:r>
                      <w:rPr>
                        <w:rFonts w:ascii="Courier New"/>
                        <w:spacing w:val="-6"/>
                        <w:sz w:val="19"/>
                      </w:rPr>
                      <w:t>Accountant's</w:t>
                    </w:r>
                    <w:r>
                      <w:rPr>
                        <w:rFonts w:ascii="Courier New"/>
                        <w:spacing w:val="-3"/>
                        <w:sz w:val="19"/>
                      </w:rPr>
                      <w:t> </w:t>
                    </w:r>
                    <w:r>
                      <w:rPr>
                        <w:rFonts w:ascii="Courier New"/>
                        <w:spacing w:val="-6"/>
                        <w:sz w:val="19"/>
                      </w:rPr>
                      <w:t>Review</w:t>
                    </w:r>
                    <w:r>
                      <w:rPr>
                        <w:rFonts w:ascii="Courier New"/>
                        <w:spacing w:val="-23"/>
                        <w:sz w:val="19"/>
                      </w:rPr>
                      <w:t> </w:t>
                    </w:r>
                    <w:r>
                      <w:rPr>
                        <w:rFonts w:ascii="Courier New"/>
                        <w:spacing w:val="-6"/>
                        <w:sz w:val="19"/>
                      </w:rPr>
                      <w:t>Report</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3104">
              <wp:simplePos x="0" y="0"/>
              <wp:positionH relativeFrom="page">
                <wp:posOffset>2322348</wp:posOffset>
              </wp:positionH>
              <wp:positionV relativeFrom="page">
                <wp:posOffset>9299044</wp:posOffset>
              </wp:positionV>
              <wp:extent cx="2898775" cy="39243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898775" cy="392430"/>
                      </a:xfrm>
                      <a:prstGeom prst="rect">
                        <a:avLst/>
                      </a:prstGeom>
                    </wps:spPr>
                    <wps:txbx>
                      <w:txbxContent>
                        <w:p>
                          <w:pPr>
                            <w:pStyle w:val="BodyText"/>
                            <w:spacing w:before="13"/>
                            <w:ind w:right="655"/>
                            <w:jc w:val="center"/>
                          </w:pPr>
                          <w:r>
                            <w:rPr>
                              <w:w w:val="125"/>
                            </w:rPr>
                            <w:t>-</w:t>
                          </w:r>
                          <w:r>
                            <w:rPr>
                              <w:spacing w:val="-5"/>
                              <w:w w:val="130"/>
                            </w:rPr>
                            <w:t>10-</w:t>
                          </w:r>
                        </w:p>
                        <w:p>
                          <w:pPr>
                            <w:spacing w:before="116"/>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0"/>
                              <w:sz w:val="19"/>
                            </w:rPr>
                            <w:t> </w:t>
                          </w:r>
                          <w:r>
                            <w:rPr>
                              <w:rFonts w:ascii="Courier New"/>
                              <w:spacing w:val="-6"/>
                              <w:sz w:val="19"/>
                            </w:rPr>
                            <w:t>Accountant's</w:t>
                          </w:r>
                          <w:r>
                            <w:rPr>
                              <w:rFonts w:ascii="Courier New"/>
                              <w:spacing w:val="-10"/>
                              <w:sz w:val="19"/>
                            </w:rPr>
                            <w:t> </w:t>
                          </w:r>
                          <w:r>
                            <w:rPr>
                              <w:rFonts w:ascii="Courier New"/>
                              <w:spacing w:val="-6"/>
                              <w:sz w:val="19"/>
                            </w:rPr>
                            <w:t>Review</w:t>
                          </w:r>
                          <w:r>
                            <w:rPr>
                              <w:rFonts w:ascii="Courier New"/>
                              <w:spacing w:val="-17"/>
                              <w:sz w:val="19"/>
                            </w:rPr>
                            <w:t> </w:t>
                          </w:r>
                          <w:r>
                            <w:rPr>
                              <w:rFonts w:ascii="Courier New"/>
                              <w:spacing w:val="-6"/>
                              <w:sz w:val="19"/>
                            </w:rPr>
                            <w:t>Report</w:t>
                          </w:r>
                        </w:p>
                      </w:txbxContent>
                    </wps:txbx>
                    <wps:bodyPr wrap="square" lIns="0" tIns="0" rIns="0" bIns="0" rtlCol="0">
                      <a:noAutofit/>
                    </wps:bodyPr>
                  </wps:wsp>
                </a:graphicData>
              </a:graphic>
            </wp:anchor>
          </w:drawing>
        </mc:Choice>
        <mc:Fallback>
          <w:pict>
            <v:shape style="position:absolute;margin-left:182.862106pt;margin-top:732.208252pt;width:228.25pt;height:30.9pt;mso-position-horizontal-relative:page;mso-position-vertical-relative:page;z-index:-16933376" type="#_x0000_t202" id="docshape29" filled="false" stroked="false">
              <v:textbox inset="0,0,0,0">
                <w:txbxContent>
                  <w:p>
                    <w:pPr>
                      <w:pStyle w:val="BodyText"/>
                      <w:spacing w:before="13"/>
                      <w:ind w:right="655"/>
                      <w:jc w:val="center"/>
                    </w:pPr>
                    <w:r>
                      <w:rPr>
                        <w:w w:val="125"/>
                      </w:rPr>
                      <w:t>-</w:t>
                    </w:r>
                    <w:r>
                      <w:rPr>
                        <w:spacing w:val="-5"/>
                        <w:w w:val="130"/>
                      </w:rPr>
                      <w:t>10-</w:t>
                    </w:r>
                  </w:p>
                  <w:p>
                    <w:pPr>
                      <w:spacing w:before="116"/>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0"/>
                        <w:sz w:val="19"/>
                      </w:rPr>
                      <w:t> </w:t>
                    </w:r>
                    <w:r>
                      <w:rPr>
                        <w:rFonts w:ascii="Courier New"/>
                        <w:spacing w:val="-6"/>
                        <w:sz w:val="19"/>
                      </w:rPr>
                      <w:t>Accountant's</w:t>
                    </w:r>
                    <w:r>
                      <w:rPr>
                        <w:rFonts w:ascii="Courier New"/>
                        <w:spacing w:val="-10"/>
                        <w:sz w:val="19"/>
                      </w:rPr>
                      <w:t> </w:t>
                    </w:r>
                    <w:r>
                      <w:rPr>
                        <w:rFonts w:ascii="Courier New"/>
                        <w:spacing w:val="-6"/>
                        <w:sz w:val="19"/>
                      </w:rPr>
                      <w:t>Review</w:t>
                    </w:r>
                    <w:r>
                      <w:rPr>
                        <w:rFonts w:ascii="Courier New"/>
                        <w:spacing w:val="-17"/>
                        <w:sz w:val="19"/>
                      </w:rPr>
                      <w:t> </w:t>
                    </w:r>
                    <w:r>
                      <w:rPr>
                        <w:rFonts w:ascii="Courier New"/>
                        <w:spacing w:val="-6"/>
                        <w:sz w:val="19"/>
                      </w:rPr>
                      <w:t>Report</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3616">
              <wp:simplePos x="0" y="0"/>
              <wp:positionH relativeFrom="page">
                <wp:posOffset>2340654</wp:posOffset>
              </wp:positionH>
              <wp:positionV relativeFrom="page">
                <wp:posOffset>9347110</wp:posOffset>
              </wp:positionV>
              <wp:extent cx="2896235" cy="32385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896235" cy="323850"/>
                      </a:xfrm>
                      <a:prstGeom prst="rect">
                        <a:avLst/>
                      </a:prstGeom>
                    </wps:spPr>
                    <wps:txbx>
                      <w:txbxContent>
                        <w:p>
                          <w:pPr>
                            <w:pStyle w:val="BodyText"/>
                            <w:spacing w:before="13"/>
                            <w:ind w:right="651"/>
                            <w:jc w:val="center"/>
                          </w:pPr>
                          <w:r>
                            <w:rPr>
                              <w:w w:val="125"/>
                            </w:rPr>
                            <w:t>-</w:t>
                          </w:r>
                          <w:r>
                            <w:rPr>
                              <w:spacing w:val="-5"/>
                              <w:w w:val="130"/>
                            </w:rPr>
                            <w:t>11-</w:t>
                          </w:r>
                        </w:p>
                        <w:p>
                          <w:pPr>
                            <w:spacing w:before="7"/>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5"/>
                              <w:sz w:val="19"/>
                            </w:rPr>
                            <w:t> </w:t>
                          </w:r>
                          <w:r>
                            <w:rPr>
                              <w:rFonts w:ascii="Courier New"/>
                              <w:spacing w:val="-6"/>
                              <w:sz w:val="19"/>
                            </w:rPr>
                            <w:t>Accountant's</w:t>
                          </w:r>
                          <w:r>
                            <w:rPr>
                              <w:rFonts w:ascii="Courier New"/>
                              <w:spacing w:val="-3"/>
                              <w:sz w:val="19"/>
                            </w:rPr>
                            <w:t> </w:t>
                          </w:r>
                          <w:r>
                            <w:rPr>
                              <w:rFonts w:ascii="Courier New"/>
                              <w:spacing w:val="-6"/>
                              <w:sz w:val="19"/>
                            </w:rPr>
                            <w:t>Review</w:t>
                          </w:r>
                          <w:r>
                            <w:rPr>
                              <w:rFonts w:ascii="Courier New"/>
                              <w:spacing w:val="-22"/>
                              <w:sz w:val="19"/>
                            </w:rPr>
                            <w:t> </w:t>
                          </w:r>
                          <w:r>
                            <w:rPr>
                              <w:rFonts w:ascii="Courier New"/>
                              <w:spacing w:val="-6"/>
                              <w:sz w:val="19"/>
                            </w:rPr>
                            <w:t>Report</w:t>
                          </w:r>
                        </w:p>
                      </w:txbxContent>
                    </wps:txbx>
                    <wps:bodyPr wrap="square" lIns="0" tIns="0" rIns="0" bIns="0" rtlCol="0">
                      <a:noAutofit/>
                    </wps:bodyPr>
                  </wps:wsp>
                </a:graphicData>
              </a:graphic>
            </wp:anchor>
          </w:drawing>
        </mc:Choice>
        <mc:Fallback>
          <w:pict>
            <v:shape style="position:absolute;margin-left:184.303497pt;margin-top:735.99292pt;width:228.05pt;height:25.5pt;mso-position-horizontal-relative:page;mso-position-vertical-relative:page;z-index:-16932864" type="#_x0000_t202" id="docshape30" filled="false" stroked="false">
              <v:textbox inset="0,0,0,0">
                <w:txbxContent>
                  <w:p>
                    <w:pPr>
                      <w:pStyle w:val="BodyText"/>
                      <w:spacing w:before="13"/>
                      <w:ind w:right="651"/>
                      <w:jc w:val="center"/>
                    </w:pPr>
                    <w:r>
                      <w:rPr>
                        <w:w w:val="125"/>
                      </w:rPr>
                      <w:t>-</w:t>
                    </w:r>
                    <w:r>
                      <w:rPr>
                        <w:spacing w:val="-5"/>
                        <w:w w:val="130"/>
                      </w:rPr>
                      <w:t>11-</w:t>
                    </w:r>
                  </w:p>
                  <w:p>
                    <w:pPr>
                      <w:spacing w:before="7"/>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5"/>
                        <w:sz w:val="19"/>
                      </w:rPr>
                      <w:t> </w:t>
                    </w:r>
                    <w:r>
                      <w:rPr>
                        <w:rFonts w:ascii="Courier New"/>
                        <w:spacing w:val="-6"/>
                        <w:sz w:val="19"/>
                      </w:rPr>
                      <w:t>Accountant's</w:t>
                    </w:r>
                    <w:r>
                      <w:rPr>
                        <w:rFonts w:ascii="Courier New"/>
                        <w:spacing w:val="-3"/>
                        <w:sz w:val="19"/>
                      </w:rPr>
                      <w:t> </w:t>
                    </w:r>
                    <w:r>
                      <w:rPr>
                        <w:rFonts w:ascii="Courier New"/>
                        <w:spacing w:val="-6"/>
                        <w:sz w:val="19"/>
                      </w:rPr>
                      <w:t>Review</w:t>
                    </w:r>
                    <w:r>
                      <w:rPr>
                        <w:rFonts w:ascii="Courier New"/>
                        <w:spacing w:val="-22"/>
                        <w:sz w:val="19"/>
                      </w:rPr>
                      <w:t> </w:t>
                    </w:r>
                    <w:r>
                      <w:rPr>
                        <w:rFonts w:ascii="Courier New"/>
                        <w:spacing w:val="-6"/>
                        <w:sz w:val="19"/>
                      </w:rPr>
                      <w:t>Report</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4128">
              <wp:simplePos x="0" y="0"/>
              <wp:positionH relativeFrom="page">
                <wp:posOffset>2322344</wp:posOffset>
              </wp:positionH>
              <wp:positionV relativeFrom="page">
                <wp:posOffset>9262454</wp:posOffset>
              </wp:positionV>
              <wp:extent cx="2898140" cy="41529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898140" cy="415290"/>
                      </a:xfrm>
                      <a:prstGeom prst="rect">
                        <a:avLst/>
                      </a:prstGeom>
                    </wps:spPr>
                    <wps:txbx>
                      <w:txbxContent>
                        <w:p>
                          <w:pPr>
                            <w:pStyle w:val="BodyText"/>
                            <w:spacing w:before="13"/>
                            <w:ind w:left="241" w:right="899"/>
                            <w:jc w:val="center"/>
                          </w:pPr>
                          <w:r>
                            <w:rPr>
                              <w:w w:val="125"/>
                            </w:rPr>
                            <w:t>-</w:t>
                          </w:r>
                          <w:r>
                            <w:rPr>
                              <w:spacing w:val="-5"/>
                              <w:w w:val="130"/>
                            </w:rPr>
                            <w:fldChar w:fldCharType="begin"/>
                          </w:r>
                          <w:r>
                            <w:rPr>
                              <w:spacing w:val="-5"/>
                              <w:w w:val="130"/>
                            </w:rPr>
                            <w:instrText> PAGE </w:instrText>
                          </w:r>
                          <w:r>
                            <w:rPr>
                              <w:spacing w:val="-5"/>
                              <w:w w:val="130"/>
                            </w:rPr>
                            <w:fldChar w:fldCharType="separate"/>
                          </w:r>
                          <w:r>
                            <w:rPr>
                              <w:spacing w:val="-5"/>
                              <w:w w:val="130"/>
                            </w:rPr>
                            <w:t>12</w:t>
                          </w:r>
                          <w:r>
                            <w:rPr>
                              <w:spacing w:val="-5"/>
                              <w:w w:val="130"/>
                            </w:rPr>
                            <w:fldChar w:fldCharType="end"/>
                          </w:r>
                          <w:r>
                            <w:rPr>
                              <w:spacing w:val="-5"/>
                              <w:w w:val="130"/>
                            </w:rPr>
                            <w:t>-</w:t>
                          </w:r>
                        </w:p>
                        <w:p>
                          <w:pPr>
                            <w:spacing w:before="152"/>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2"/>
                              <w:sz w:val="19"/>
                            </w:rPr>
                            <w:t> </w:t>
                          </w:r>
                          <w:r>
                            <w:rPr>
                              <w:rFonts w:ascii="Courier New"/>
                              <w:spacing w:val="-6"/>
                              <w:sz w:val="19"/>
                            </w:rPr>
                            <w:t>Accountant's</w:t>
                          </w:r>
                          <w:r>
                            <w:rPr>
                              <w:rFonts w:ascii="Courier New"/>
                              <w:spacing w:val="-10"/>
                              <w:sz w:val="19"/>
                            </w:rPr>
                            <w:t> </w:t>
                          </w:r>
                          <w:r>
                            <w:rPr>
                              <w:rFonts w:ascii="Courier New"/>
                              <w:spacing w:val="-6"/>
                              <w:sz w:val="19"/>
                            </w:rPr>
                            <w:t>Review</w:t>
                          </w:r>
                          <w:r>
                            <w:rPr>
                              <w:rFonts w:ascii="Courier New"/>
                              <w:spacing w:val="-22"/>
                              <w:sz w:val="19"/>
                            </w:rPr>
                            <w:t> </w:t>
                          </w:r>
                          <w:r>
                            <w:rPr>
                              <w:rFonts w:ascii="Courier New"/>
                              <w:spacing w:val="-6"/>
                              <w:sz w:val="19"/>
                            </w:rPr>
                            <w:t>Report</w:t>
                          </w:r>
                        </w:p>
                      </w:txbxContent>
                    </wps:txbx>
                    <wps:bodyPr wrap="square" lIns="0" tIns="0" rIns="0" bIns="0" rtlCol="0">
                      <a:noAutofit/>
                    </wps:bodyPr>
                  </wps:wsp>
                </a:graphicData>
              </a:graphic>
            </wp:anchor>
          </w:drawing>
        </mc:Choice>
        <mc:Fallback>
          <w:pict>
            <v:shape style="position:absolute;margin-left:182.861801pt;margin-top:729.327148pt;width:228.2pt;height:32.7pt;mso-position-horizontal-relative:page;mso-position-vertical-relative:page;z-index:-16932352" type="#_x0000_t202" id="docshape31" filled="false" stroked="false">
              <v:textbox inset="0,0,0,0">
                <w:txbxContent>
                  <w:p>
                    <w:pPr>
                      <w:pStyle w:val="BodyText"/>
                      <w:spacing w:before="13"/>
                      <w:ind w:left="241" w:right="899"/>
                      <w:jc w:val="center"/>
                    </w:pPr>
                    <w:r>
                      <w:rPr>
                        <w:w w:val="125"/>
                      </w:rPr>
                      <w:t>-</w:t>
                    </w:r>
                    <w:r>
                      <w:rPr>
                        <w:spacing w:val="-5"/>
                        <w:w w:val="130"/>
                      </w:rPr>
                      <w:fldChar w:fldCharType="begin"/>
                    </w:r>
                    <w:r>
                      <w:rPr>
                        <w:spacing w:val="-5"/>
                        <w:w w:val="130"/>
                      </w:rPr>
                      <w:instrText> PAGE </w:instrText>
                    </w:r>
                    <w:r>
                      <w:rPr>
                        <w:spacing w:val="-5"/>
                        <w:w w:val="130"/>
                      </w:rPr>
                      <w:fldChar w:fldCharType="separate"/>
                    </w:r>
                    <w:r>
                      <w:rPr>
                        <w:spacing w:val="-5"/>
                        <w:w w:val="130"/>
                      </w:rPr>
                      <w:t>12</w:t>
                    </w:r>
                    <w:r>
                      <w:rPr>
                        <w:spacing w:val="-5"/>
                        <w:w w:val="130"/>
                      </w:rPr>
                      <w:fldChar w:fldCharType="end"/>
                    </w:r>
                    <w:r>
                      <w:rPr>
                        <w:spacing w:val="-5"/>
                        <w:w w:val="130"/>
                      </w:rPr>
                      <w:t>-</w:t>
                    </w:r>
                  </w:p>
                  <w:p>
                    <w:pPr>
                      <w:spacing w:before="152"/>
                      <w:ind w:left="20" w:right="0" w:firstLine="0"/>
                      <w:jc w:val="left"/>
                      <w:rPr>
                        <w:rFonts w:ascii="Courier New"/>
                        <w:sz w:val="19"/>
                      </w:rPr>
                    </w:pPr>
                    <w:r>
                      <w:rPr>
                        <w:rFonts w:ascii="Courier New"/>
                        <w:spacing w:val="-6"/>
                        <w:sz w:val="19"/>
                      </w:rPr>
                      <w:t>See</w:t>
                    </w:r>
                    <w:r>
                      <w:rPr>
                        <w:rFonts w:ascii="Courier New"/>
                        <w:spacing w:val="-23"/>
                        <w:sz w:val="19"/>
                      </w:rPr>
                      <w:t> </w:t>
                    </w:r>
                    <w:r>
                      <w:rPr>
                        <w:rFonts w:ascii="Courier New"/>
                        <w:spacing w:val="-6"/>
                        <w:sz w:val="19"/>
                      </w:rPr>
                      <w:t>Independent</w:t>
                    </w:r>
                    <w:r>
                      <w:rPr>
                        <w:rFonts w:ascii="Courier New"/>
                        <w:spacing w:val="-12"/>
                        <w:sz w:val="19"/>
                      </w:rPr>
                      <w:t> </w:t>
                    </w:r>
                    <w:r>
                      <w:rPr>
                        <w:rFonts w:ascii="Courier New"/>
                        <w:spacing w:val="-6"/>
                        <w:sz w:val="19"/>
                      </w:rPr>
                      <w:t>Accountant's</w:t>
                    </w:r>
                    <w:r>
                      <w:rPr>
                        <w:rFonts w:ascii="Courier New"/>
                        <w:spacing w:val="-10"/>
                        <w:sz w:val="19"/>
                      </w:rPr>
                      <w:t> </w:t>
                    </w:r>
                    <w:r>
                      <w:rPr>
                        <w:rFonts w:ascii="Courier New"/>
                        <w:spacing w:val="-6"/>
                        <w:sz w:val="19"/>
                      </w:rPr>
                      <w:t>Review</w:t>
                    </w:r>
                    <w:r>
                      <w:rPr>
                        <w:rFonts w:ascii="Courier New"/>
                        <w:spacing w:val="-22"/>
                        <w:sz w:val="19"/>
                      </w:rPr>
                      <w:t> </w:t>
                    </w:r>
                    <w:r>
                      <w:rPr>
                        <w:rFonts w:ascii="Courier New"/>
                        <w:spacing w:val="-6"/>
                        <w:sz w:val="19"/>
                      </w:rPr>
                      <w:t>Report</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4"/>
      <w:numFmt w:val="decimal"/>
      <w:lvlText w:val="%1."/>
      <w:lvlJc w:val="left"/>
      <w:pPr>
        <w:ind w:left="318" w:hanging="282"/>
        <w:jc w:val="right"/>
      </w:pPr>
      <w:rPr>
        <w:rFonts w:hint="default" w:ascii="Arial" w:hAnsi="Arial" w:eastAsia="Arial" w:cs="Arial"/>
        <w:b w:val="0"/>
        <w:bCs w:val="0"/>
        <w:i w:val="0"/>
        <w:iCs w:val="0"/>
        <w:spacing w:val="-1"/>
        <w:w w:val="96"/>
        <w:sz w:val="22"/>
        <w:szCs w:val="22"/>
        <w:lang w:val="en-US" w:eastAsia="en-US" w:bidi="ar-SA"/>
      </w:rPr>
    </w:lvl>
    <w:lvl w:ilvl="1">
      <w:start w:val="1"/>
      <w:numFmt w:val="lowerLetter"/>
      <w:lvlText w:val="(%2)"/>
      <w:lvlJc w:val="left"/>
      <w:pPr>
        <w:ind w:left="734" w:hanging="285"/>
        <w:jc w:val="left"/>
      </w:pPr>
      <w:rPr>
        <w:rFonts w:hint="default"/>
        <w:spacing w:val="-1"/>
        <w:w w:val="87"/>
        <w:lang w:val="en-US" w:eastAsia="en-US" w:bidi="ar-SA"/>
      </w:rPr>
    </w:lvl>
    <w:lvl w:ilvl="2">
      <w:start w:val="0"/>
      <w:numFmt w:val="bullet"/>
      <w:lvlText w:val="•"/>
      <w:lvlJc w:val="left"/>
      <w:pPr>
        <w:ind w:left="1728" w:hanging="285"/>
      </w:pPr>
      <w:rPr>
        <w:rFonts w:hint="default"/>
        <w:lang w:val="en-US" w:eastAsia="en-US" w:bidi="ar-SA"/>
      </w:rPr>
    </w:lvl>
    <w:lvl w:ilvl="3">
      <w:start w:val="0"/>
      <w:numFmt w:val="bullet"/>
      <w:lvlText w:val="•"/>
      <w:lvlJc w:val="left"/>
      <w:pPr>
        <w:ind w:left="2716" w:hanging="285"/>
      </w:pPr>
      <w:rPr>
        <w:rFonts w:hint="default"/>
        <w:lang w:val="en-US" w:eastAsia="en-US" w:bidi="ar-SA"/>
      </w:rPr>
    </w:lvl>
    <w:lvl w:ilvl="4">
      <w:start w:val="0"/>
      <w:numFmt w:val="bullet"/>
      <w:lvlText w:val="•"/>
      <w:lvlJc w:val="left"/>
      <w:pPr>
        <w:ind w:left="3704" w:hanging="285"/>
      </w:pPr>
      <w:rPr>
        <w:rFonts w:hint="default"/>
        <w:lang w:val="en-US" w:eastAsia="en-US" w:bidi="ar-SA"/>
      </w:rPr>
    </w:lvl>
    <w:lvl w:ilvl="5">
      <w:start w:val="0"/>
      <w:numFmt w:val="bullet"/>
      <w:lvlText w:val="•"/>
      <w:lvlJc w:val="left"/>
      <w:pPr>
        <w:ind w:left="4692" w:hanging="285"/>
      </w:pPr>
      <w:rPr>
        <w:rFonts w:hint="default"/>
        <w:lang w:val="en-US" w:eastAsia="en-US" w:bidi="ar-SA"/>
      </w:rPr>
    </w:lvl>
    <w:lvl w:ilvl="6">
      <w:start w:val="0"/>
      <w:numFmt w:val="bullet"/>
      <w:lvlText w:val="•"/>
      <w:lvlJc w:val="left"/>
      <w:pPr>
        <w:ind w:left="5680" w:hanging="285"/>
      </w:pPr>
      <w:rPr>
        <w:rFonts w:hint="default"/>
        <w:lang w:val="en-US" w:eastAsia="en-US" w:bidi="ar-SA"/>
      </w:rPr>
    </w:lvl>
    <w:lvl w:ilvl="7">
      <w:start w:val="0"/>
      <w:numFmt w:val="bullet"/>
      <w:lvlText w:val="•"/>
      <w:lvlJc w:val="left"/>
      <w:pPr>
        <w:ind w:left="6668" w:hanging="285"/>
      </w:pPr>
      <w:rPr>
        <w:rFonts w:hint="default"/>
        <w:lang w:val="en-US" w:eastAsia="en-US" w:bidi="ar-SA"/>
      </w:rPr>
    </w:lvl>
    <w:lvl w:ilvl="8">
      <w:start w:val="0"/>
      <w:numFmt w:val="bullet"/>
      <w:lvlText w:val="•"/>
      <w:lvlJc w:val="left"/>
      <w:pPr>
        <w:ind w:left="7656" w:hanging="285"/>
      </w:pPr>
      <w:rPr>
        <w:rFonts w:hint="default"/>
        <w:lang w:val="en-US" w:eastAsia="en-US" w:bidi="ar-SA"/>
      </w:rPr>
    </w:lvl>
  </w:abstractNum>
  <w:abstractNum w:abstractNumId="4">
    <w:multiLevelType w:val="hybridMultilevel"/>
    <w:lvl w:ilvl="0">
      <w:start w:val="2"/>
      <w:numFmt w:val="decimal"/>
      <w:lvlText w:val="%1."/>
      <w:lvlJc w:val="left"/>
      <w:pPr>
        <w:ind w:left="391" w:hanging="349"/>
        <w:jc w:val="left"/>
      </w:pPr>
      <w:rPr>
        <w:rFonts w:hint="default" w:ascii="Arial" w:hAnsi="Arial" w:eastAsia="Arial" w:cs="Arial"/>
        <w:b w:val="0"/>
        <w:bCs w:val="0"/>
        <w:i w:val="0"/>
        <w:iCs w:val="0"/>
        <w:spacing w:val="-1"/>
        <w:w w:val="98"/>
        <w:sz w:val="22"/>
        <w:szCs w:val="22"/>
        <w:lang w:val="en-US" w:eastAsia="en-US" w:bidi="ar-SA"/>
      </w:rPr>
    </w:lvl>
    <w:lvl w:ilvl="1">
      <w:start w:val="0"/>
      <w:numFmt w:val="bullet"/>
      <w:lvlText w:val="•"/>
      <w:lvlJc w:val="left"/>
      <w:pPr>
        <w:ind w:left="1362" w:hanging="349"/>
      </w:pPr>
      <w:rPr>
        <w:rFonts w:hint="default"/>
        <w:lang w:val="en-US" w:eastAsia="en-US" w:bidi="ar-SA"/>
      </w:rPr>
    </w:lvl>
    <w:lvl w:ilvl="2">
      <w:start w:val="0"/>
      <w:numFmt w:val="bullet"/>
      <w:lvlText w:val="•"/>
      <w:lvlJc w:val="left"/>
      <w:pPr>
        <w:ind w:left="2325" w:hanging="349"/>
      </w:pPr>
      <w:rPr>
        <w:rFonts w:hint="default"/>
        <w:lang w:val="en-US" w:eastAsia="en-US" w:bidi="ar-SA"/>
      </w:rPr>
    </w:lvl>
    <w:lvl w:ilvl="3">
      <w:start w:val="0"/>
      <w:numFmt w:val="bullet"/>
      <w:lvlText w:val="•"/>
      <w:lvlJc w:val="left"/>
      <w:pPr>
        <w:ind w:left="3288" w:hanging="349"/>
      </w:pPr>
      <w:rPr>
        <w:rFonts w:hint="default"/>
        <w:lang w:val="en-US" w:eastAsia="en-US" w:bidi="ar-SA"/>
      </w:rPr>
    </w:lvl>
    <w:lvl w:ilvl="4">
      <w:start w:val="0"/>
      <w:numFmt w:val="bullet"/>
      <w:lvlText w:val="•"/>
      <w:lvlJc w:val="left"/>
      <w:pPr>
        <w:ind w:left="4251" w:hanging="349"/>
      </w:pPr>
      <w:rPr>
        <w:rFonts w:hint="default"/>
        <w:lang w:val="en-US" w:eastAsia="en-US" w:bidi="ar-SA"/>
      </w:rPr>
    </w:lvl>
    <w:lvl w:ilvl="5">
      <w:start w:val="0"/>
      <w:numFmt w:val="bullet"/>
      <w:lvlText w:val="•"/>
      <w:lvlJc w:val="left"/>
      <w:pPr>
        <w:ind w:left="5214" w:hanging="349"/>
      </w:pPr>
      <w:rPr>
        <w:rFonts w:hint="default"/>
        <w:lang w:val="en-US" w:eastAsia="en-US" w:bidi="ar-SA"/>
      </w:rPr>
    </w:lvl>
    <w:lvl w:ilvl="6">
      <w:start w:val="0"/>
      <w:numFmt w:val="bullet"/>
      <w:lvlText w:val="•"/>
      <w:lvlJc w:val="left"/>
      <w:pPr>
        <w:ind w:left="6177" w:hanging="349"/>
      </w:pPr>
      <w:rPr>
        <w:rFonts w:hint="default"/>
        <w:lang w:val="en-US" w:eastAsia="en-US" w:bidi="ar-SA"/>
      </w:rPr>
    </w:lvl>
    <w:lvl w:ilvl="7">
      <w:start w:val="0"/>
      <w:numFmt w:val="bullet"/>
      <w:lvlText w:val="•"/>
      <w:lvlJc w:val="left"/>
      <w:pPr>
        <w:ind w:left="7140" w:hanging="349"/>
      </w:pPr>
      <w:rPr>
        <w:rFonts w:hint="default"/>
        <w:lang w:val="en-US" w:eastAsia="en-US" w:bidi="ar-SA"/>
      </w:rPr>
    </w:lvl>
    <w:lvl w:ilvl="8">
      <w:start w:val="0"/>
      <w:numFmt w:val="bullet"/>
      <w:lvlText w:val="•"/>
      <w:lvlJc w:val="left"/>
      <w:pPr>
        <w:ind w:left="8102" w:hanging="349"/>
      </w:pPr>
      <w:rPr>
        <w:rFonts w:hint="default"/>
        <w:lang w:val="en-US" w:eastAsia="en-US" w:bidi="ar-SA"/>
      </w:rPr>
    </w:lvl>
  </w:abstractNum>
  <w:abstractNum w:abstractNumId="3">
    <w:multiLevelType w:val="hybridMultilevel"/>
    <w:lvl w:ilvl="0">
      <w:start w:val="1"/>
      <w:numFmt w:val="decimal"/>
      <w:lvlText w:val="%1."/>
      <w:lvlJc w:val="left"/>
      <w:pPr>
        <w:ind w:left="428" w:hanging="396"/>
        <w:jc w:val="right"/>
      </w:pPr>
      <w:rPr>
        <w:rFonts w:hint="default" w:ascii="Arial" w:hAnsi="Arial" w:eastAsia="Arial" w:cs="Arial"/>
        <w:b w:val="0"/>
        <w:bCs w:val="0"/>
        <w:i w:val="0"/>
        <w:iCs w:val="0"/>
        <w:spacing w:val="-1"/>
        <w:w w:val="106"/>
        <w:sz w:val="22"/>
        <w:szCs w:val="22"/>
        <w:lang w:val="en-US" w:eastAsia="en-US" w:bidi="ar-SA"/>
      </w:rPr>
    </w:lvl>
    <w:lvl w:ilvl="1">
      <w:start w:val="1"/>
      <w:numFmt w:val="upperRoman"/>
      <w:lvlText w:val="%2."/>
      <w:lvlJc w:val="left"/>
      <w:pPr>
        <w:ind w:left="730" w:hanging="342"/>
        <w:jc w:val="left"/>
      </w:pPr>
      <w:rPr>
        <w:rFonts w:hint="default" w:ascii="Arial" w:hAnsi="Arial" w:eastAsia="Arial" w:cs="Arial"/>
        <w:b w:val="0"/>
        <w:bCs w:val="0"/>
        <w:i w:val="0"/>
        <w:iCs w:val="0"/>
        <w:spacing w:val="-1"/>
        <w:w w:val="97"/>
        <w:sz w:val="22"/>
        <w:szCs w:val="22"/>
        <w:lang w:val="en-US" w:eastAsia="en-US" w:bidi="ar-SA"/>
      </w:rPr>
    </w:lvl>
    <w:lvl w:ilvl="2">
      <w:start w:val="1"/>
      <w:numFmt w:val="lowerLetter"/>
      <w:lvlText w:val="%3)"/>
      <w:lvlJc w:val="left"/>
      <w:pPr>
        <w:ind w:left="1101" w:hanging="359"/>
        <w:jc w:val="left"/>
      </w:pPr>
      <w:rPr>
        <w:rFonts w:hint="default" w:ascii="Arial" w:hAnsi="Arial" w:eastAsia="Arial" w:cs="Arial"/>
        <w:b w:val="0"/>
        <w:bCs w:val="0"/>
        <w:i w:val="0"/>
        <w:iCs w:val="0"/>
        <w:spacing w:val="-1"/>
        <w:w w:val="94"/>
        <w:sz w:val="22"/>
        <w:szCs w:val="22"/>
        <w:lang w:val="en-US" w:eastAsia="en-US" w:bidi="ar-SA"/>
      </w:rPr>
    </w:lvl>
    <w:lvl w:ilvl="3">
      <w:start w:val="0"/>
      <w:numFmt w:val="bullet"/>
      <w:lvlText w:val="•"/>
      <w:lvlJc w:val="left"/>
      <w:pPr>
        <w:ind w:left="2221" w:hanging="359"/>
      </w:pPr>
      <w:rPr>
        <w:rFonts w:hint="default"/>
        <w:lang w:val="en-US" w:eastAsia="en-US" w:bidi="ar-SA"/>
      </w:rPr>
    </w:lvl>
    <w:lvl w:ilvl="4">
      <w:start w:val="0"/>
      <w:numFmt w:val="bullet"/>
      <w:lvlText w:val="•"/>
      <w:lvlJc w:val="left"/>
      <w:pPr>
        <w:ind w:left="3342" w:hanging="359"/>
      </w:pPr>
      <w:rPr>
        <w:rFonts w:hint="default"/>
        <w:lang w:val="en-US" w:eastAsia="en-US" w:bidi="ar-SA"/>
      </w:rPr>
    </w:lvl>
    <w:lvl w:ilvl="5">
      <w:start w:val="0"/>
      <w:numFmt w:val="bullet"/>
      <w:lvlText w:val="•"/>
      <w:lvlJc w:val="left"/>
      <w:pPr>
        <w:ind w:left="4464" w:hanging="359"/>
      </w:pPr>
      <w:rPr>
        <w:rFonts w:hint="default"/>
        <w:lang w:val="en-US" w:eastAsia="en-US" w:bidi="ar-SA"/>
      </w:rPr>
    </w:lvl>
    <w:lvl w:ilvl="6">
      <w:start w:val="0"/>
      <w:numFmt w:val="bullet"/>
      <w:lvlText w:val="•"/>
      <w:lvlJc w:val="left"/>
      <w:pPr>
        <w:ind w:left="5585" w:hanging="359"/>
      </w:pPr>
      <w:rPr>
        <w:rFonts w:hint="default"/>
        <w:lang w:val="en-US" w:eastAsia="en-US" w:bidi="ar-SA"/>
      </w:rPr>
    </w:lvl>
    <w:lvl w:ilvl="7">
      <w:start w:val="0"/>
      <w:numFmt w:val="bullet"/>
      <w:lvlText w:val="•"/>
      <w:lvlJc w:val="left"/>
      <w:pPr>
        <w:ind w:left="6707" w:hanging="359"/>
      </w:pPr>
      <w:rPr>
        <w:rFonts w:hint="default"/>
        <w:lang w:val="en-US" w:eastAsia="en-US" w:bidi="ar-SA"/>
      </w:rPr>
    </w:lvl>
    <w:lvl w:ilvl="8">
      <w:start w:val="0"/>
      <w:numFmt w:val="bullet"/>
      <w:lvlText w:val="•"/>
      <w:lvlJc w:val="left"/>
      <w:pPr>
        <w:ind w:left="7828" w:hanging="359"/>
      </w:pPr>
      <w:rPr>
        <w:rFonts w:hint="default"/>
        <w:lang w:val="en-US" w:eastAsia="en-US" w:bidi="ar-SA"/>
      </w:rPr>
    </w:lvl>
  </w:abstractNum>
  <w:abstractNum w:abstractNumId="2">
    <w:multiLevelType w:val="hybridMultilevel"/>
    <w:lvl w:ilvl="0">
      <w:start w:val="1"/>
      <w:numFmt w:val="decimal"/>
      <w:lvlText w:val="%1."/>
      <w:lvlJc w:val="left"/>
      <w:pPr>
        <w:ind w:left="435" w:hanging="403"/>
        <w:jc w:val="left"/>
      </w:pPr>
      <w:rPr>
        <w:rFonts w:hint="default" w:ascii="Arial" w:hAnsi="Arial" w:eastAsia="Arial" w:cs="Arial"/>
        <w:b w:val="0"/>
        <w:bCs w:val="0"/>
        <w:i w:val="0"/>
        <w:iCs w:val="0"/>
        <w:spacing w:val="-1"/>
        <w:w w:val="106"/>
        <w:sz w:val="22"/>
        <w:szCs w:val="22"/>
        <w:lang w:val="en-US" w:eastAsia="en-US" w:bidi="ar-SA"/>
      </w:rPr>
    </w:lvl>
    <w:lvl w:ilvl="1">
      <w:start w:val="3"/>
      <w:numFmt w:val="upperLetter"/>
      <w:lvlText w:val="%2."/>
      <w:lvlJc w:val="left"/>
      <w:pPr>
        <w:ind w:left="710" w:hanging="348"/>
        <w:jc w:val="left"/>
      </w:pPr>
      <w:rPr>
        <w:rFonts w:hint="default" w:ascii="Arial" w:hAnsi="Arial" w:eastAsia="Arial" w:cs="Arial"/>
        <w:b w:val="0"/>
        <w:bCs w:val="0"/>
        <w:i w:val="0"/>
        <w:iCs w:val="0"/>
        <w:spacing w:val="-1"/>
        <w:w w:val="85"/>
        <w:sz w:val="22"/>
        <w:szCs w:val="22"/>
        <w:lang w:val="en-US" w:eastAsia="en-US" w:bidi="ar-SA"/>
      </w:rPr>
    </w:lvl>
    <w:lvl w:ilvl="2">
      <w:start w:val="1"/>
      <w:numFmt w:val="lowerLetter"/>
      <w:lvlText w:val="%3)"/>
      <w:lvlJc w:val="left"/>
      <w:pPr>
        <w:ind w:left="1126" w:hanging="359"/>
        <w:jc w:val="left"/>
      </w:pPr>
      <w:rPr>
        <w:rFonts w:hint="default" w:ascii="Arial" w:hAnsi="Arial" w:eastAsia="Arial" w:cs="Arial"/>
        <w:b w:val="0"/>
        <w:bCs w:val="0"/>
        <w:i w:val="0"/>
        <w:iCs w:val="0"/>
        <w:spacing w:val="-1"/>
        <w:w w:val="94"/>
        <w:sz w:val="22"/>
        <w:szCs w:val="22"/>
        <w:lang w:val="en-US" w:eastAsia="en-US" w:bidi="ar-SA"/>
      </w:rPr>
    </w:lvl>
    <w:lvl w:ilvl="3">
      <w:start w:val="0"/>
      <w:numFmt w:val="bullet"/>
      <w:lvlText w:val="•"/>
      <w:lvlJc w:val="left"/>
      <w:pPr>
        <w:ind w:left="2237" w:hanging="359"/>
      </w:pPr>
      <w:rPr>
        <w:rFonts w:hint="default"/>
        <w:lang w:val="en-US" w:eastAsia="en-US" w:bidi="ar-SA"/>
      </w:rPr>
    </w:lvl>
    <w:lvl w:ilvl="4">
      <w:start w:val="0"/>
      <w:numFmt w:val="bullet"/>
      <w:lvlText w:val="•"/>
      <w:lvlJc w:val="left"/>
      <w:pPr>
        <w:ind w:left="3354" w:hanging="359"/>
      </w:pPr>
      <w:rPr>
        <w:rFonts w:hint="default"/>
        <w:lang w:val="en-US" w:eastAsia="en-US" w:bidi="ar-SA"/>
      </w:rPr>
    </w:lvl>
    <w:lvl w:ilvl="5">
      <w:start w:val="0"/>
      <w:numFmt w:val="bullet"/>
      <w:lvlText w:val="•"/>
      <w:lvlJc w:val="left"/>
      <w:pPr>
        <w:ind w:left="4471" w:hanging="359"/>
      </w:pPr>
      <w:rPr>
        <w:rFonts w:hint="default"/>
        <w:lang w:val="en-US" w:eastAsia="en-US" w:bidi="ar-SA"/>
      </w:rPr>
    </w:lvl>
    <w:lvl w:ilvl="6">
      <w:start w:val="0"/>
      <w:numFmt w:val="bullet"/>
      <w:lvlText w:val="•"/>
      <w:lvlJc w:val="left"/>
      <w:pPr>
        <w:ind w:left="5588" w:hanging="359"/>
      </w:pPr>
      <w:rPr>
        <w:rFonts w:hint="default"/>
        <w:lang w:val="en-US" w:eastAsia="en-US" w:bidi="ar-SA"/>
      </w:rPr>
    </w:lvl>
    <w:lvl w:ilvl="7">
      <w:start w:val="0"/>
      <w:numFmt w:val="bullet"/>
      <w:lvlText w:val="•"/>
      <w:lvlJc w:val="left"/>
      <w:pPr>
        <w:ind w:left="6705" w:hanging="359"/>
      </w:pPr>
      <w:rPr>
        <w:rFonts w:hint="default"/>
        <w:lang w:val="en-US" w:eastAsia="en-US" w:bidi="ar-SA"/>
      </w:rPr>
    </w:lvl>
    <w:lvl w:ilvl="8">
      <w:start w:val="0"/>
      <w:numFmt w:val="bullet"/>
      <w:lvlText w:val="•"/>
      <w:lvlJc w:val="left"/>
      <w:pPr>
        <w:ind w:left="7823" w:hanging="359"/>
      </w:pPr>
      <w:rPr>
        <w:rFonts w:hint="default"/>
        <w:lang w:val="en-US" w:eastAsia="en-US" w:bidi="ar-SA"/>
      </w:rPr>
    </w:lvl>
  </w:abstractNum>
  <w:abstractNum w:abstractNumId="1">
    <w:multiLevelType w:val="hybridMultilevel"/>
    <w:lvl w:ilvl="0">
      <w:start w:val="1"/>
      <w:numFmt w:val="decimal"/>
      <w:lvlText w:val="%1."/>
      <w:lvlJc w:val="left"/>
      <w:pPr>
        <w:ind w:left="220" w:hanging="181"/>
        <w:jc w:val="left"/>
      </w:pPr>
      <w:rPr>
        <w:rFonts w:hint="default" w:ascii="Arial" w:hAnsi="Arial" w:eastAsia="Arial" w:cs="Arial"/>
        <w:b w:val="0"/>
        <w:bCs w:val="0"/>
        <w:i w:val="0"/>
        <w:iCs w:val="0"/>
        <w:spacing w:val="-1"/>
        <w:w w:val="95"/>
        <w:sz w:val="20"/>
        <w:szCs w:val="20"/>
        <w:lang w:val="en-US" w:eastAsia="en-US" w:bidi="ar-SA"/>
      </w:rPr>
    </w:lvl>
    <w:lvl w:ilvl="1">
      <w:start w:val="2"/>
      <w:numFmt w:val="upperLetter"/>
      <w:lvlText w:val="%2."/>
      <w:lvlJc w:val="left"/>
      <w:pPr>
        <w:ind w:left="761" w:hanging="361"/>
        <w:jc w:val="left"/>
      </w:pPr>
      <w:rPr>
        <w:rFonts w:hint="default" w:ascii="Arial" w:hAnsi="Arial" w:eastAsia="Arial" w:cs="Arial"/>
        <w:b w:val="0"/>
        <w:bCs w:val="0"/>
        <w:i w:val="0"/>
        <w:iCs w:val="0"/>
        <w:spacing w:val="-1"/>
        <w:w w:val="92"/>
        <w:sz w:val="22"/>
        <w:szCs w:val="22"/>
        <w:lang w:val="en-US" w:eastAsia="en-US" w:bidi="ar-SA"/>
      </w:rPr>
    </w:lvl>
    <w:lvl w:ilvl="2">
      <w:start w:val="0"/>
      <w:numFmt w:val="bullet"/>
      <w:lvlText w:val="•"/>
      <w:lvlJc w:val="left"/>
      <w:pPr>
        <w:ind w:left="1792" w:hanging="361"/>
      </w:pPr>
      <w:rPr>
        <w:rFonts w:hint="default"/>
        <w:lang w:val="en-US" w:eastAsia="en-US" w:bidi="ar-SA"/>
      </w:rPr>
    </w:lvl>
    <w:lvl w:ilvl="3">
      <w:start w:val="0"/>
      <w:numFmt w:val="bullet"/>
      <w:lvlText w:val="•"/>
      <w:lvlJc w:val="left"/>
      <w:pPr>
        <w:ind w:left="2824" w:hanging="361"/>
      </w:pPr>
      <w:rPr>
        <w:rFonts w:hint="default"/>
        <w:lang w:val="en-US" w:eastAsia="en-US" w:bidi="ar-SA"/>
      </w:rPr>
    </w:lvl>
    <w:lvl w:ilvl="4">
      <w:start w:val="0"/>
      <w:numFmt w:val="bullet"/>
      <w:lvlText w:val="•"/>
      <w:lvlJc w:val="left"/>
      <w:pPr>
        <w:ind w:left="3856" w:hanging="361"/>
      </w:pPr>
      <w:rPr>
        <w:rFonts w:hint="default"/>
        <w:lang w:val="en-US" w:eastAsia="en-US" w:bidi="ar-SA"/>
      </w:rPr>
    </w:lvl>
    <w:lvl w:ilvl="5">
      <w:start w:val="0"/>
      <w:numFmt w:val="bullet"/>
      <w:lvlText w:val="•"/>
      <w:lvlJc w:val="left"/>
      <w:pPr>
        <w:ind w:left="4888" w:hanging="361"/>
      </w:pPr>
      <w:rPr>
        <w:rFonts w:hint="default"/>
        <w:lang w:val="en-US" w:eastAsia="en-US" w:bidi="ar-SA"/>
      </w:rPr>
    </w:lvl>
    <w:lvl w:ilvl="6">
      <w:start w:val="0"/>
      <w:numFmt w:val="bullet"/>
      <w:lvlText w:val="•"/>
      <w:lvlJc w:val="left"/>
      <w:pPr>
        <w:ind w:left="5921" w:hanging="361"/>
      </w:pPr>
      <w:rPr>
        <w:rFonts w:hint="default"/>
        <w:lang w:val="en-US" w:eastAsia="en-US" w:bidi="ar-SA"/>
      </w:rPr>
    </w:lvl>
    <w:lvl w:ilvl="7">
      <w:start w:val="0"/>
      <w:numFmt w:val="bullet"/>
      <w:lvlText w:val="•"/>
      <w:lvlJc w:val="left"/>
      <w:pPr>
        <w:ind w:left="6953" w:hanging="361"/>
      </w:pPr>
      <w:rPr>
        <w:rFonts w:hint="default"/>
        <w:lang w:val="en-US" w:eastAsia="en-US" w:bidi="ar-SA"/>
      </w:rPr>
    </w:lvl>
    <w:lvl w:ilvl="8">
      <w:start w:val="0"/>
      <w:numFmt w:val="bullet"/>
      <w:lvlText w:val="•"/>
      <w:lvlJc w:val="left"/>
      <w:pPr>
        <w:ind w:left="7985" w:hanging="361"/>
      </w:pPr>
      <w:rPr>
        <w:rFonts w:hint="default"/>
        <w:lang w:val="en-US" w:eastAsia="en-US" w:bidi="ar-SA"/>
      </w:rPr>
    </w:lvl>
  </w:abstractNum>
  <w:abstractNum w:abstractNumId="0">
    <w:multiLevelType w:val="hybridMultilevel"/>
    <w:lvl w:ilvl="0">
      <w:start w:val="1"/>
      <w:numFmt w:val="decimal"/>
      <w:lvlText w:val="%1."/>
      <w:lvlJc w:val="left"/>
      <w:pPr>
        <w:ind w:left="327" w:hanging="288"/>
        <w:jc w:val="left"/>
      </w:pPr>
      <w:rPr>
        <w:rFonts w:hint="default" w:ascii="Arial" w:hAnsi="Arial" w:eastAsia="Arial" w:cs="Arial"/>
        <w:b w:val="0"/>
        <w:bCs w:val="0"/>
        <w:i w:val="0"/>
        <w:iCs w:val="0"/>
        <w:spacing w:val="-1"/>
        <w:w w:val="100"/>
        <w:sz w:val="22"/>
        <w:szCs w:val="22"/>
        <w:lang w:val="en-US" w:eastAsia="en-US" w:bidi="ar-SA"/>
      </w:rPr>
    </w:lvl>
    <w:lvl w:ilvl="1">
      <w:start w:val="1"/>
      <w:numFmt w:val="upperLetter"/>
      <w:lvlText w:val="%2."/>
      <w:lvlJc w:val="left"/>
      <w:pPr>
        <w:ind w:left="730" w:hanging="361"/>
        <w:jc w:val="left"/>
      </w:pPr>
      <w:rPr>
        <w:rFonts w:hint="default" w:ascii="Arial" w:hAnsi="Arial" w:eastAsia="Arial" w:cs="Arial"/>
        <w:b w:val="0"/>
        <w:bCs w:val="0"/>
        <w:i w:val="0"/>
        <w:iCs w:val="0"/>
        <w:spacing w:val="-1"/>
        <w:w w:val="95"/>
        <w:sz w:val="22"/>
        <w:szCs w:val="22"/>
        <w:lang w:val="en-US" w:eastAsia="en-US" w:bidi="ar-SA"/>
      </w:rPr>
    </w:lvl>
    <w:lvl w:ilvl="2">
      <w:start w:val="0"/>
      <w:numFmt w:val="bullet"/>
      <w:lvlText w:val="•"/>
      <w:lvlJc w:val="left"/>
      <w:pPr>
        <w:ind w:left="1775" w:hanging="361"/>
      </w:pPr>
      <w:rPr>
        <w:rFonts w:hint="default"/>
        <w:lang w:val="en-US" w:eastAsia="en-US" w:bidi="ar-SA"/>
      </w:rPr>
    </w:lvl>
    <w:lvl w:ilvl="3">
      <w:start w:val="0"/>
      <w:numFmt w:val="bullet"/>
      <w:lvlText w:val="•"/>
      <w:lvlJc w:val="left"/>
      <w:pPr>
        <w:ind w:left="2810" w:hanging="361"/>
      </w:pPr>
      <w:rPr>
        <w:rFonts w:hint="default"/>
        <w:lang w:val="en-US" w:eastAsia="en-US" w:bidi="ar-SA"/>
      </w:rPr>
    </w:lvl>
    <w:lvl w:ilvl="4">
      <w:start w:val="0"/>
      <w:numFmt w:val="bullet"/>
      <w:lvlText w:val="•"/>
      <w:lvlJc w:val="left"/>
      <w:pPr>
        <w:ind w:left="3845" w:hanging="361"/>
      </w:pPr>
      <w:rPr>
        <w:rFonts w:hint="default"/>
        <w:lang w:val="en-US" w:eastAsia="en-US" w:bidi="ar-SA"/>
      </w:rPr>
    </w:lvl>
    <w:lvl w:ilvl="5">
      <w:start w:val="0"/>
      <w:numFmt w:val="bullet"/>
      <w:lvlText w:val="•"/>
      <w:lvlJc w:val="left"/>
      <w:pPr>
        <w:ind w:left="4881" w:hanging="361"/>
      </w:pPr>
      <w:rPr>
        <w:rFonts w:hint="default"/>
        <w:lang w:val="en-US" w:eastAsia="en-US" w:bidi="ar-SA"/>
      </w:rPr>
    </w:lvl>
    <w:lvl w:ilvl="6">
      <w:start w:val="0"/>
      <w:numFmt w:val="bullet"/>
      <w:lvlText w:val="•"/>
      <w:lvlJc w:val="left"/>
      <w:pPr>
        <w:ind w:left="5916" w:hanging="361"/>
      </w:pPr>
      <w:rPr>
        <w:rFonts w:hint="default"/>
        <w:lang w:val="en-US" w:eastAsia="en-US" w:bidi="ar-SA"/>
      </w:rPr>
    </w:lvl>
    <w:lvl w:ilvl="7">
      <w:start w:val="0"/>
      <w:numFmt w:val="bullet"/>
      <w:lvlText w:val="•"/>
      <w:lvlJc w:val="left"/>
      <w:pPr>
        <w:ind w:left="6951" w:hanging="361"/>
      </w:pPr>
      <w:rPr>
        <w:rFonts w:hint="default"/>
        <w:lang w:val="en-US" w:eastAsia="en-US" w:bidi="ar-SA"/>
      </w:rPr>
    </w:lvl>
    <w:lvl w:ilvl="8">
      <w:start w:val="0"/>
      <w:numFmt w:val="bullet"/>
      <w:lvlText w:val="•"/>
      <w:lvlJc w:val="left"/>
      <w:pPr>
        <w:ind w:left="7986" w:hanging="361"/>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226"/>
      <w:ind w:left="1164"/>
    </w:pPr>
    <w:rPr>
      <w:rFonts w:ascii="Arial" w:hAnsi="Arial" w:eastAsia="Arial" w:cs="Arial"/>
      <w:sz w:val="22"/>
      <w:szCs w:val="22"/>
      <w:lang w:val="en-US" w:eastAsia="en-US" w:bidi="ar-SA"/>
    </w:rPr>
  </w:style>
  <w:style w:styleId="TOC2" w:type="paragraph">
    <w:name w:val="TOC 2"/>
    <w:basedOn w:val="Normal"/>
    <w:uiPriority w:val="1"/>
    <w:qFormat/>
    <w:pPr>
      <w:spacing w:before="190"/>
      <w:ind w:left="1336"/>
    </w:pPr>
    <w:rPr>
      <w:rFonts w:ascii="Arial" w:hAnsi="Arial" w:eastAsia="Arial" w:cs="Arial"/>
      <w:sz w:val="22"/>
      <w:szCs w:val="22"/>
      <w:lang w:val="en-US" w:eastAsia="en-US" w:bidi="ar-SA"/>
    </w:rPr>
  </w:style>
  <w:style w:styleId="TOC3" w:type="paragraph">
    <w:name w:val="TOC 3"/>
    <w:basedOn w:val="Normal"/>
    <w:uiPriority w:val="1"/>
    <w:qFormat/>
    <w:pPr>
      <w:spacing w:before="68"/>
      <w:ind w:left="1393"/>
    </w:pPr>
    <w:rPr>
      <w:rFonts w:ascii="Arial" w:hAnsi="Arial" w:eastAsia="Arial" w:cs="Arial"/>
      <w:sz w:val="22"/>
      <w:szCs w:val="22"/>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62"/>
      <w:ind w:left="202" w:right="263"/>
      <w:jc w:val="center"/>
      <w:outlineLvl w:val="1"/>
    </w:pPr>
    <w:rPr>
      <w:rFonts w:ascii="Times New Roman" w:hAnsi="Times New Roman" w:eastAsia="Times New Roman" w:cs="Times New Roman"/>
      <w:b/>
      <w:bCs/>
      <w:sz w:val="35"/>
      <w:szCs w:val="35"/>
      <w:lang w:val="en-US" w:eastAsia="en-US" w:bidi="ar-SA"/>
    </w:rPr>
  </w:style>
  <w:style w:styleId="Heading2" w:type="paragraph">
    <w:name w:val="Heading 2"/>
    <w:basedOn w:val="Normal"/>
    <w:uiPriority w:val="1"/>
    <w:qFormat/>
    <w:pPr>
      <w:spacing w:before="20"/>
      <w:ind w:left="155" w:right="263"/>
      <w:jc w:val="center"/>
      <w:outlineLvl w:val="2"/>
    </w:pPr>
    <w:rPr>
      <w:rFonts w:ascii="Times New Roman" w:hAnsi="Times New Roman" w:eastAsia="Times New Roman" w:cs="Times New Roman"/>
      <w:b/>
      <w:bCs/>
      <w:sz w:val="33"/>
      <w:szCs w:val="33"/>
      <w:lang w:val="en-US" w:eastAsia="en-US" w:bidi="ar-SA"/>
    </w:rPr>
  </w:style>
  <w:style w:styleId="Heading3" w:type="paragraph">
    <w:name w:val="Heading 3"/>
    <w:basedOn w:val="Normal"/>
    <w:uiPriority w:val="1"/>
    <w:qFormat/>
    <w:pPr>
      <w:ind w:left="12"/>
      <w:jc w:val="both"/>
      <w:outlineLvl w:val="3"/>
    </w:pPr>
    <w:rPr>
      <w:rFonts w:ascii="Arial" w:hAnsi="Arial" w:eastAsia="Arial" w:cs="Arial"/>
      <w:b/>
      <w:bCs/>
      <w:i/>
      <w:iCs/>
      <w:sz w:val="25"/>
      <w:szCs w:val="25"/>
      <w:lang w:val="en-US" w:eastAsia="en-US" w:bidi="ar-SA"/>
    </w:rPr>
  </w:style>
  <w:style w:styleId="Heading4" w:type="paragraph">
    <w:name w:val="Heading 4"/>
    <w:basedOn w:val="Normal"/>
    <w:uiPriority w:val="1"/>
    <w:qFormat/>
    <w:pPr>
      <w:ind w:left="13"/>
      <w:outlineLvl w:val="4"/>
    </w:pPr>
    <w:rPr>
      <w:rFonts w:ascii="Arial" w:hAnsi="Arial" w:eastAsia="Arial" w:cs="Arial"/>
      <w:sz w:val="24"/>
      <w:szCs w:val="24"/>
      <w:lang w:val="en-US" w:eastAsia="en-US" w:bidi="ar-SA"/>
    </w:rPr>
  </w:style>
  <w:style w:styleId="Heading5" w:type="paragraph">
    <w:name w:val="Heading 5"/>
    <w:basedOn w:val="Normal"/>
    <w:uiPriority w:val="1"/>
    <w:qFormat/>
    <w:pPr>
      <w:ind w:left="276"/>
      <w:outlineLvl w:val="5"/>
    </w:pPr>
    <w:rPr>
      <w:rFonts w:ascii="Courier New" w:hAnsi="Courier New" w:eastAsia="Courier New" w:cs="Courier New"/>
      <w:b/>
      <w:bCs/>
      <w:sz w:val="23"/>
      <w:szCs w:val="23"/>
      <w:u w:val="single" w:color="000000"/>
      <w:lang w:val="en-US" w:eastAsia="en-US" w:bidi="ar-SA"/>
    </w:rPr>
  </w:style>
  <w:style w:styleId="Heading6" w:type="paragraph">
    <w:name w:val="Heading 6"/>
    <w:basedOn w:val="Normal"/>
    <w:uiPriority w:val="1"/>
    <w:qFormat/>
    <w:pPr>
      <w:ind w:left="24"/>
      <w:outlineLvl w:val="6"/>
    </w:pPr>
    <w:rPr>
      <w:rFonts w:ascii="Arial" w:hAnsi="Arial" w:eastAsia="Arial" w:cs="Arial"/>
      <w:b/>
      <w:bCs/>
      <w:i/>
      <w:iCs/>
      <w:sz w:val="23"/>
      <w:szCs w:val="23"/>
      <w:lang w:val="en-US" w:eastAsia="en-US" w:bidi="ar-SA"/>
    </w:rPr>
  </w:style>
  <w:style w:styleId="Heading7" w:type="paragraph">
    <w:name w:val="Heading 7"/>
    <w:basedOn w:val="Normal"/>
    <w:uiPriority w:val="1"/>
    <w:qFormat/>
    <w:pPr>
      <w:outlineLvl w:val="7"/>
    </w:pPr>
    <w:rPr>
      <w:rFonts w:ascii="Courier New" w:hAnsi="Courier New" w:eastAsia="Courier New" w:cs="Courier New"/>
      <w:sz w:val="23"/>
      <w:szCs w:val="23"/>
      <w:lang w:val="en-US" w:eastAsia="en-US" w:bidi="ar-SA"/>
    </w:rPr>
  </w:style>
  <w:style w:styleId="Heading8" w:type="paragraph">
    <w:name w:val="Heading 8"/>
    <w:basedOn w:val="Normal"/>
    <w:uiPriority w:val="1"/>
    <w:qFormat/>
    <w:pPr>
      <w:outlineLvl w:val="8"/>
    </w:pPr>
    <w:rPr>
      <w:rFonts w:ascii="Arial" w:hAnsi="Arial" w:eastAsia="Arial" w:cs="Arial"/>
      <w:sz w:val="23"/>
      <w:szCs w:val="23"/>
      <w:lang w:val="en-US" w:eastAsia="en-US" w:bidi="ar-SA"/>
    </w:rPr>
  </w:style>
  <w:style w:styleId="Heading9" w:type="paragraph">
    <w:name w:val="Heading 9"/>
    <w:basedOn w:val="Normal"/>
    <w:uiPriority w:val="1"/>
    <w:qFormat/>
    <w:pPr>
      <w:ind w:left="3150"/>
      <w:outlineLvl w:val="9"/>
    </w:pPr>
    <w:rPr>
      <w:rFonts w:ascii="Arial" w:hAnsi="Arial" w:eastAsia="Arial" w:cs="Arial"/>
      <w:sz w:val="22"/>
      <w:szCs w:val="22"/>
      <w:lang w:val="en-US" w:eastAsia="en-US" w:bidi="ar-SA"/>
    </w:rPr>
  </w:style>
  <w:style w:styleId="ListParagraph" w:type="paragraph">
    <w:name w:val="List Paragraph"/>
    <w:basedOn w:val="Normal"/>
    <w:uiPriority w:val="1"/>
    <w:qFormat/>
    <w:pPr>
      <w:ind w:left="1101" w:hanging="358"/>
    </w:pPr>
    <w:rPr>
      <w:rFonts w:ascii="Arial" w:hAnsi="Arial" w:eastAsia="Arial" w:cs="Arial"/>
      <w:lang w:val="en-US" w:eastAsia="en-US" w:bidi="ar-SA"/>
    </w:rPr>
  </w:style>
  <w:style w:styleId="TableParagraph" w:type="paragraph">
    <w:name w:val="Table Paragraph"/>
    <w:basedOn w:val="Normal"/>
    <w:uiPriority w:val="1"/>
    <w:qFormat/>
    <w:pPr/>
    <w:rPr>
      <w:rFonts w:ascii="Courier New" w:hAnsi="Courier New" w:eastAsia="Courier New" w:cs="Courier Ne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footer" Target="footer9.xml"/><Relationship Id="rId16" Type="http://schemas.openxmlformats.org/officeDocument/2006/relationships/hyperlink" Target="http://www.ost.state.or.us/" TargetMode="External"/><Relationship Id="rId17" Type="http://schemas.openxmlformats.org/officeDocument/2006/relationships/footer" Target="footer10.xml"/><Relationship Id="rId18" Type="http://schemas.openxmlformats.org/officeDocument/2006/relationships/footer" Target="footer11.xml"/><Relationship Id="rId19" Type="http://schemas.openxmlformats.org/officeDocument/2006/relationships/footer" Target="footer12.xml"/><Relationship Id="rId20" Type="http://schemas.openxmlformats.org/officeDocument/2006/relationships/footer" Target="footer13.xml"/><Relationship Id="rId21" Type="http://schemas.openxmlformats.org/officeDocument/2006/relationships/footer" Target="footer14.xml"/><Relationship Id="rId22" Type="http://schemas.openxmlformats.org/officeDocument/2006/relationships/footer" Target="footer15.xml"/><Relationship Id="rId23" Type="http://schemas.openxmlformats.org/officeDocument/2006/relationships/footer" Target="footer16.xml"/><Relationship Id="rId24" Type="http://schemas.openxmlformats.org/officeDocument/2006/relationships/footer" Target="footer17.xml"/><Relationship Id="rId25" Type="http://schemas.openxmlformats.org/officeDocument/2006/relationships/footer" Target="footer18.xml"/><Relationship Id="rId26" Type="http://schemas.openxmlformats.org/officeDocument/2006/relationships/image" Target="media/image3.png"/><Relationship Id="rId2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2026-08-19T21:34:02Z</dcterms:created>
  <dcterms:modified xsi:type="dcterms:W3CDTF">2026-08-19T21:34:02Z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2022-11-10T00:00:00Z</vt:filetime>
  </property>
</Properties>
</file>